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233F8" w14:textId="4818CB00" w:rsidR="009128EF" w:rsidRPr="009128EF" w:rsidRDefault="005B2ED6" w:rsidP="005B2ED6">
      <w:pPr>
        <w:jc w:val="center"/>
        <w:rPr>
          <w:b/>
          <w:sz w:val="32"/>
        </w:rPr>
      </w:pPr>
      <w:bookmarkStart w:id="0" w:name="_GoBack"/>
      <w:bookmarkEnd w:id="0"/>
      <w:r>
        <w:rPr>
          <w:b/>
          <w:sz w:val="32"/>
        </w:rPr>
        <w:t>Education, the State and Class I</w:t>
      </w:r>
      <w:r w:rsidR="009128EF" w:rsidRPr="009128EF">
        <w:rPr>
          <w:b/>
          <w:sz w:val="32"/>
        </w:rPr>
        <w:t xml:space="preserve">nequality: </w:t>
      </w:r>
      <w:r w:rsidR="004729DB">
        <w:rPr>
          <w:b/>
          <w:sz w:val="32"/>
        </w:rPr>
        <w:t>The</w:t>
      </w:r>
      <w:r>
        <w:rPr>
          <w:b/>
          <w:sz w:val="32"/>
        </w:rPr>
        <w:t xml:space="preserve"> case for Free Higher E</w:t>
      </w:r>
      <w:r w:rsidR="009128EF" w:rsidRPr="009128EF">
        <w:rPr>
          <w:b/>
          <w:sz w:val="32"/>
        </w:rPr>
        <w:t>ducation</w:t>
      </w:r>
      <w:r>
        <w:rPr>
          <w:b/>
          <w:sz w:val="32"/>
        </w:rPr>
        <w:t xml:space="preserve"> in South Africa</w:t>
      </w:r>
    </w:p>
    <w:p w14:paraId="19F7267A" w14:textId="4DD1EFDB" w:rsidR="001C30A7" w:rsidRPr="005B2ED6" w:rsidRDefault="005B2ED6" w:rsidP="00A90C10">
      <w:pPr>
        <w:rPr>
          <w:rFonts w:eastAsia="Times New Roman" w:cs="Arial"/>
          <w:b/>
          <w:color w:val="222222"/>
          <w:sz w:val="24"/>
          <w:szCs w:val="24"/>
          <w:lang w:val="en-US" w:eastAsia="en-US"/>
        </w:rPr>
      </w:pPr>
      <w:r w:rsidRPr="005B2ED6">
        <w:rPr>
          <w:rFonts w:eastAsia="Times New Roman" w:cs="Arial"/>
          <w:b/>
          <w:color w:val="222222"/>
          <w:sz w:val="24"/>
          <w:szCs w:val="24"/>
          <w:lang w:val="en-US" w:eastAsia="en-US"/>
        </w:rPr>
        <w:t xml:space="preserve">Enver </w:t>
      </w:r>
      <w:r>
        <w:rPr>
          <w:rFonts w:eastAsia="Times New Roman" w:cs="Arial"/>
          <w:b/>
          <w:color w:val="222222"/>
          <w:sz w:val="24"/>
          <w:szCs w:val="24"/>
          <w:lang w:val="en-US" w:eastAsia="en-US"/>
        </w:rPr>
        <w:t>Motala, Salim Vally and Rasigan Maharajh</w:t>
      </w:r>
    </w:p>
    <w:p w14:paraId="2F461179" w14:textId="049650A1" w:rsidR="002A45FD" w:rsidRPr="00CC1D3D" w:rsidRDefault="00A90C10" w:rsidP="00A90C10">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sz w:val="24"/>
          <w:szCs w:val="24"/>
        </w:rPr>
        <w:t>The</w:t>
      </w:r>
      <w:r w:rsidRPr="00CC1D3D">
        <w:rPr>
          <w:rFonts w:eastAsia="Times New Roman" w:cs="Arial"/>
          <w:color w:val="222222"/>
          <w:sz w:val="24"/>
          <w:szCs w:val="24"/>
          <w:lang w:val="en-US" w:eastAsia="en-US"/>
        </w:rPr>
        <w:t xml:space="preserve"> events of 2015 confound</w:t>
      </w:r>
      <w:r w:rsidR="000C5A54">
        <w:rPr>
          <w:rFonts w:eastAsia="Times New Roman" w:cs="Arial"/>
          <w:color w:val="222222"/>
          <w:sz w:val="24"/>
          <w:szCs w:val="24"/>
          <w:lang w:val="en-US" w:eastAsia="en-US"/>
        </w:rPr>
        <w:t>ed</w:t>
      </w:r>
      <w:r w:rsidRPr="00CC1D3D">
        <w:rPr>
          <w:rFonts w:eastAsia="Times New Roman" w:cs="Arial"/>
          <w:color w:val="222222"/>
          <w:sz w:val="24"/>
          <w:szCs w:val="24"/>
          <w:lang w:val="en-US" w:eastAsia="en-US"/>
        </w:rPr>
        <w:t xml:space="preserve"> </w:t>
      </w:r>
      <w:r w:rsidR="000C5A54">
        <w:rPr>
          <w:rFonts w:eastAsia="Times New Roman" w:cs="Arial"/>
          <w:color w:val="222222"/>
          <w:sz w:val="24"/>
          <w:szCs w:val="24"/>
          <w:lang w:val="en-US" w:eastAsia="en-US"/>
        </w:rPr>
        <w:t>those who made</w:t>
      </w:r>
      <w:r w:rsidR="005D577C" w:rsidRPr="00CC1D3D">
        <w:rPr>
          <w:rFonts w:eastAsia="Times New Roman" w:cs="Arial"/>
          <w:color w:val="222222"/>
          <w:sz w:val="24"/>
          <w:szCs w:val="24"/>
          <w:lang w:val="en-US" w:eastAsia="en-US"/>
        </w:rPr>
        <w:t xml:space="preserve"> </w:t>
      </w:r>
      <w:r w:rsidRPr="00CC1D3D">
        <w:rPr>
          <w:rFonts w:eastAsia="Times New Roman" w:cs="Arial"/>
          <w:color w:val="222222"/>
          <w:sz w:val="24"/>
          <w:szCs w:val="24"/>
          <w:lang w:val="en-US" w:eastAsia="en-US"/>
        </w:rPr>
        <w:t xml:space="preserve">unflattering observations about the social consciousness of students, allegedly consumed by the effects of being ‘born-free’ and without a sense of history or mission. These </w:t>
      </w:r>
      <w:r w:rsidR="005D577C" w:rsidRPr="00CC1D3D">
        <w:rPr>
          <w:rFonts w:eastAsia="Times New Roman" w:cs="Arial"/>
          <w:color w:val="222222"/>
          <w:sz w:val="24"/>
          <w:szCs w:val="24"/>
          <w:lang w:val="en-US" w:eastAsia="en-US"/>
        </w:rPr>
        <w:t>cynical assertions reflected</w:t>
      </w:r>
      <w:r w:rsidRPr="00CC1D3D">
        <w:rPr>
          <w:rFonts w:eastAsia="Times New Roman" w:cs="Arial"/>
          <w:color w:val="222222"/>
          <w:sz w:val="24"/>
          <w:szCs w:val="24"/>
          <w:lang w:val="en-US" w:eastAsia="en-US"/>
        </w:rPr>
        <w:t xml:space="preserve"> </w:t>
      </w:r>
      <w:r w:rsidR="000C5A54" w:rsidRPr="00CC1D3D">
        <w:rPr>
          <w:rFonts w:eastAsia="Times New Roman" w:cs="Arial"/>
          <w:color w:val="222222"/>
          <w:sz w:val="24"/>
          <w:szCs w:val="24"/>
          <w:lang w:val="en-US" w:eastAsia="en-US"/>
        </w:rPr>
        <w:t>ignorance</w:t>
      </w:r>
      <w:r w:rsidRPr="00CC1D3D">
        <w:rPr>
          <w:rFonts w:eastAsia="Times New Roman" w:cs="Arial"/>
          <w:color w:val="222222"/>
          <w:sz w:val="24"/>
          <w:szCs w:val="24"/>
          <w:lang w:val="en-US" w:eastAsia="en-US"/>
        </w:rPr>
        <w:t xml:space="preserve"> about the simmering tensions </w:t>
      </w:r>
      <w:r w:rsidR="000C5A54">
        <w:rPr>
          <w:rFonts w:eastAsia="Times New Roman" w:cs="Arial"/>
          <w:color w:val="222222"/>
          <w:sz w:val="24"/>
          <w:szCs w:val="24"/>
          <w:lang w:val="en-US" w:eastAsia="en-US"/>
        </w:rPr>
        <w:t xml:space="preserve">at the chalk face of our education institutions, and indeed the coal face of our mines and in </w:t>
      </w:r>
      <w:r w:rsidR="00BE3040">
        <w:rPr>
          <w:rFonts w:eastAsia="Times New Roman" w:cs="Arial"/>
          <w:color w:val="222222"/>
          <w:sz w:val="24"/>
          <w:szCs w:val="24"/>
          <w:lang w:val="en-US" w:eastAsia="en-US"/>
        </w:rPr>
        <w:t>the</w:t>
      </w:r>
      <w:r w:rsidR="000C5A54">
        <w:rPr>
          <w:rFonts w:eastAsia="Times New Roman" w:cs="Arial"/>
          <w:color w:val="222222"/>
          <w:sz w:val="24"/>
          <w:szCs w:val="24"/>
          <w:lang w:val="en-US" w:eastAsia="en-US"/>
        </w:rPr>
        <w:t xml:space="preserve"> impoverished communities around the country. </w:t>
      </w:r>
      <w:r w:rsidR="001C2306">
        <w:rPr>
          <w:rFonts w:eastAsia="Times New Roman" w:cs="Arial"/>
          <w:color w:val="222222"/>
          <w:sz w:val="24"/>
          <w:szCs w:val="24"/>
          <w:lang w:val="en-US" w:eastAsia="en-US"/>
        </w:rPr>
        <w:t>Now the issue of the funding of higher education is writ large in the national consciousness.</w:t>
      </w:r>
    </w:p>
    <w:p w14:paraId="02867340" w14:textId="2B9395CA" w:rsidR="005B2ED6" w:rsidRPr="00D60C86" w:rsidRDefault="00D60C86" w:rsidP="00D60C86">
      <w:pPr>
        <w:shd w:val="clear" w:color="auto" w:fill="FFFFFF"/>
        <w:spacing w:before="100" w:beforeAutospacing="1" w:after="100" w:afterAutospacing="1" w:line="240" w:lineRule="auto"/>
        <w:rPr>
          <w:rFonts w:eastAsia="Times New Roman" w:cs="Arial"/>
          <w:color w:val="222222"/>
          <w:sz w:val="24"/>
          <w:szCs w:val="24"/>
          <w:lang w:val="en-US" w:eastAsia="en-US"/>
        </w:rPr>
      </w:pPr>
      <w:r w:rsidRPr="00D60C86">
        <w:rPr>
          <w:rFonts w:eastAsia="Times New Roman" w:cs="Arial"/>
          <w:color w:val="222222"/>
          <w:sz w:val="24"/>
          <w:szCs w:val="24"/>
          <w:lang w:val="en-US" w:eastAsia="en-US"/>
        </w:rPr>
        <w:t>We wish to clarify at the outset that in our view there is no question that higher education in South Africa is chronically underfunded and has been the subject of much criticism</w:t>
      </w:r>
      <w:r w:rsidR="002B5030">
        <w:rPr>
          <w:rFonts w:eastAsia="Times New Roman" w:cs="Arial"/>
          <w:color w:val="222222"/>
          <w:sz w:val="24"/>
          <w:szCs w:val="24"/>
          <w:lang w:val="en-US" w:eastAsia="en-US"/>
        </w:rPr>
        <w:t xml:space="preserve"> (DHET 2014)</w:t>
      </w:r>
      <w:r w:rsidR="005B2ED6">
        <w:rPr>
          <w:rFonts w:eastAsia="Times New Roman" w:cs="Arial"/>
          <w:color w:val="222222"/>
          <w:sz w:val="24"/>
          <w:szCs w:val="24"/>
          <w:lang w:val="en-US" w:eastAsia="en-US"/>
        </w:rPr>
        <w:t>. This</w:t>
      </w:r>
      <w:r w:rsidR="005B2ED6" w:rsidRPr="00D60C86">
        <w:rPr>
          <w:rFonts w:eastAsia="Times New Roman" w:cs="Arial"/>
          <w:color w:val="222222"/>
          <w:sz w:val="24"/>
          <w:szCs w:val="24"/>
          <w:lang w:val="en-US" w:eastAsia="en-US"/>
        </w:rPr>
        <w:t xml:space="preserve"> is hardly contentious, since even the Minister of Higher Education has accepted the need to access additional resources for higher education. Indeed, the </w:t>
      </w:r>
      <w:r w:rsidR="005B2ED6">
        <w:rPr>
          <w:rFonts w:eastAsia="Times New Roman" w:cs="Arial"/>
          <w:color w:val="222222"/>
          <w:sz w:val="24"/>
          <w:szCs w:val="24"/>
          <w:lang w:val="en-US" w:eastAsia="en-US"/>
        </w:rPr>
        <w:t xml:space="preserve">Fees Commission </w:t>
      </w:r>
      <w:r w:rsidR="005B2ED6" w:rsidRPr="00D60C86">
        <w:rPr>
          <w:rFonts w:eastAsia="Times New Roman" w:cs="Arial"/>
          <w:color w:val="222222"/>
          <w:sz w:val="24"/>
          <w:szCs w:val="24"/>
          <w:lang w:val="en-US" w:eastAsia="en-US"/>
        </w:rPr>
        <w:t>appointed by the President will inevitably be required to examine this issue carefully – that is, to establish the sources of public and private funding to augment the present levels of funding in the higher education system. Similarly, the existence of egregious levels of social inequality in South Africa is hardly in issue since South Africa ranks amongst</w:t>
      </w:r>
      <w:r w:rsidR="00EA4E1E">
        <w:rPr>
          <w:rFonts w:eastAsia="Times New Roman" w:cs="Arial"/>
          <w:color w:val="222222"/>
          <w:sz w:val="24"/>
          <w:szCs w:val="24"/>
          <w:lang w:val="en-US" w:eastAsia="en-US"/>
        </w:rPr>
        <w:t xml:space="preserve"> one of</w:t>
      </w:r>
      <w:r w:rsidR="005B2ED6" w:rsidRPr="00D60C86">
        <w:rPr>
          <w:rFonts w:eastAsia="Times New Roman" w:cs="Arial"/>
          <w:color w:val="222222"/>
          <w:sz w:val="24"/>
          <w:szCs w:val="24"/>
          <w:lang w:val="en-US" w:eastAsia="en-US"/>
        </w:rPr>
        <w:t xml:space="preserve"> </w:t>
      </w:r>
      <w:r w:rsidR="005B2ED6" w:rsidRPr="00EA4E1E">
        <w:rPr>
          <w:rFonts w:eastAsia="Times New Roman" w:cs="Arial"/>
          <w:color w:val="222222"/>
          <w:sz w:val="24"/>
          <w:szCs w:val="24"/>
          <w:lang w:val="en-US" w:eastAsia="en-US"/>
        </w:rPr>
        <w:t>the</w:t>
      </w:r>
      <w:r w:rsidR="005B2ED6" w:rsidRPr="00D60C86">
        <w:rPr>
          <w:rFonts w:eastAsia="Times New Roman" w:cs="Arial"/>
          <w:i/>
          <w:color w:val="222222"/>
          <w:sz w:val="24"/>
          <w:szCs w:val="24"/>
          <w:lang w:val="en-US" w:eastAsia="en-US"/>
        </w:rPr>
        <w:t xml:space="preserve"> </w:t>
      </w:r>
      <w:r w:rsidR="005B2ED6" w:rsidRPr="00D60C86">
        <w:rPr>
          <w:rFonts w:eastAsia="Times New Roman" w:cs="Arial"/>
          <w:color w:val="222222"/>
          <w:sz w:val="24"/>
          <w:szCs w:val="24"/>
          <w:lang w:val="en-US" w:eastAsia="en-US"/>
        </w:rPr>
        <w:t>most unequal societies on earth</w:t>
      </w:r>
      <w:r w:rsidR="00EA4E1E">
        <w:rPr>
          <w:rFonts w:eastAsia="Times New Roman" w:cs="Arial"/>
          <w:color w:val="222222"/>
          <w:sz w:val="24"/>
          <w:szCs w:val="24"/>
          <w:lang w:val="en-US" w:eastAsia="en-US"/>
        </w:rPr>
        <w:t xml:space="preserve"> (Southall</w:t>
      </w:r>
      <w:r w:rsidR="00BC7BAA">
        <w:rPr>
          <w:rFonts w:eastAsia="Times New Roman" w:cs="Arial"/>
          <w:color w:val="222222"/>
          <w:sz w:val="24"/>
          <w:szCs w:val="24"/>
          <w:lang w:val="en-US" w:eastAsia="en-US"/>
        </w:rPr>
        <w:t xml:space="preserve"> 2016)</w:t>
      </w:r>
      <w:r w:rsidR="005B2ED6" w:rsidRPr="00D60C86">
        <w:rPr>
          <w:rFonts w:eastAsia="Times New Roman" w:cs="Arial"/>
          <w:color w:val="222222"/>
          <w:sz w:val="24"/>
          <w:szCs w:val="24"/>
          <w:lang w:val="en-US" w:eastAsia="en-US"/>
        </w:rPr>
        <w:t xml:space="preserve">. </w:t>
      </w:r>
    </w:p>
    <w:p w14:paraId="7B000476" w14:textId="0F47EA0E" w:rsidR="005B2ED6" w:rsidRPr="00D60C86" w:rsidRDefault="005B2ED6" w:rsidP="00D60C86">
      <w:pPr>
        <w:shd w:val="clear" w:color="auto" w:fill="FFFFFF"/>
        <w:spacing w:before="100" w:beforeAutospacing="1" w:after="100" w:afterAutospacing="1" w:line="240" w:lineRule="auto"/>
        <w:rPr>
          <w:rFonts w:eastAsia="Times New Roman" w:cs="Arial"/>
          <w:color w:val="222222"/>
          <w:sz w:val="24"/>
          <w:szCs w:val="24"/>
          <w:lang w:val="en-US" w:eastAsia="en-US"/>
        </w:rPr>
      </w:pPr>
      <w:r w:rsidRPr="00D60C86">
        <w:rPr>
          <w:rFonts w:eastAsia="Times New Roman" w:cs="Arial"/>
          <w:color w:val="222222"/>
          <w:sz w:val="24"/>
          <w:szCs w:val="24"/>
          <w:lang w:val="en-US" w:eastAsia="en-US"/>
        </w:rPr>
        <w:t>Yet, there are, as we will argue, important misconceptions in some of the arguments about the chronic underfunding of education and the phenomenon of social inequality as it affects ‘poor’ and ‘middle’ class access to higher education. These misconceptions can lead to narrow conceptuali</w:t>
      </w:r>
      <w:r>
        <w:rPr>
          <w:rFonts w:eastAsia="Times New Roman" w:cs="Arial"/>
          <w:color w:val="222222"/>
          <w:sz w:val="24"/>
          <w:szCs w:val="24"/>
          <w:lang w:val="en-US" w:eastAsia="en-US"/>
        </w:rPr>
        <w:t>s</w:t>
      </w:r>
      <w:r w:rsidRPr="00D60C86">
        <w:rPr>
          <w:rFonts w:eastAsia="Times New Roman" w:cs="Arial"/>
          <w:color w:val="222222"/>
          <w:sz w:val="24"/>
          <w:szCs w:val="24"/>
          <w:lang w:val="en-US" w:eastAsia="en-US"/>
        </w:rPr>
        <w:t>ations of both the role of higher education and its relationship to social systems. The questions raised by students and other participants in the struggles around education are not simply about education alone, nor are they resolvable by better education policies, plans and strategies, or by increasing state budgets for the higher education system</w:t>
      </w:r>
      <w:r>
        <w:rPr>
          <w:rFonts w:eastAsia="Times New Roman" w:cs="Arial"/>
          <w:color w:val="222222"/>
          <w:sz w:val="24"/>
          <w:szCs w:val="24"/>
          <w:lang w:val="en-US" w:eastAsia="en-US"/>
        </w:rPr>
        <w:t>,</w:t>
      </w:r>
      <w:r w:rsidRPr="00D60C86">
        <w:rPr>
          <w:rFonts w:eastAsia="Times New Roman" w:cs="Arial"/>
          <w:color w:val="222222"/>
          <w:sz w:val="24"/>
          <w:szCs w:val="24"/>
          <w:lang w:val="en-US" w:eastAsia="en-US"/>
        </w:rPr>
        <w:t xml:space="preserve"> alone</w:t>
      </w:r>
      <w:r>
        <w:rPr>
          <w:rStyle w:val="EndnoteReference"/>
          <w:rFonts w:eastAsia="Times New Roman" w:cs="Arial"/>
          <w:color w:val="222222"/>
          <w:sz w:val="24"/>
          <w:szCs w:val="24"/>
          <w:lang w:val="en-US" w:eastAsia="en-US"/>
        </w:rPr>
        <w:endnoteReference w:id="1"/>
      </w:r>
      <w:r w:rsidRPr="00D60C86">
        <w:rPr>
          <w:rFonts w:eastAsia="Times New Roman" w:cs="Arial"/>
          <w:color w:val="222222"/>
          <w:sz w:val="24"/>
          <w:szCs w:val="24"/>
          <w:lang w:val="en-US" w:eastAsia="en-US"/>
        </w:rPr>
        <w:t>. The</w:t>
      </w:r>
      <w:r>
        <w:rPr>
          <w:rFonts w:eastAsia="Times New Roman" w:cs="Arial"/>
          <w:color w:val="222222"/>
          <w:sz w:val="24"/>
          <w:szCs w:val="24"/>
          <w:lang w:val="en-US" w:eastAsia="en-US"/>
        </w:rPr>
        <w:t>r</w:t>
      </w:r>
      <w:r w:rsidRPr="00D60C86">
        <w:rPr>
          <w:rFonts w:eastAsia="Times New Roman" w:cs="Arial"/>
          <w:color w:val="222222"/>
          <w:sz w:val="24"/>
          <w:szCs w:val="24"/>
          <w:lang w:val="en-US" w:eastAsia="en-US"/>
        </w:rPr>
        <w:t>e are more fundamental considerations because in reality the</w:t>
      </w:r>
      <w:r w:rsidR="004F6071">
        <w:rPr>
          <w:rFonts w:eastAsia="Times New Roman" w:cs="Arial"/>
          <w:color w:val="222222"/>
          <w:sz w:val="24"/>
          <w:szCs w:val="24"/>
          <w:lang w:val="en-US" w:eastAsia="en-US"/>
        </w:rPr>
        <w:t xml:space="preserve"> </w:t>
      </w:r>
      <w:r>
        <w:rPr>
          <w:rFonts w:eastAsia="Times New Roman" w:cs="Arial"/>
          <w:color w:val="222222"/>
          <w:sz w:val="24"/>
          <w:szCs w:val="24"/>
          <w:lang w:val="en-US" w:eastAsia="en-US"/>
        </w:rPr>
        <w:t>st</w:t>
      </w:r>
      <w:r w:rsidR="004F6071">
        <w:rPr>
          <w:rFonts w:eastAsia="Times New Roman" w:cs="Arial"/>
          <w:color w:val="222222"/>
          <w:sz w:val="24"/>
          <w:szCs w:val="24"/>
          <w:lang w:val="en-US" w:eastAsia="en-US"/>
        </w:rPr>
        <w:t>udent struggles</w:t>
      </w:r>
      <w:r w:rsidRPr="00D60C86">
        <w:rPr>
          <w:rFonts w:eastAsia="Times New Roman" w:cs="Arial"/>
          <w:color w:val="222222"/>
          <w:sz w:val="24"/>
          <w:szCs w:val="24"/>
          <w:lang w:val="en-US" w:eastAsia="en-US"/>
        </w:rPr>
        <w:t xml:space="preserve"> raise questions about the very nature of the ‘decoloni</w:t>
      </w:r>
      <w:r>
        <w:rPr>
          <w:rFonts w:eastAsia="Times New Roman" w:cs="Arial"/>
          <w:color w:val="222222"/>
          <w:sz w:val="24"/>
          <w:szCs w:val="24"/>
          <w:lang w:val="en-US" w:eastAsia="en-US"/>
        </w:rPr>
        <w:t>s</w:t>
      </w:r>
      <w:r w:rsidRPr="00D60C86">
        <w:rPr>
          <w:rFonts w:eastAsia="Times New Roman" w:cs="Arial"/>
          <w:color w:val="222222"/>
          <w:sz w:val="24"/>
          <w:szCs w:val="24"/>
          <w:lang w:val="en-US" w:eastAsia="en-US"/>
        </w:rPr>
        <w:t>ation’ and ‘transformation’ of post-apartheid society and how ‘national development’ and its political, socio-economic, and cultural goals are to be reali</w:t>
      </w:r>
      <w:r>
        <w:rPr>
          <w:rFonts w:eastAsia="Times New Roman" w:cs="Arial"/>
          <w:color w:val="222222"/>
          <w:sz w:val="24"/>
          <w:szCs w:val="24"/>
          <w:lang w:val="en-US" w:eastAsia="en-US"/>
        </w:rPr>
        <w:t>s</w:t>
      </w:r>
      <w:r w:rsidRPr="00D60C86">
        <w:rPr>
          <w:rFonts w:eastAsia="Times New Roman" w:cs="Arial"/>
          <w:color w:val="222222"/>
          <w:sz w:val="24"/>
          <w:szCs w:val="24"/>
          <w:lang w:val="en-US" w:eastAsia="en-US"/>
        </w:rPr>
        <w:t xml:space="preserve">ed. </w:t>
      </w:r>
    </w:p>
    <w:p w14:paraId="3C7F84D9" w14:textId="1417BA9F" w:rsidR="005B2ED6" w:rsidRPr="006375A5" w:rsidRDefault="005B2ED6" w:rsidP="006375A5">
      <w:pPr>
        <w:shd w:val="clear" w:color="auto" w:fill="FFFFFF"/>
        <w:spacing w:before="100" w:beforeAutospacing="1" w:after="100" w:afterAutospacing="1" w:line="240" w:lineRule="auto"/>
        <w:rPr>
          <w:rFonts w:eastAsia="Times New Roman" w:cs="Arial"/>
          <w:color w:val="222222"/>
          <w:sz w:val="24"/>
          <w:szCs w:val="24"/>
          <w:lang w:val="en-US" w:eastAsia="en-US"/>
        </w:rPr>
      </w:pPr>
      <w:r w:rsidRPr="006375A5">
        <w:rPr>
          <w:rFonts w:eastAsia="Times New Roman" w:cs="Arial"/>
          <w:color w:val="222222"/>
          <w:sz w:val="24"/>
          <w:szCs w:val="24"/>
          <w:lang w:val="en-US" w:eastAsia="en-US"/>
        </w:rPr>
        <w:t xml:space="preserve">In this paper we will concentrate on one issue alone – that is, the debate around the question of </w:t>
      </w:r>
      <w:r w:rsidR="009819A0">
        <w:rPr>
          <w:rFonts w:eastAsia="Times New Roman" w:cs="Arial"/>
          <w:color w:val="222222"/>
          <w:sz w:val="24"/>
          <w:szCs w:val="24"/>
          <w:lang w:val="en-US" w:eastAsia="en-US"/>
        </w:rPr>
        <w:t>free higher education</w:t>
      </w:r>
      <w:r w:rsidRPr="006375A5">
        <w:rPr>
          <w:rFonts w:eastAsia="Times New Roman" w:cs="Arial"/>
          <w:color w:val="222222"/>
          <w:sz w:val="24"/>
          <w:szCs w:val="24"/>
          <w:lang w:val="en-US" w:eastAsia="en-US"/>
        </w:rPr>
        <w:t xml:space="preserve"> and whether it should be provided for the ‘poor’ or more universally ‘for all’. We know that there is a raft of other issues that have been raised in the recent events around the role and purposes of universities bringing into focus conceptions of the decoloni</w:t>
      </w:r>
      <w:r w:rsidR="0063024D">
        <w:rPr>
          <w:rFonts w:eastAsia="Times New Roman" w:cs="Arial"/>
          <w:color w:val="222222"/>
          <w:sz w:val="24"/>
          <w:szCs w:val="24"/>
          <w:lang w:val="en-US" w:eastAsia="en-US"/>
        </w:rPr>
        <w:t>s</w:t>
      </w:r>
      <w:r w:rsidRPr="006375A5">
        <w:rPr>
          <w:rFonts w:eastAsia="Times New Roman" w:cs="Arial"/>
          <w:color w:val="222222"/>
          <w:sz w:val="24"/>
          <w:szCs w:val="24"/>
          <w:lang w:val="en-US" w:eastAsia="en-US"/>
        </w:rPr>
        <w:t>ing of the university and simultaneously of its curriculum, forms of leadership and management, the racism and gender violence which has characteri</w:t>
      </w:r>
      <w:r w:rsidR="0063024D">
        <w:rPr>
          <w:rFonts w:eastAsia="Times New Roman" w:cs="Arial"/>
          <w:color w:val="222222"/>
          <w:sz w:val="24"/>
          <w:szCs w:val="24"/>
          <w:lang w:val="en-US" w:eastAsia="en-US"/>
        </w:rPr>
        <w:t>s</w:t>
      </w:r>
      <w:r w:rsidRPr="006375A5">
        <w:rPr>
          <w:rFonts w:eastAsia="Times New Roman" w:cs="Arial"/>
          <w:color w:val="222222"/>
          <w:sz w:val="24"/>
          <w:szCs w:val="24"/>
          <w:lang w:val="en-US" w:eastAsia="en-US"/>
        </w:rPr>
        <w:t>ed university life at many campuses, the commodification of knowledge, the limited nature of its conceptions of scholarship and pedagogy, together with issues about intra-institutional inequality, matters concerning the governance of institutions, the ‘culture ‘ of universities, language and other pertinent issues.</w:t>
      </w:r>
      <w:r w:rsidRPr="006375A5">
        <w:rPr>
          <w:rFonts w:eastAsia="Times New Roman" w:cs="Arial"/>
          <w:color w:val="222222"/>
          <w:sz w:val="24"/>
          <w:szCs w:val="24"/>
          <w:vertAlign w:val="superscript"/>
          <w:lang w:val="en-US" w:eastAsia="en-US"/>
        </w:rPr>
        <w:endnoteReference w:id="2"/>
      </w:r>
    </w:p>
    <w:p w14:paraId="03183BE6" w14:textId="567C46E7" w:rsidR="005B2ED6" w:rsidRPr="006375A5" w:rsidRDefault="005B2ED6" w:rsidP="006375A5">
      <w:pPr>
        <w:shd w:val="clear" w:color="auto" w:fill="FFFFFF"/>
        <w:spacing w:before="100" w:beforeAutospacing="1" w:after="100" w:afterAutospacing="1" w:line="240" w:lineRule="auto"/>
        <w:rPr>
          <w:rFonts w:eastAsia="Times New Roman" w:cs="Arial"/>
          <w:color w:val="222222"/>
          <w:sz w:val="24"/>
          <w:szCs w:val="24"/>
          <w:lang w:val="en-US" w:eastAsia="en-US"/>
        </w:rPr>
      </w:pPr>
      <w:r w:rsidRPr="006375A5">
        <w:rPr>
          <w:rFonts w:eastAsia="Times New Roman" w:cs="Arial"/>
          <w:color w:val="222222"/>
          <w:sz w:val="24"/>
          <w:szCs w:val="24"/>
          <w:lang w:val="en-US" w:eastAsia="en-US"/>
        </w:rPr>
        <w:t>Ours is a more focused examination relating to the interpretations of what might be included in any remit about the costs of education</w:t>
      </w:r>
      <w:r>
        <w:rPr>
          <w:rFonts w:eastAsia="Times New Roman" w:cs="Arial"/>
          <w:color w:val="222222"/>
          <w:sz w:val="24"/>
          <w:szCs w:val="24"/>
          <w:lang w:val="en-US" w:eastAsia="en-US"/>
        </w:rPr>
        <w:t>.</w:t>
      </w:r>
      <w:r w:rsidRPr="006375A5">
        <w:rPr>
          <w:rFonts w:eastAsia="Times New Roman" w:cs="Arial"/>
          <w:color w:val="222222"/>
          <w:sz w:val="24"/>
          <w:szCs w:val="24"/>
          <w:vertAlign w:val="superscript"/>
          <w:lang w:val="en-US" w:eastAsia="en-US"/>
        </w:rPr>
        <w:endnoteReference w:id="3"/>
      </w:r>
      <w:r w:rsidRPr="006375A5">
        <w:rPr>
          <w:rFonts w:eastAsia="Times New Roman" w:cs="Arial"/>
          <w:color w:val="222222"/>
          <w:sz w:val="24"/>
          <w:szCs w:val="24"/>
          <w:lang w:val="en-US" w:eastAsia="en-US"/>
        </w:rPr>
        <w:t xml:space="preserve"> The focus on this issue should be obvious because it is in some senses central to the debates not only about the ‘transformation’ of universities but its relationship to social change</w:t>
      </w:r>
      <w:r>
        <w:rPr>
          <w:rFonts w:eastAsia="Times New Roman" w:cs="Arial"/>
          <w:color w:val="222222"/>
          <w:sz w:val="24"/>
          <w:szCs w:val="24"/>
          <w:lang w:val="en-US" w:eastAsia="en-US"/>
        </w:rPr>
        <w:t>, inequality and soci</w:t>
      </w:r>
      <w:r w:rsidR="009819A0">
        <w:rPr>
          <w:rFonts w:eastAsia="Times New Roman" w:cs="Arial"/>
          <w:color w:val="222222"/>
          <w:sz w:val="24"/>
          <w:szCs w:val="24"/>
          <w:lang w:val="en-US" w:eastAsia="en-US"/>
        </w:rPr>
        <w:t xml:space="preserve">ety </w:t>
      </w:r>
      <w:r w:rsidRPr="006375A5">
        <w:rPr>
          <w:rFonts w:eastAsia="Times New Roman" w:cs="Arial"/>
          <w:color w:val="222222"/>
          <w:sz w:val="24"/>
          <w:szCs w:val="24"/>
          <w:lang w:val="en-US" w:eastAsia="en-US"/>
        </w:rPr>
        <w:t xml:space="preserve">more generally. </w:t>
      </w:r>
      <w:r w:rsidR="009819A0">
        <w:rPr>
          <w:rFonts w:eastAsia="Times New Roman" w:cs="Arial"/>
          <w:color w:val="222222"/>
          <w:sz w:val="24"/>
          <w:szCs w:val="24"/>
          <w:lang w:val="en-US" w:eastAsia="en-US"/>
        </w:rPr>
        <w:t xml:space="preserve">We examine </w:t>
      </w:r>
      <w:r w:rsidRPr="006375A5">
        <w:rPr>
          <w:rFonts w:eastAsia="Times New Roman" w:cs="Arial"/>
          <w:color w:val="222222"/>
          <w:sz w:val="24"/>
          <w:szCs w:val="24"/>
          <w:lang w:val="en-US" w:eastAsia="en-US"/>
        </w:rPr>
        <w:t xml:space="preserve">the approaches </w:t>
      </w:r>
      <w:r>
        <w:rPr>
          <w:rFonts w:eastAsia="Times New Roman" w:cs="Arial"/>
          <w:color w:val="222222"/>
          <w:sz w:val="24"/>
          <w:szCs w:val="24"/>
          <w:lang w:val="en-US" w:eastAsia="en-US"/>
        </w:rPr>
        <w:t xml:space="preserve">opposed to </w:t>
      </w:r>
      <w:r w:rsidRPr="006375A5">
        <w:rPr>
          <w:rFonts w:eastAsia="Times New Roman" w:cs="Arial"/>
          <w:color w:val="222222"/>
          <w:sz w:val="24"/>
          <w:szCs w:val="24"/>
          <w:lang w:val="en-US" w:eastAsia="en-US"/>
        </w:rPr>
        <w:t xml:space="preserve">the idea of ‘fee-free for all’, </w:t>
      </w:r>
      <w:r w:rsidR="009819A0">
        <w:rPr>
          <w:rFonts w:eastAsia="Times New Roman" w:cs="Arial"/>
          <w:color w:val="222222"/>
          <w:sz w:val="24"/>
          <w:szCs w:val="24"/>
          <w:lang w:val="en-US" w:eastAsia="en-US"/>
        </w:rPr>
        <w:t xml:space="preserve">relative to those that ostensibly favour </w:t>
      </w:r>
      <w:r w:rsidRPr="006375A5">
        <w:rPr>
          <w:rFonts w:eastAsia="Times New Roman" w:cs="Arial"/>
          <w:color w:val="222222"/>
          <w:sz w:val="24"/>
          <w:szCs w:val="24"/>
          <w:lang w:val="en-US" w:eastAsia="en-US"/>
        </w:rPr>
        <w:t xml:space="preserve">the idea of fee free </w:t>
      </w:r>
      <w:r w:rsidR="00F66564">
        <w:rPr>
          <w:rFonts w:eastAsia="Times New Roman" w:cs="Arial"/>
          <w:color w:val="222222"/>
          <w:sz w:val="24"/>
          <w:szCs w:val="24"/>
          <w:lang w:val="en-US" w:eastAsia="en-US"/>
        </w:rPr>
        <w:lastRenderedPageBreak/>
        <w:t xml:space="preserve">higher education </w:t>
      </w:r>
      <w:r w:rsidRPr="006375A5">
        <w:rPr>
          <w:rFonts w:eastAsia="Times New Roman" w:cs="Arial"/>
          <w:color w:val="222222"/>
          <w:sz w:val="24"/>
          <w:szCs w:val="24"/>
          <w:lang w:val="en-US" w:eastAsia="en-US"/>
        </w:rPr>
        <w:t xml:space="preserve">for the ‘poor’. As we will show the underlying rationale for opposing </w:t>
      </w:r>
      <w:r w:rsidR="000D68B3">
        <w:rPr>
          <w:rFonts w:eastAsia="Times New Roman" w:cs="Arial"/>
          <w:color w:val="222222"/>
          <w:sz w:val="24"/>
          <w:szCs w:val="24"/>
          <w:lang w:val="en-US" w:eastAsia="en-US"/>
        </w:rPr>
        <w:t xml:space="preserve">free higher education </w:t>
      </w:r>
      <w:r w:rsidRPr="006375A5">
        <w:rPr>
          <w:rFonts w:eastAsia="Times New Roman" w:cs="Arial"/>
          <w:color w:val="222222"/>
          <w:sz w:val="24"/>
          <w:szCs w:val="24"/>
          <w:lang w:val="en-US" w:eastAsia="en-US"/>
        </w:rPr>
        <w:t xml:space="preserve">‘for all’ </w:t>
      </w:r>
      <w:r w:rsidR="000D68B3">
        <w:rPr>
          <w:rFonts w:eastAsia="Times New Roman" w:cs="Arial"/>
          <w:color w:val="222222"/>
          <w:sz w:val="24"/>
          <w:szCs w:val="24"/>
          <w:lang w:val="en-US" w:eastAsia="en-US"/>
        </w:rPr>
        <w:t>is</w:t>
      </w:r>
      <w:r w:rsidRPr="006375A5">
        <w:rPr>
          <w:rFonts w:eastAsia="Times New Roman" w:cs="Arial"/>
          <w:color w:val="222222"/>
          <w:sz w:val="24"/>
          <w:szCs w:val="24"/>
          <w:lang w:val="en-US" w:eastAsia="en-US"/>
        </w:rPr>
        <w:t xml:space="preserve"> misconstrued. </w:t>
      </w:r>
      <w:r w:rsidR="0063024D">
        <w:rPr>
          <w:rFonts w:eastAsia="Times New Roman" w:cs="Arial"/>
          <w:color w:val="222222"/>
          <w:sz w:val="24"/>
          <w:szCs w:val="24"/>
          <w:lang w:val="en-US" w:eastAsia="en-US"/>
        </w:rPr>
        <w:t>T</w:t>
      </w:r>
      <w:r w:rsidRPr="006375A5">
        <w:rPr>
          <w:rFonts w:eastAsia="Times New Roman" w:cs="Arial"/>
          <w:color w:val="222222"/>
          <w:sz w:val="24"/>
          <w:szCs w:val="24"/>
          <w:lang w:val="en-US" w:eastAsia="en-US"/>
        </w:rPr>
        <w:t xml:space="preserve">hese misdirected approaches are reliant on an assessment of the quantum of available </w:t>
      </w:r>
      <w:r>
        <w:rPr>
          <w:rFonts w:eastAsia="Times New Roman" w:cs="Arial"/>
          <w:color w:val="222222"/>
          <w:sz w:val="24"/>
          <w:szCs w:val="24"/>
          <w:lang w:val="en-US" w:eastAsia="en-US"/>
        </w:rPr>
        <w:t>government finances</w:t>
      </w:r>
      <w:r w:rsidRPr="006375A5">
        <w:rPr>
          <w:rFonts w:eastAsia="Times New Roman" w:cs="Arial"/>
          <w:color w:val="222222"/>
          <w:sz w:val="24"/>
          <w:szCs w:val="24"/>
          <w:lang w:val="en-US" w:eastAsia="en-US"/>
        </w:rPr>
        <w:t xml:space="preserve"> for higher education in South Africa</w:t>
      </w:r>
      <w:r w:rsidR="000D68B3">
        <w:rPr>
          <w:rFonts w:eastAsia="Times New Roman" w:cs="Arial"/>
          <w:color w:val="222222"/>
          <w:sz w:val="24"/>
          <w:szCs w:val="24"/>
          <w:lang w:val="en-US" w:eastAsia="en-US"/>
        </w:rPr>
        <w:t xml:space="preserve"> and reflect</w:t>
      </w:r>
      <w:r w:rsidRPr="006375A5">
        <w:rPr>
          <w:rFonts w:eastAsia="Times New Roman" w:cs="Arial"/>
          <w:color w:val="222222"/>
          <w:sz w:val="24"/>
          <w:szCs w:val="24"/>
          <w:lang w:val="en-US" w:eastAsia="en-US"/>
        </w:rPr>
        <w:t xml:space="preserve"> a particular orientation to the role of education in society. </w:t>
      </w:r>
      <w:r w:rsidR="000D68B3">
        <w:rPr>
          <w:rFonts w:eastAsia="Times New Roman" w:cs="Arial"/>
          <w:color w:val="222222"/>
          <w:sz w:val="24"/>
          <w:szCs w:val="24"/>
          <w:lang w:val="en-US" w:eastAsia="en-US"/>
        </w:rPr>
        <w:t xml:space="preserve">In our view this </w:t>
      </w:r>
      <w:r w:rsidRPr="006375A5">
        <w:rPr>
          <w:rFonts w:eastAsia="Times New Roman" w:cs="Arial"/>
          <w:color w:val="222222"/>
          <w:sz w:val="24"/>
          <w:szCs w:val="24"/>
          <w:lang w:val="en-US" w:eastAsia="en-US"/>
        </w:rPr>
        <w:t xml:space="preserve">opposition to </w:t>
      </w:r>
      <w:r>
        <w:rPr>
          <w:rFonts w:eastAsia="Times New Roman" w:cs="Arial"/>
          <w:color w:val="222222"/>
          <w:sz w:val="24"/>
          <w:szCs w:val="24"/>
          <w:lang w:val="en-US" w:eastAsia="en-US"/>
        </w:rPr>
        <w:t xml:space="preserve">a </w:t>
      </w:r>
      <w:r w:rsidRPr="006375A5">
        <w:rPr>
          <w:rFonts w:eastAsia="Times New Roman" w:cs="Arial"/>
          <w:color w:val="222222"/>
          <w:sz w:val="24"/>
          <w:szCs w:val="24"/>
          <w:lang w:val="en-US" w:eastAsia="en-US"/>
        </w:rPr>
        <w:t xml:space="preserve">more universal approach to free education </w:t>
      </w:r>
      <w:r w:rsidR="000D68B3">
        <w:rPr>
          <w:rFonts w:eastAsia="Times New Roman" w:cs="Arial"/>
          <w:color w:val="222222"/>
          <w:sz w:val="24"/>
          <w:szCs w:val="24"/>
          <w:lang w:val="en-US" w:eastAsia="en-US"/>
        </w:rPr>
        <w:t xml:space="preserve">reflects a particular perspective </w:t>
      </w:r>
      <w:r w:rsidRPr="006375A5">
        <w:rPr>
          <w:rFonts w:eastAsia="Times New Roman" w:cs="Arial"/>
          <w:color w:val="222222"/>
          <w:sz w:val="24"/>
          <w:szCs w:val="24"/>
          <w:lang w:val="en-US" w:eastAsia="en-US"/>
        </w:rPr>
        <w:t>about the form of social reorgani</w:t>
      </w:r>
      <w:r w:rsidR="0063024D">
        <w:rPr>
          <w:rFonts w:eastAsia="Times New Roman" w:cs="Arial"/>
          <w:color w:val="222222"/>
          <w:sz w:val="24"/>
          <w:szCs w:val="24"/>
          <w:lang w:val="en-US" w:eastAsia="en-US"/>
        </w:rPr>
        <w:t>s</w:t>
      </w:r>
      <w:r w:rsidRPr="006375A5">
        <w:rPr>
          <w:rFonts w:eastAsia="Times New Roman" w:cs="Arial"/>
          <w:color w:val="222222"/>
          <w:sz w:val="24"/>
          <w:szCs w:val="24"/>
          <w:lang w:val="en-US" w:eastAsia="en-US"/>
        </w:rPr>
        <w:t xml:space="preserve">ation that is </w:t>
      </w:r>
      <w:r w:rsidR="000D68B3">
        <w:rPr>
          <w:rFonts w:eastAsia="Times New Roman" w:cs="Arial"/>
          <w:color w:val="222222"/>
          <w:sz w:val="24"/>
          <w:szCs w:val="24"/>
          <w:lang w:val="en-US" w:eastAsia="en-US"/>
        </w:rPr>
        <w:t>prefigured through it</w:t>
      </w:r>
      <w:r w:rsidRPr="006375A5">
        <w:rPr>
          <w:rFonts w:eastAsia="Times New Roman" w:cs="Arial"/>
          <w:color w:val="222222"/>
          <w:sz w:val="24"/>
          <w:szCs w:val="24"/>
          <w:lang w:val="en-US" w:eastAsia="en-US"/>
        </w:rPr>
        <w:t>.</w:t>
      </w:r>
      <w:r w:rsidRPr="006375A5">
        <w:rPr>
          <w:rFonts w:eastAsia="Times New Roman" w:cs="Arial"/>
          <w:color w:val="222222"/>
          <w:sz w:val="24"/>
          <w:szCs w:val="24"/>
          <w:vertAlign w:val="superscript"/>
          <w:lang w:val="en-US" w:eastAsia="en-US"/>
        </w:rPr>
        <w:endnoteReference w:id="4"/>
      </w:r>
    </w:p>
    <w:p w14:paraId="40CEDE0F" w14:textId="60758147" w:rsidR="005B2ED6" w:rsidRPr="00CC1D3D" w:rsidRDefault="00F66564" w:rsidP="00A90C10">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color w:val="222222"/>
          <w:sz w:val="24"/>
          <w:szCs w:val="24"/>
          <w:lang w:val="en-US" w:eastAsia="en-US"/>
        </w:rPr>
        <w:t xml:space="preserve">Although we </w:t>
      </w:r>
      <w:r w:rsidR="005B2ED6" w:rsidRPr="006375A5">
        <w:rPr>
          <w:rFonts w:eastAsia="Times New Roman" w:cs="Arial"/>
          <w:color w:val="222222"/>
          <w:sz w:val="24"/>
          <w:szCs w:val="24"/>
          <w:lang w:val="en-US" w:eastAsia="en-US"/>
        </w:rPr>
        <w:t xml:space="preserve">draw on the South African experience in particular to illustrate our arguments we have no doubt that in the context of the debates about higher education globally, our approach to these issues has much wider application and meaning. </w:t>
      </w:r>
      <w:r w:rsidR="005B2ED6" w:rsidRPr="00CC1D3D">
        <w:rPr>
          <w:rFonts w:eastAsia="Times New Roman" w:cs="Arial"/>
          <w:color w:val="222222"/>
          <w:sz w:val="24"/>
          <w:szCs w:val="24"/>
          <w:lang w:val="en-US" w:eastAsia="en-US"/>
        </w:rPr>
        <w:t xml:space="preserve">Contestation around higher education and its social role </w:t>
      </w:r>
      <w:r w:rsidR="005B2ED6">
        <w:rPr>
          <w:rFonts w:eastAsia="Times New Roman" w:cs="Arial"/>
          <w:color w:val="222222"/>
          <w:sz w:val="24"/>
          <w:szCs w:val="24"/>
          <w:lang w:val="en-US" w:eastAsia="en-US"/>
        </w:rPr>
        <w:t>is</w:t>
      </w:r>
      <w:r w:rsidR="005B2ED6" w:rsidRPr="00CC1D3D">
        <w:rPr>
          <w:rFonts w:eastAsia="Times New Roman" w:cs="Arial"/>
          <w:color w:val="222222"/>
          <w:sz w:val="24"/>
          <w:szCs w:val="24"/>
          <w:lang w:val="en-US" w:eastAsia="en-US"/>
        </w:rPr>
        <w:t xml:space="preserve"> not unique to South Africa either historically or at this time. Over the last few years there have been similar stirrings and the emergence of s</w:t>
      </w:r>
      <w:r w:rsidR="005B2ED6">
        <w:rPr>
          <w:rFonts w:eastAsia="Times New Roman" w:cs="Arial"/>
          <w:color w:val="222222"/>
          <w:sz w:val="24"/>
          <w:szCs w:val="24"/>
          <w:lang w:val="en-US" w:eastAsia="en-US"/>
        </w:rPr>
        <w:t>tudent organi</w:t>
      </w:r>
      <w:r w:rsidR="0063024D">
        <w:rPr>
          <w:rFonts w:eastAsia="Times New Roman" w:cs="Arial"/>
          <w:color w:val="222222"/>
          <w:sz w:val="24"/>
          <w:szCs w:val="24"/>
          <w:lang w:val="en-US" w:eastAsia="en-US"/>
        </w:rPr>
        <w:t>s</w:t>
      </w:r>
      <w:r w:rsidR="005B2ED6">
        <w:rPr>
          <w:rFonts w:eastAsia="Times New Roman" w:cs="Arial"/>
          <w:color w:val="222222"/>
          <w:sz w:val="24"/>
          <w:szCs w:val="24"/>
          <w:lang w:val="en-US" w:eastAsia="en-US"/>
        </w:rPr>
        <w:t>ation</w:t>
      </w:r>
      <w:r w:rsidR="005B2ED6" w:rsidRPr="00CC1D3D">
        <w:rPr>
          <w:rFonts w:eastAsia="Times New Roman" w:cs="Arial"/>
          <w:color w:val="222222"/>
          <w:sz w:val="24"/>
          <w:szCs w:val="24"/>
          <w:lang w:val="en-US" w:eastAsia="en-US"/>
        </w:rPr>
        <w:t xml:space="preserve"> and public protest in a wide variety of states in the North and South</w:t>
      </w:r>
      <w:r w:rsidRPr="00F66564">
        <w:rPr>
          <w:rFonts w:eastAsia="Times New Roman" w:cs="Arial"/>
          <w:color w:val="222222"/>
          <w:sz w:val="24"/>
          <w:szCs w:val="24"/>
          <w:lang w:eastAsia="en-US"/>
        </w:rPr>
        <w:t xml:space="preserve"> </w:t>
      </w:r>
      <w:r>
        <w:rPr>
          <w:rFonts w:eastAsia="Times New Roman" w:cs="Arial"/>
          <w:color w:val="222222"/>
          <w:sz w:val="24"/>
          <w:szCs w:val="24"/>
          <w:lang w:eastAsia="en-US"/>
        </w:rPr>
        <w:t>(</w:t>
      </w:r>
      <w:r w:rsidRPr="00F66564">
        <w:rPr>
          <w:rFonts w:eastAsia="Times New Roman" w:cs="Arial"/>
          <w:color w:val="222222"/>
          <w:sz w:val="24"/>
          <w:szCs w:val="24"/>
          <w:lang w:eastAsia="en-US"/>
        </w:rPr>
        <w:t>Esti</w:t>
      </w:r>
      <w:r>
        <w:rPr>
          <w:rFonts w:eastAsia="Times New Roman" w:cs="Arial"/>
          <w:color w:val="222222"/>
          <w:sz w:val="24"/>
          <w:szCs w:val="24"/>
          <w:lang w:eastAsia="en-US"/>
        </w:rPr>
        <w:t>an and Johan</w:t>
      </w:r>
      <w:r w:rsidRPr="00F66564">
        <w:rPr>
          <w:rFonts w:eastAsia="Times New Roman" w:cs="Arial"/>
          <w:color w:val="222222"/>
          <w:sz w:val="24"/>
          <w:szCs w:val="24"/>
          <w:lang w:eastAsia="en-US"/>
        </w:rPr>
        <w:t xml:space="preserve"> 2016</w:t>
      </w:r>
      <w:r>
        <w:rPr>
          <w:rFonts w:eastAsia="Times New Roman" w:cs="Arial"/>
          <w:color w:val="222222"/>
          <w:sz w:val="24"/>
          <w:szCs w:val="24"/>
          <w:lang w:eastAsia="en-US"/>
        </w:rPr>
        <w:t>)</w:t>
      </w:r>
      <w:r w:rsidR="005B2ED6" w:rsidRPr="00CC1D3D">
        <w:rPr>
          <w:rFonts w:eastAsia="Times New Roman" w:cs="Arial"/>
          <w:color w:val="222222"/>
          <w:sz w:val="24"/>
          <w:szCs w:val="24"/>
          <w:lang w:val="en-US" w:eastAsia="en-US"/>
        </w:rPr>
        <w:t xml:space="preserve">. These struggles </w:t>
      </w:r>
      <w:r w:rsidR="0063024D">
        <w:rPr>
          <w:rFonts w:eastAsia="Times New Roman" w:cs="Arial"/>
          <w:color w:val="222222"/>
          <w:sz w:val="24"/>
          <w:szCs w:val="24"/>
          <w:lang w:val="en-US" w:eastAsia="en-US"/>
        </w:rPr>
        <w:t>are not only about the rising costs of higher education</w:t>
      </w:r>
      <w:r w:rsidR="00784D91">
        <w:rPr>
          <w:rFonts w:eastAsia="Times New Roman" w:cs="Arial"/>
          <w:color w:val="222222"/>
          <w:sz w:val="24"/>
          <w:szCs w:val="24"/>
          <w:lang w:val="en-US" w:eastAsia="en-US"/>
        </w:rPr>
        <w:t xml:space="preserve"> but</w:t>
      </w:r>
      <w:r w:rsidR="0063024D">
        <w:rPr>
          <w:rFonts w:eastAsia="Times New Roman" w:cs="Arial"/>
          <w:color w:val="222222"/>
          <w:sz w:val="24"/>
          <w:szCs w:val="24"/>
          <w:lang w:val="en-US" w:eastAsia="en-US"/>
        </w:rPr>
        <w:t xml:space="preserve"> also raise</w:t>
      </w:r>
      <w:r w:rsidR="005B2ED6" w:rsidRPr="00CC1D3D">
        <w:rPr>
          <w:rFonts w:eastAsia="Times New Roman" w:cs="Arial"/>
          <w:color w:val="222222"/>
          <w:sz w:val="24"/>
          <w:szCs w:val="24"/>
          <w:lang w:val="en-US" w:eastAsia="en-US"/>
        </w:rPr>
        <w:t xml:space="preserve"> questions that go to the core of the socio-cultural and intellectual project that is represented by the process of knowledge production and its dissemination in society – and in particular about the role of the institutions of higher education in that regard.</w:t>
      </w:r>
    </w:p>
    <w:p w14:paraId="06179A2A" w14:textId="3569B825" w:rsidR="005B2ED6" w:rsidRPr="00CC1D3D" w:rsidRDefault="00E85CC2" w:rsidP="00127B36">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color w:val="222222"/>
          <w:sz w:val="24"/>
          <w:szCs w:val="24"/>
          <w:lang w:val="en-US" w:eastAsia="en-US"/>
        </w:rPr>
        <w:t>W</w:t>
      </w:r>
      <w:r w:rsidR="005B2ED6" w:rsidRPr="00CC1D3D">
        <w:rPr>
          <w:rFonts w:eastAsia="Times New Roman" w:cs="Arial"/>
          <w:color w:val="222222"/>
          <w:sz w:val="24"/>
          <w:szCs w:val="24"/>
          <w:lang w:val="en-US" w:eastAsia="en-US"/>
        </w:rPr>
        <w:t>e approach this issue from the perspective of alternative social choices, values and purposes not only for education but as a precondition for the reali</w:t>
      </w:r>
      <w:r w:rsidR="0063024D">
        <w:rPr>
          <w:rFonts w:eastAsia="Times New Roman" w:cs="Arial"/>
          <w:color w:val="222222"/>
          <w:sz w:val="24"/>
          <w:szCs w:val="24"/>
          <w:lang w:val="en-US" w:eastAsia="en-US"/>
        </w:rPr>
        <w:t>s</w:t>
      </w:r>
      <w:r w:rsidR="005B2ED6" w:rsidRPr="00CC1D3D">
        <w:rPr>
          <w:rFonts w:eastAsia="Times New Roman" w:cs="Arial"/>
          <w:color w:val="222222"/>
          <w:sz w:val="24"/>
          <w:szCs w:val="24"/>
          <w:lang w:val="en-US" w:eastAsia="en-US"/>
        </w:rPr>
        <w:t xml:space="preserve">ation of the broader purposes </w:t>
      </w:r>
      <w:r w:rsidR="005B2ED6">
        <w:rPr>
          <w:rFonts w:eastAsia="Times New Roman" w:cs="Arial"/>
          <w:color w:val="222222"/>
          <w:sz w:val="24"/>
          <w:szCs w:val="24"/>
          <w:lang w:val="en-US" w:eastAsia="en-US"/>
        </w:rPr>
        <w:t xml:space="preserve">of a </w:t>
      </w:r>
      <w:r w:rsidR="005B2ED6" w:rsidRPr="00CC1D3D">
        <w:rPr>
          <w:rFonts w:eastAsia="Times New Roman" w:cs="Arial"/>
          <w:color w:val="222222"/>
          <w:sz w:val="24"/>
          <w:szCs w:val="24"/>
          <w:lang w:val="en-US" w:eastAsia="en-US"/>
        </w:rPr>
        <w:t>democratic s</w:t>
      </w:r>
      <w:r>
        <w:rPr>
          <w:rFonts w:eastAsia="Times New Roman" w:cs="Arial"/>
          <w:color w:val="222222"/>
          <w:sz w:val="24"/>
          <w:szCs w:val="24"/>
          <w:lang w:val="en-US" w:eastAsia="en-US"/>
        </w:rPr>
        <w:t>ociety</w:t>
      </w:r>
      <w:r w:rsidR="005B2ED6" w:rsidRPr="00CC1D3D">
        <w:rPr>
          <w:rFonts w:eastAsia="Times New Roman" w:cs="Arial"/>
          <w:color w:val="222222"/>
          <w:sz w:val="24"/>
          <w:szCs w:val="24"/>
          <w:lang w:val="en-US" w:eastAsia="en-US"/>
        </w:rPr>
        <w:t xml:space="preserve">. </w:t>
      </w:r>
      <w:r>
        <w:rPr>
          <w:rFonts w:eastAsia="Times New Roman" w:cs="Arial"/>
          <w:color w:val="222222"/>
          <w:sz w:val="24"/>
          <w:szCs w:val="24"/>
          <w:lang w:val="en-US" w:eastAsia="en-US"/>
        </w:rPr>
        <w:t xml:space="preserve">Discussions </w:t>
      </w:r>
      <w:r w:rsidR="005B2ED6" w:rsidRPr="00CC1D3D">
        <w:rPr>
          <w:rFonts w:eastAsia="Times New Roman" w:cs="Arial"/>
          <w:color w:val="222222"/>
          <w:sz w:val="24"/>
          <w:szCs w:val="24"/>
          <w:lang w:val="en-US" w:eastAsia="en-US"/>
        </w:rPr>
        <w:t xml:space="preserve">about education </w:t>
      </w:r>
      <w:r>
        <w:rPr>
          <w:rFonts w:eastAsia="Times New Roman" w:cs="Arial"/>
          <w:color w:val="222222"/>
          <w:sz w:val="24"/>
          <w:szCs w:val="24"/>
          <w:lang w:val="en-US" w:eastAsia="en-US"/>
        </w:rPr>
        <w:t>are</w:t>
      </w:r>
      <w:r w:rsidR="005B2ED6" w:rsidRPr="00CC1D3D">
        <w:rPr>
          <w:rFonts w:eastAsia="Times New Roman" w:cs="Arial"/>
          <w:color w:val="222222"/>
          <w:sz w:val="24"/>
          <w:szCs w:val="24"/>
          <w:lang w:val="en-US" w:eastAsia="en-US"/>
        </w:rPr>
        <w:t xml:space="preserve"> inseparable from </w:t>
      </w:r>
      <w:r>
        <w:rPr>
          <w:rFonts w:eastAsia="Times New Roman" w:cs="Arial"/>
          <w:color w:val="222222"/>
          <w:sz w:val="24"/>
          <w:szCs w:val="24"/>
          <w:lang w:val="en-US" w:eastAsia="en-US"/>
        </w:rPr>
        <w:t xml:space="preserve">an examination of the </w:t>
      </w:r>
      <w:r w:rsidR="005B2ED6" w:rsidRPr="00CC1D3D">
        <w:rPr>
          <w:rFonts w:eastAsia="Times New Roman" w:cs="Arial"/>
          <w:color w:val="222222"/>
          <w:sz w:val="24"/>
          <w:szCs w:val="24"/>
          <w:lang w:val="en-US" w:eastAsia="en-US"/>
        </w:rPr>
        <w:t>dominance of those approaches that have disengaged education from its broader social remit</w:t>
      </w:r>
      <w:r w:rsidR="0063024D" w:rsidRPr="0063024D">
        <w:rPr>
          <w:rFonts w:eastAsia="Times New Roman" w:cs="Arial"/>
          <w:color w:val="222222"/>
          <w:sz w:val="24"/>
          <w:szCs w:val="24"/>
          <w:lang w:val="en-US" w:eastAsia="en-US"/>
        </w:rPr>
        <w:t xml:space="preserve"> either deliberately or by omission</w:t>
      </w:r>
      <w:r w:rsidR="005B2ED6" w:rsidRPr="00CC1D3D">
        <w:rPr>
          <w:rFonts w:eastAsia="Times New Roman" w:cs="Arial"/>
          <w:color w:val="222222"/>
          <w:sz w:val="24"/>
          <w:szCs w:val="24"/>
          <w:lang w:val="en-US" w:eastAsia="en-US"/>
        </w:rPr>
        <w:t xml:space="preserve">. </w:t>
      </w:r>
      <w:r w:rsidR="005B2ED6">
        <w:rPr>
          <w:rFonts w:eastAsia="Times New Roman" w:cs="Arial"/>
          <w:color w:val="222222"/>
          <w:sz w:val="24"/>
          <w:szCs w:val="24"/>
          <w:lang w:val="en-US" w:eastAsia="en-US"/>
        </w:rPr>
        <w:t xml:space="preserve">We are critical of the </w:t>
      </w:r>
      <w:r w:rsidR="005B2ED6" w:rsidRPr="00CC1D3D">
        <w:rPr>
          <w:rFonts w:eastAsia="Times New Roman" w:cs="Arial"/>
          <w:color w:val="222222"/>
          <w:sz w:val="24"/>
          <w:szCs w:val="24"/>
          <w:lang w:val="en-US" w:eastAsia="en-US"/>
        </w:rPr>
        <w:t>reduction of educational issues to the remit of economic ends alone.</w:t>
      </w:r>
      <w:r>
        <w:rPr>
          <w:rFonts w:eastAsia="Times New Roman" w:cs="Arial"/>
          <w:color w:val="222222"/>
          <w:sz w:val="24"/>
          <w:szCs w:val="24"/>
          <w:lang w:val="en-US" w:eastAsia="en-US"/>
        </w:rPr>
        <w:t xml:space="preserve"> S</w:t>
      </w:r>
      <w:r w:rsidR="005B2ED6">
        <w:rPr>
          <w:rFonts w:eastAsia="Times New Roman" w:cs="Arial"/>
          <w:color w:val="222222"/>
          <w:sz w:val="24"/>
          <w:szCs w:val="24"/>
          <w:lang w:val="en-US" w:eastAsia="en-US"/>
        </w:rPr>
        <w:t>uch instrumental approaches arise from</w:t>
      </w:r>
      <w:r w:rsidR="005B2ED6" w:rsidRPr="00CC1D3D">
        <w:rPr>
          <w:rFonts w:eastAsia="Times New Roman" w:cs="Arial"/>
          <w:color w:val="222222"/>
          <w:sz w:val="24"/>
          <w:szCs w:val="24"/>
          <w:lang w:val="en-US" w:eastAsia="en-US"/>
        </w:rPr>
        <w:t xml:space="preserve"> the paraly</w:t>
      </w:r>
      <w:r w:rsidR="0063024D">
        <w:rPr>
          <w:rFonts w:eastAsia="Times New Roman" w:cs="Arial"/>
          <w:color w:val="222222"/>
          <w:sz w:val="24"/>
          <w:szCs w:val="24"/>
          <w:lang w:val="en-US" w:eastAsia="en-US"/>
        </w:rPr>
        <w:t>s</w:t>
      </w:r>
      <w:r w:rsidR="005B2ED6" w:rsidRPr="00CC1D3D">
        <w:rPr>
          <w:rFonts w:eastAsia="Times New Roman" w:cs="Arial"/>
          <w:color w:val="222222"/>
          <w:sz w:val="24"/>
          <w:szCs w:val="24"/>
          <w:lang w:val="en-US" w:eastAsia="en-US"/>
        </w:rPr>
        <w:t xml:space="preserve">ing discourses about education as a ‘human resource’ avoiding any focus on the relationship between education and </w:t>
      </w:r>
      <w:r w:rsidR="0083157E">
        <w:rPr>
          <w:rFonts w:eastAsia="Times New Roman" w:cs="Arial"/>
          <w:color w:val="222222"/>
          <w:sz w:val="24"/>
          <w:szCs w:val="24"/>
          <w:lang w:val="en-US" w:eastAsia="en-US"/>
        </w:rPr>
        <w:t>social relations.</w:t>
      </w:r>
      <w:r w:rsidR="005B2ED6" w:rsidRPr="00CC1D3D">
        <w:rPr>
          <w:rFonts w:eastAsia="Times New Roman" w:cs="Arial"/>
          <w:color w:val="222222"/>
          <w:sz w:val="24"/>
          <w:szCs w:val="24"/>
          <w:lang w:val="en-US" w:eastAsia="en-US"/>
        </w:rPr>
        <w:t xml:space="preserve"> </w:t>
      </w:r>
    </w:p>
    <w:p w14:paraId="2879B87E" w14:textId="5BEA72E7" w:rsidR="005B2ED6" w:rsidRPr="00CC1D3D" w:rsidRDefault="005B2ED6" w:rsidP="00073ED7">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rFonts w:eastAsia="Times New Roman" w:cs="Arial"/>
          <w:color w:val="222222"/>
          <w:sz w:val="24"/>
          <w:szCs w:val="24"/>
          <w:lang w:val="en-US"/>
        </w:rPr>
        <w:t xml:space="preserve">We </w:t>
      </w:r>
      <w:r>
        <w:rPr>
          <w:rFonts w:eastAsia="Times New Roman" w:cs="Arial"/>
          <w:color w:val="222222"/>
          <w:sz w:val="24"/>
          <w:szCs w:val="24"/>
          <w:lang w:val="en-US"/>
        </w:rPr>
        <w:t xml:space="preserve">begin with an examination of </w:t>
      </w:r>
      <w:r w:rsidRPr="00CC1D3D">
        <w:rPr>
          <w:rFonts w:eastAsia="Times New Roman" w:cs="Arial"/>
          <w:color w:val="222222"/>
          <w:sz w:val="24"/>
          <w:szCs w:val="24"/>
          <w:lang w:val="en-US"/>
        </w:rPr>
        <w:t>the arguments of the proponents of the view that</w:t>
      </w:r>
      <w:r>
        <w:rPr>
          <w:rFonts w:eastAsia="Times New Roman" w:cs="Arial"/>
          <w:color w:val="222222"/>
          <w:sz w:val="24"/>
          <w:szCs w:val="24"/>
          <w:lang w:val="en-US"/>
        </w:rPr>
        <w:t xml:space="preserve"> </w:t>
      </w:r>
      <w:r w:rsidR="00E85CC2">
        <w:rPr>
          <w:rFonts w:eastAsia="Times New Roman" w:cs="Arial"/>
          <w:color w:val="222222"/>
          <w:sz w:val="24"/>
          <w:szCs w:val="24"/>
          <w:lang w:val="en-US"/>
        </w:rPr>
        <w:t>free higher education is not achievable ‘for all’.</w:t>
      </w:r>
      <w:r w:rsidRPr="00CC1D3D">
        <w:rPr>
          <w:rFonts w:eastAsia="Times New Roman" w:cs="Arial"/>
          <w:color w:val="222222"/>
          <w:sz w:val="24"/>
          <w:szCs w:val="24"/>
          <w:lang w:val="en-US" w:eastAsia="en-US"/>
        </w:rPr>
        <w:t xml:space="preserve"> Essentially two fundamental arguments support this view. They refer firstly to the quantum of financial resources available to the higher education Ministry and secondly to the argument about privileging an </w:t>
      </w:r>
      <w:r w:rsidR="00E85CC2" w:rsidRPr="00CC1D3D">
        <w:rPr>
          <w:rFonts w:eastAsia="Times New Roman" w:cs="Arial"/>
          <w:color w:val="222222"/>
          <w:sz w:val="24"/>
          <w:szCs w:val="24"/>
          <w:lang w:val="en-US" w:eastAsia="en-US"/>
        </w:rPr>
        <w:t>entrenched minority</w:t>
      </w:r>
      <w:r w:rsidRPr="00CC1D3D">
        <w:rPr>
          <w:rFonts w:eastAsia="Times New Roman" w:cs="Arial"/>
          <w:color w:val="222222"/>
          <w:sz w:val="24"/>
          <w:szCs w:val="24"/>
          <w:lang w:val="en-US" w:eastAsia="en-US"/>
        </w:rPr>
        <w:t xml:space="preserve"> of </w:t>
      </w:r>
      <w:r>
        <w:rPr>
          <w:rFonts w:eastAsia="Times New Roman" w:cs="Arial"/>
          <w:color w:val="222222"/>
          <w:sz w:val="24"/>
          <w:szCs w:val="24"/>
          <w:lang w:val="en-US" w:eastAsia="en-US"/>
        </w:rPr>
        <w:t xml:space="preserve">‘rich’ </w:t>
      </w:r>
      <w:r w:rsidRPr="00CC1D3D">
        <w:rPr>
          <w:rFonts w:eastAsia="Times New Roman" w:cs="Arial"/>
          <w:color w:val="222222"/>
          <w:sz w:val="24"/>
          <w:szCs w:val="24"/>
          <w:lang w:val="en-US" w:eastAsia="en-US"/>
        </w:rPr>
        <w:t>students</w:t>
      </w:r>
      <w:r>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w:t>
      </w:r>
    </w:p>
    <w:p w14:paraId="06433A79" w14:textId="1C0D22C0" w:rsidR="005B2ED6" w:rsidRPr="00CC1D3D" w:rsidRDefault="005B2ED6" w:rsidP="009C4627">
      <w:pPr>
        <w:rPr>
          <w:rFonts w:eastAsia="Times New Roman" w:cs="Arial"/>
          <w:b/>
          <w:color w:val="222222"/>
          <w:sz w:val="24"/>
          <w:szCs w:val="24"/>
          <w:lang w:val="en-US"/>
        </w:rPr>
      </w:pPr>
      <w:r w:rsidRPr="00CC1D3D">
        <w:rPr>
          <w:rFonts w:eastAsia="Times New Roman" w:cs="Arial"/>
          <w:b/>
          <w:color w:val="222222"/>
          <w:sz w:val="24"/>
          <w:szCs w:val="24"/>
          <w:lang w:val="en-US"/>
        </w:rPr>
        <w:t>The arguments against fee free ‘for all’.</w:t>
      </w:r>
    </w:p>
    <w:p w14:paraId="341B1391" w14:textId="088691F2" w:rsidR="005B2ED6" w:rsidRPr="00CC1D3D" w:rsidRDefault="005B2ED6" w:rsidP="00AC6A69">
      <w:pPr>
        <w:shd w:val="clear" w:color="auto" w:fill="FFFFFF"/>
        <w:spacing w:before="100" w:beforeAutospacing="1" w:after="100" w:afterAutospacing="1" w:line="240" w:lineRule="auto"/>
        <w:rPr>
          <w:rFonts w:eastAsia="Times New Roman" w:cs="Arial"/>
          <w:color w:val="222222"/>
          <w:sz w:val="24"/>
          <w:szCs w:val="24"/>
          <w:lang w:val="en-US"/>
        </w:rPr>
      </w:pPr>
      <w:r w:rsidRPr="00CC1D3D">
        <w:rPr>
          <w:rFonts w:eastAsia="Times New Roman" w:cs="Arial"/>
          <w:color w:val="222222"/>
          <w:sz w:val="24"/>
          <w:szCs w:val="24"/>
          <w:lang w:val="en-US" w:eastAsia="en-US"/>
        </w:rPr>
        <w:t xml:space="preserve">The most frequently referred to argument against ‘free higher education </w:t>
      </w:r>
      <w:r w:rsidR="00E85CC2">
        <w:rPr>
          <w:rFonts w:eastAsia="Times New Roman" w:cs="Arial"/>
          <w:color w:val="222222"/>
          <w:sz w:val="24"/>
          <w:szCs w:val="24"/>
          <w:lang w:val="en-US" w:eastAsia="en-US"/>
        </w:rPr>
        <w:t xml:space="preserve">for all’ </w:t>
      </w:r>
      <w:r w:rsidRPr="00CC1D3D">
        <w:rPr>
          <w:rFonts w:eastAsia="Times New Roman" w:cs="Arial"/>
          <w:color w:val="222222"/>
          <w:sz w:val="24"/>
          <w:szCs w:val="24"/>
          <w:lang w:val="en-US" w:eastAsia="en-US"/>
        </w:rPr>
        <w:t>(which is more limited in some ways than the ‘full cost of study’)</w:t>
      </w:r>
      <w:r w:rsidRPr="00CC1D3D">
        <w:rPr>
          <w:rStyle w:val="EndnoteReference"/>
          <w:rFonts w:eastAsia="Times New Roman" w:cs="Arial"/>
          <w:color w:val="222222"/>
          <w:sz w:val="24"/>
          <w:szCs w:val="24"/>
          <w:lang w:val="en-US" w:eastAsia="en-US"/>
        </w:rPr>
        <w:endnoteReference w:id="5"/>
      </w:r>
      <w:r w:rsidRPr="00CC1D3D">
        <w:rPr>
          <w:rFonts w:eastAsia="Times New Roman" w:cs="Arial"/>
          <w:color w:val="222222"/>
          <w:sz w:val="24"/>
          <w:szCs w:val="24"/>
          <w:lang w:val="en-US" w:eastAsia="en-US"/>
        </w:rPr>
        <w:t xml:space="preserve"> is to be found in the writings, comments a</w:t>
      </w:r>
      <w:r w:rsidR="001E4AEB">
        <w:rPr>
          <w:rFonts w:eastAsia="Times New Roman" w:cs="Arial"/>
          <w:color w:val="222222"/>
          <w:sz w:val="24"/>
          <w:szCs w:val="24"/>
          <w:lang w:val="en-US" w:eastAsia="en-US"/>
        </w:rPr>
        <w:t xml:space="preserve">nd public pronouncements of </w:t>
      </w:r>
      <w:r w:rsidRPr="00CC1D3D">
        <w:rPr>
          <w:rFonts w:eastAsia="Times New Roman" w:cs="Arial"/>
          <w:color w:val="222222"/>
          <w:sz w:val="24"/>
          <w:szCs w:val="24"/>
          <w:lang w:val="en-US" w:eastAsia="en-US"/>
        </w:rPr>
        <w:t>Nico Cloete</w:t>
      </w:r>
      <w:r w:rsidR="0083157E">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w:t>
      </w:r>
      <w:r w:rsidRPr="0083157E">
        <w:rPr>
          <w:rFonts w:eastAsia="Times New Roman" w:cs="Arial"/>
          <w:color w:val="222222"/>
          <w:sz w:val="24"/>
          <w:szCs w:val="24"/>
          <w:lang w:val="en-US" w:eastAsia="en-US"/>
        </w:rPr>
        <w:t>D</w:t>
      </w:r>
      <w:r w:rsidRPr="00950C7A">
        <w:rPr>
          <w:rFonts w:eastAsia="Times New Roman" w:cs="Arial"/>
          <w:iCs/>
          <w:color w:val="000000"/>
          <w:sz w:val="24"/>
          <w:szCs w:val="24"/>
        </w:rPr>
        <w:t xml:space="preserve">irector of the Centre for Higher Education Trust and extraordinary </w:t>
      </w:r>
      <w:r w:rsidRPr="00950C7A">
        <w:rPr>
          <w:rFonts w:eastAsia="Times New Roman" w:cs="Arial"/>
          <w:color w:val="222222"/>
          <w:sz w:val="24"/>
          <w:szCs w:val="24"/>
          <w:lang w:val="en-US"/>
        </w:rPr>
        <w:t>professor</w:t>
      </w:r>
      <w:r w:rsidRPr="0083157E">
        <w:rPr>
          <w:rFonts w:eastAsia="Times New Roman" w:cs="Arial"/>
          <w:color w:val="222222"/>
          <w:sz w:val="24"/>
          <w:szCs w:val="24"/>
          <w:lang w:val="en-US"/>
        </w:rPr>
        <w:t xml:space="preserve"> </w:t>
      </w:r>
      <w:r w:rsidRPr="00CC1D3D">
        <w:rPr>
          <w:rFonts w:eastAsia="Times New Roman" w:cs="Arial"/>
          <w:color w:val="222222"/>
          <w:sz w:val="24"/>
          <w:szCs w:val="24"/>
          <w:lang w:val="en-US"/>
        </w:rPr>
        <w:t xml:space="preserve">at both Stellenbosch University and the University of the Western Cape. </w:t>
      </w:r>
    </w:p>
    <w:p w14:paraId="23CA9824" w14:textId="311C7B54" w:rsidR="0083157E" w:rsidRDefault="005B2ED6" w:rsidP="00073ED7">
      <w:pPr>
        <w:spacing w:after="0" w:line="240" w:lineRule="auto"/>
        <w:rPr>
          <w:rFonts w:eastAsia="Times New Roman" w:cs="Arial"/>
          <w:color w:val="000000"/>
          <w:sz w:val="24"/>
          <w:szCs w:val="24"/>
        </w:rPr>
      </w:pPr>
      <w:r w:rsidRPr="00CC1D3D">
        <w:rPr>
          <w:rFonts w:eastAsia="Times New Roman" w:cs="Arial"/>
          <w:color w:val="222222"/>
          <w:sz w:val="24"/>
          <w:szCs w:val="24"/>
          <w:lang w:val="en-US"/>
        </w:rPr>
        <w:t>In a</w:t>
      </w:r>
      <w:r w:rsidR="001E4AEB">
        <w:rPr>
          <w:rFonts w:eastAsia="Times New Roman" w:cs="Arial"/>
          <w:color w:val="222222"/>
          <w:sz w:val="24"/>
          <w:szCs w:val="24"/>
          <w:lang w:val="en-US"/>
        </w:rPr>
        <w:t>n article</w:t>
      </w:r>
      <w:r w:rsidRPr="00CC1D3D">
        <w:rPr>
          <w:rFonts w:eastAsia="Times New Roman" w:cs="Arial"/>
          <w:color w:val="222222"/>
          <w:sz w:val="24"/>
          <w:szCs w:val="24"/>
          <w:lang w:val="en-US"/>
        </w:rPr>
        <w:t xml:space="preserve"> entitled </w:t>
      </w:r>
      <w:r w:rsidR="00A142E9">
        <w:rPr>
          <w:rFonts w:eastAsia="Times New Roman" w:cs="Arial"/>
          <w:color w:val="222222"/>
          <w:sz w:val="24"/>
          <w:szCs w:val="24"/>
          <w:lang w:val="en-US"/>
        </w:rPr>
        <w:t>‘</w:t>
      </w:r>
      <w:r w:rsidRPr="00CC1D3D">
        <w:rPr>
          <w:rFonts w:eastAsia="Times New Roman" w:cs="Arial"/>
          <w:bCs/>
          <w:color w:val="000000"/>
          <w:sz w:val="24"/>
          <w:szCs w:val="24"/>
        </w:rPr>
        <w:t>The flawed ideology of ‘free higher education’ Cloete</w:t>
      </w:r>
      <w:r>
        <w:rPr>
          <w:rFonts w:eastAsia="Times New Roman" w:cs="Arial"/>
          <w:bCs/>
          <w:color w:val="000000"/>
          <w:sz w:val="24"/>
          <w:szCs w:val="24"/>
        </w:rPr>
        <w:t xml:space="preserve"> (2015</w:t>
      </w:r>
      <w:r w:rsidR="0032730E">
        <w:rPr>
          <w:rFonts w:eastAsia="Times New Roman" w:cs="Arial"/>
          <w:bCs/>
          <w:color w:val="000000"/>
          <w:sz w:val="24"/>
          <w:szCs w:val="24"/>
        </w:rPr>
        <w:t>a</w:t>
      </w:r>
      <w:r>
        <w:rPr>
          <w:rFonts w:eastAsia="Times New Roman" w:cs="Arial"/>
          <w:bCs/>
          <w:color w:val="000000"/>
          <w:sz w:val="24"/>
          <w:szCs w:val="24"/>
        </w:rPr>
        <w:t>)</w:t>
      </w:r>
      <w:r w:rsidRPr="00CC1D3D">
        <w:rPr>
          <w:rFonts w:eastAsia="Times New Roman" w:cs="Arial"/>
          <w:bCs/>
          <w:color w:val="000000"/>
          <w:sz w:val="24"/>
          <w:szCs w:val="24"/>
        </w:rPr>
        <w:t xml:space="preserve"> argues that despite its ‘revolutionary appeal’ the idea of free education is both ‘</w:t>
      </w:r>
      <w:r w:rsidRPr="00CC1D3D">
        <w:rPr>
          <w:rFonts w:eastAsia="Times New Roman" w:cs="Arial"/>
          <w:color w:val="000000"/>
          <w:sz w:val="24"/>
          <w:szCs w:val="24"/>
        </w:rPr>
        <w:t>financially impossible and morally wrong, as free higher education privileges the rich’</w:t>
      </w:r>
      <w:r w:rsidRPr="00CC1D3D">
        <w:rPr>
          <w:rStyle w:val="EndnoteReference"/>
          <w:rFonts w:eastAsia="Times New Roman" w:cs="Arial"/>
          <w:color w:val="000000"/>
          <w:sz w:val="24"/>
          <w:szCs w:val="24"/>
        </w:rPr>
        <w:endnoteReference w:id="6"/>
      </w:r>
      <w:r w:rsidRPr="00CC1D3D">
        <w:rPr>
          <w:rFonts w:eastAsia="Times New Roman" w:cs="Arial"/>
          <w:color w:val="000000"/>
          <w:sz w:val="24"/>
          <w:szCs w:val="24"/>
        </w:rPr>
        <w:t xml:space="preserve"> in the context of a developing country. He argues </w:t>
      </w:r>
      <w:r>
        <w:rPr>
          <w:rFonts w:eastAsia="Times New Roman" w:cs="Arial"/>
          <w:color w:val="000000"/>
          <w:sz w:val="24"/>
          <w:szCs w:val="24"/>
        </w:rPr>
        <w:t xml:space="preserve">in favour of </w:t>
      </w:r>
      <w:r w:rsidRPr="00CC1D3D">
        <w:rPr>
          <w:rFonts w:eastAsia="Times New Roman" w:cs="Arial"/>
          <w:color w:val="000000"/>
          <w:sz w:val="24"/>
          <w:szCs w:val="24"/>
        </w:rPr>
        <w:t xml:space="preserve">‘(A)ffordable higher education for all’, making a case for differential costs for </w:t>
      </w:r>
      <w:r w:rsidR="001E4AEB">
        <w:rPr>
          <w:rFonts w:eastAsia="Times New Roman" w:cs="Arial"/>
          <w:color w:val="000000"/>
          <w:sz w:val="24"/>
          <w:szCs w:val="24"/>
        </w:rPr>
        <w:t xml:space="preserve">separate groups </w:t>
      </w:r>
      <w:r w:rsidRPr="00CC1D3D">
        <w:rPr>
          <w:rFonts w:eastAsia="Times New Roman" w:cs="Arial"/>
          <w:color w:val="000000"/>
          <w:sz w:val="24"/>
          <w:szCs w:val="24"/>
        </w:rPr>
        <w:t xml:space="preserve">of students </w:t>
      </w:r>
      <w:r>
        <w:rPr>
          <w:rFonts w:eastAsia="Times New Roman" w:cs="Arial"/>
          <w:color w:val="000000"/>
          <w:sz w:val="24"/>
          <w:szCs w:val="24"/>
        </w:rPr>
        <w:t>supposedly addressing</w:t>
      </w:r>
      <w:r w:rsidRPr="00CC1D3D">
        <w:rPr>
          <w:rFonts w:eastAsia="Times New Roman" w:cs="Arial"/>
          <w:color w:val="000000"/>
          <w:sz w:val="24"/>
          <w:szCs w:val="24"/>
        </w:rPr>
        <w:t xml:space="preserve"> inequality through such an approach. He points to the distinction between the idea of ‘free higher education for the poor’ and ‘for all’ and </w:t>
      </w:r>
      <w:r w:rsidR="00E85CC2">
        <w:rPr>
          <w:rFonts w:eastAsia="Times New Roman" w:cs="Arial"/>
          <w:color w:val="000000"/>
          <w:sz w:val="24"/>
          <w:szCs w:val="24"/>
        </w:rPr>
        <w:t>asks whether the latter is achievable, answering as follows</w:t>
      </w:r>
    </w:p>
    <w:p w14:paraId="29A6E302" w14:textId="2E3B5401" w:rsidR="005B2ED6" w:rsidRPr="00CC1D3D" w:rsidRDefault="005B2ED6" w:rsidP="00073ED7">
      <w:pPr>
        <w:spacing w:after="0" w:line="240" w:lineRule="auto"/>
        <w:rPr>
          <w:rFonts w:ascii="Arial" w:eastAsia="Times New Roman" w:hAnsi="Arial" w:cs="Arial"/>
          <w:color w:val="000000"/>
          <w:sz w:val="24"/>
          <w:szCs w:val="24"/>
        </w:rPr>
      </w:pPr>
      <w:r w:rsidRPr="00CC1D3D">
        <w:rPr>
          <w:rFonts w:eastAsia="Times New Roman" w:cs="Arial"/>
          <w:color w:val="000000"/>
          <w:sz w:val="24"/>
          <w:szCs w:val="24"/>
        </w:rPr>
        <w:t xml:space="preserve"> </w:t>
      </w:r>
    </w:p>
    <w:p w14:paraId="025F99D3" w14:textId="20C8D98C" w:rsidR="005B2ED6" w:rsidRPr="00CC1D3D" w:rsidRDefault="005B2ED6" w:rsidP="00073ED7">
      <w:pPr>
        <w:spacing w:after="0" w:line="240" w:lineRule="auto"/>
        <w:ind w:left="720"/>
        <w:rPr>
          <w:rFonts w:eastAsia="Times New Roman" w:cs="Arial"/>
          <w:color w:val="000000"/>
          <w:sz w:val="24"/>
          <w:szCs w:val="24"/>
        </w:rPr>
      </w:pPr>
      <w:r w:rsidRPr="00CC1D3D">
        <w:rPr>
          <w:rFonts w:eastAsia="Times New Roman" w:cs="Arial"/>
          <w:color w:val="000000"/>
          <w:sz w:val="24"/>
          <w:szCs w:val="24"/>
        </w:rPr>
        <w:lastRenderedPageBreak/>
        <w:t xml:space="preserve">The short answer is: </w:t>
      </w:r>
      <w:r w:rsidRPr="00CC1D3D">
        <w:rPr>
          <w:rFonts w:eastAsia="Times New Roman" w:cs="Arial"/>
          <w:i/>
          <w:color w:val="000000"/>
          <w:sz w:val="24"/>
          <w:szCs w:val="24"/>
        </w:rPr>
        <w:t xml:space="preserve">“No, and there is not enough money in any developing country for free higher education.” </w:t>
      </w:r>
      <w:r w:rsidRPr="00CC1D3D">
        <w:rPr>
          <w:rFonts w:eastAsia="Times New Roman" w:cs="Arial"/>
          <w:color w:val="000000"/>
          <w:sz w:val="24"/>
          <w:szCs w:val="24"/>
        </w:rPr>
        <w:t>…… The examples they usually cite are Norway, Finland and Germany – the richest and most developed countries in Europe – but never Africa or Latin America</w:t>
      </w:r>
      <w:r w:rsidR="00A142E9">
        <w:rPr>
          <w:rStyle w:val="EndnoteReference"/>
          <w:rFonts w:eastAsia="Times New Roman" w:cs="Arial"/>
          <w:color w:val="000000"/>
          <w:sz w:val="24"/>
          <w:szCs w:val="24"/>
        </w:rPr>
        <w:endnoteReference w:id="7"/>
      </w:r>
      <w:r w:rsidRPr="00CC1D3D">
        <w:rPr>
          <w:rFonts w:eastAsia="Times New Roman" w:cs="Arial"/>
          <w:color w:val="000000"/>
          <w:sz w:val="24"/>
          <w:szCs w:val="24"/>
        </w:rPr>
        <w:t>. </w:t>
      </w:r>
    </w:p>
    <w:p w14:paraId="289CDBD1" w14:textId="77777777" w:rsidR="005B2ED6" w:rsidRPr="00CC1D3D" w:rsidRDefault="005B2ED6" w:rsidP="00073ED7">
      <w:pPr>
        <w:spacing w:after="0" w:line="240" w:lineRule="auto"/>
        <w:ind w:left="720"/>
        <w:rPr>
          <w:rFonts w:ascii="Arial" w:eastAsia="Times New Roman" w:hAnsi="Arial" w:cs="Arial"/>
          <w:color w:val="000000"/>
          <w:sz w:val="24"/>
          <w:szCs w:val="24"/>
        </w:rPr>
      </w:pPr>
    </w:p>
    <w:p w14:paraId="60341D4C" w14:textId="38920791" w:rsidR="005B2ED6" w:rsidRPr="00CC1D3D" w:rsidRDefault="001E4AEB" w:rsidP="00073ED7">
      <w:pPr>
        <w:rPr>
          <w:rFonts w:eastAsia="Times New Roman" w:cs="Arial"/>
          <w:color w:val="000000"/>
          <w:sz w:val="24"/>
          <w:szCs w:val="24"/>
        </w:rPr>
      </w:pPr>
      <w:r>
        <w:rPr>
          <w:rFonts w:eastAsia="Times New Roman" w:cs="Arial"/>
          <w:color w:val="000000"/>
          <w:sz w:val="24"/>
          <w:szCs w:val="24"/>
        </w:rPr>
        <w:t>This leads him,</w:t>
      </w:r>
      <w:r w:rsidR="009C6DEE">
        <w:rPr>
          <w:rFonts w:eastAsia="Times New Roman" w:cs="Arial"/>
          <w:color w:val="000000"/>
          <w:sz w:val="24"/>
          <w:szCs w:val="24"/>
        </w:rPr>
        <w:t xml:space="preserve"> </w:t>
      </w:r>
      <w:r w:rsidR="005B2ED6">
        <w:rPr>
          <w:rFonts w:eastAsia="Times New Roman" w:cs="Arial"/>
          <w:color w:val="000000"/>
          <w:sz w:val="24"/>
          <w:szCs w:val="24"/>
        </w:rPr>
        <w:t xml:space="preserve">a-contextually,  to Mahmood </w:t>
      </w:r>
      <w:r w:rsidR="005B2ED6" w:rsidRPr="00CC1D3D">
        <w:rPr>
          <w:rFonts w:eastAsia="Times New Roman" w:cs="Arial"/>
          <w:color w:val="000000"/>
          <w:sz w:val="24"/>
          <w:szCs w:val="24"/>
        </w:rPr>
        <w:t>Mamdani</w:t>
      </w:r>
      <w:r w:rsidR="005B2ED6">
        <w:rPr>
          <w:rFonts w:eastAsia="Times New Roman" w:cs="Arial"/>
          <w:color w:val="000000"/>
          <w:sz w:val="24"/>
          <w:szCs w:val="24"/>
        </w:rPr>
        <w:t>’s</w:t>
      </w:r>
      <w:r w:rsidR="005B2ED6">
        <w:rPr>
          <w:rStyle w:val="EndnoteReference"/>
          <w:rFonts w:eastAsia="Times New Roman" w:cs="Arial"/>
          <w:color w:val="000000"/>
          <w:sz w:val="24"/>
          <w:szCs w:val="24"/>
        </w:rPr>
        <w:endnoteReference w:id="8"/>
      </w:r>
      <w:r w:rsidR="005B2ED6">
        <w:rPr>
          <w:rFonts w:eastAsia="Times New Roman" w:cs="Arial"/>
          <w:color w:val="000000"/>
          <w:sz w:val="24"/>
          <w:szCs w:val="24"/>
        </w:rPr>
        <w:t xml:space="preserve"> view </w:t>
      </w:r>
      <w:r w:rsidR="005B2ED6" w:rsidRPr="00CC1D3D">
        <w:rPr>
          <w:rFonts w:eastAsia="Times New Roman" w:cs="Arial"/>
          <w:color w:val="000000"/>
          <w:sz w:val="24"/>
          <w:szCs w:val="24"/>
        </w:rPr>
        <w:t xml:space="preserve">that </w:t>
      </w:r>
      <w:r>
        <w:rPr>
          <w:rFonts w:eastAsia="Times New Roman" w:cs="Arial"/>
          <w:color w:val="000000"/>
          <w:sz w:val="24"/>
          <w:szCs w:val="24"/>
        </w:rPr>
        <w:t>higher education</w:t>
      </w:r>
      <w:r w:rsidR="005B2ED6" w:rsidRPr="00CC1D3D">
        <w:rPr>
          <w:rFonts w:eastAsia="Times New Roman" w:cs="Arial"/>
          <w:color w:val="000000"/>
          <w:sz w:val="24"/>
          <w:szCs w:val="24"/>
        </w:rPr>
        <w:t xml:space="preserve"> in developing countries was for a ‘privileged elite’ </w:t>
      </w:r>
      <w:r w:rsidR="005B2ED6">
        <w:rPr>
          <w:rFonts w:eastAsia="Times New Roman" w:cs="Arial"/>
          <w:color w:val="000000"/>
          <w:sz w:val="24"/>
          <w:szCs w:val="24"/>
        </w:rPr>
        <w:t xml:space="preserve"> since its purpose “‘</w:t>
      </w:r>
      <w:r w:rsidR="005B2ED6" w:rsidRPr="00CC1D3D">
        <w:rPr>
          <w:rFonts w:eastAsia="Times New Roman" w:cs="Arial"/>
          <w:color w:val="000000"/>
          <w:sz w:val="24"/>
          <w:szCs w:val="24"/>
        </w:rPr>
        <w:t>was to train a tiny elite on full scholarships which included tuition, board, health insurance, transport and even a ‘boon’ to cover personal needs</w:t>
      </w:r>
      <w:r w:rsidR="005B2ED6">
        <w:rPr>
          <w:rFonts w:eastAsia="Times New Roman" w:cs="Arial"/>
          <w:color w:val="000000"/>
          <w:sz w:val="24"/>
          <w:szCs w:val="24"/>
        </w:rPr>
        <w:t>’</w:t>
      </w:r>
      <w:r w:rsidR="005B2ED6" w:rsidRPr="00CC1D3D">
        <w:rPr>
          <w:rFonts w:eastAsia="Times New Roman" w:cs="Arial"/>
          <w:color w:val="000000"/>
          <w:sz w:val="24"/>
          <w:szCs w:val="24"/>
        </w:rPr>
        <w:t>"</w:t>
      </w:r>
      <w:r w:rsidR="0020540C">
        <w:rPr>
          <w:rFonts w:eastAsia="Times New Roman" w:cs="Arial"/>
          <w:color w:val="000000"/>
          <w:sz w:val="24"/>
          <w:szCs w:val="24"/>
        </w:rPr>
        <w:t xml:space="preserve"> (Mamdani 2008)</w:t>
      </w:r>
      <w:r w:rsidR="005B2ED6">
        <w:rPr>
          <w:rFonts w:eastAsia="Times New Roman" w:cs="Arial"/>
          <w:color w:val="000000"/>
          <w:sz w:val="24"/>
          <w:szCs w:val="24"/>
        </w:rPr>
        <w:t>.</w:t>
      </w:r>
      <w:r w:rsidR="005B2ED6">
        <w:rPr>
          <w:rFonts w:cs="Arial"/>
          <w:sz w:val="24"/>
          <w:szCs w:val="24"/>
          <w:lang w:val="en-US"/>
        </w:rPr>
        <w:t xml:space="preserve"> </w:t>
      </w:r>
      <w:r w:rsidR="005B2ED6" w:rsidRPr="00CC1D3D">
        <w:rPr>
          <w:rFonts w:cs="Arial"/>
          <w:sz w:val="24"/>
          <w:szCs w:val="24"/>
          <w:lang w:val="en-US"/>
        </w:rPr>
        <w:t>This, according to Mamdani was to lead inevitably to ‘commercialisation’ and the growth of private colleges, full scholarships to the children of the elite</w:t>
      </w:r>
      <w:r w:rsidR="005B2ED6">
        <w:rPr>
          <w:rFonts w:cs="Arial"/>
          <w:sz w:val="24"/>
          <w:szCs w:val="24"/>
          <w:lang w:val="en-US"/>
        </w:rPr>
        <w:t>,</w:t>
      </w:r>
      <w:r w:rsidR="005B2ED6" w:rsidRPr="00CC1D3D">
        <w:rPr>
          <w:rFonts w:cs="Arial"/>
          <w:sz w:val="24"/>
          <w:szCs w:val="24"/>
          <w:lang w:val="en-US"/>
        </w:rPr>
        <w:t xml:space="preserve"> and because of the negative impact of these policies on access for the poor, their enrolment in fee-paying private institutions.</w:t>
      </w:r>
      <w:r w:rsidR="005B2ED6">
        <w:rPr>
          <w:rFonts w:cs="Arial"/>
          <w:sz w:val="24"/>
          <w:szCs w:val="24"/>
          <w:lang w:val="en-US"/>
        </w:rPr>
        <w:t xml:space="preserve"> The further effect of these policies</w:t>
      </w:r>
      <w:r w:rsidR="005B2ED6" w:rsidRPr="00CC1D3D">
        <w:rPr>
          <w:rFonts w:cs="Arial"/>
          <w:sz w:val="24"/>
          <w:szCs w:val="24"/>
          <w:lang w:val="en-US"/>
        </w:rPr>
        <w:t xml:space="preserve"> was ‘regressive’ since (</w:t>
      </w:r>
      <w:r w:rsidR="009C6DEE">
        <w:rPr>
          <w:rFonts w:cs="Arial"/>
          <w:sz w:val="24"/>
          <w:szCs w:val="24"/>
          <w:lang w:val="en-US"/>
        </w:rPr>
        <w:t xml:space="preserve">according to </w:t>
      </w:r>
      <w:r w:rsidR="005B2ED6" w:rsidRPr="00CC1D3D">
        <w:rPr>
          <w:rFonts w:cs="Arial"/>
          <w:sz w:val="24"/>
          <w:szCs w:val="24"/>
          <w:lang w:val="en-US"/>
        </w:rPr>
        <w:t xml:space="preserve">research by Sean Archer) </w:t>
      </w:r>
      <w:r w:rsidR="005B2ED6" w:rsidRPr="00F6104D">
        <w:rPr>
          <w:rFonts w:cs="Arial"/>
          <w:sz w:val="24"/>
          <w:szCs w:val="24"/>
          <w:lang w:val="en-US"/>
        </w:rPr>
        <w:t>‘</w:t>
      </w:r>
      <w:r w:rsidR="005B2ED6" w:rsidRPr="00570CAA">
        <w:rPr>
          <w:rFonts w:eastAsia="Times New Roman" w:cs="Arial"/>
          <w:color w:val="000000"/>
          <w:sz w:val="24"/>
          <w:szCs w:val="24"/>
        </w:rPr>
        <w:t>poorer members of society end up subsidising the rich’</w:t>
      </w:r>
      <w:r w:rsidR="0020540C">
        <w:rPr>
          <w:rFonts w:eastAsia="Times New Roman" w:cs="Arial"/>
          <w:color w:val="000000"/>
          <w:sz w:val="24"/>
          <w:szCs w:val="24"/>
        </w:rPr>
        <w:t xml:space="preserve"> (Cloete 2015</w:t>
      </w:r>
      <w:r w:rsidR="0032730E">
        <w:rPr>
          <w:rFonts w:eastAsia="Times New Roman" w:cs="Arial"/>
          <w:color w:val="000000"/>
          <w:sz w:val="24"/>
          <w:szCs w:val="24"/>
        </w:rPr>
        <w:t>a</w:t>
      </w:r>
      <w:r w:rsidR="0020540C">
        <w:rPr>
          <w:rFonts w:eastAsia="Times New Roman" w:cs="Arial"/>
          <w:color w:val="000000"/>
          <w:sz w:val="24"/>
          <w:szCs w:val="24"/>
        </w:rPr>
        <w:t>:</w:t>
      </w:r>
      <w:r w:rsidR="00D26001">
        <w:rPr>
          <w:rFonts w:eastAsia="Times New Roman" w:cs="Arial"/>
          <w:color w:val="000000"/>
          <w:sz w:val="24"/>
          <w:szCs w:val="24"/>
        </w:rPr>
        <w:t xml:space="preserve"> </w:t>
      </w:r>
      <w:r w:rsidR="0020540C">
        <w:rPr>
          <w:rFonts w:eastAsia="Times New Roman" w:cs="Arial"/>
          <w:color w:val="000000"/>
          <w:sz w:val="24"/>
          <w:szCs w:val="24"/>
        </w:rPr>
        <w:t>3)</w:t>
      </w:r>
      <w:r w:rsidR="005B2ED6" w:rsidRPr="00570CAA">
        <w:rPr>
          <w:rFonts w:eastAsia="Times New Roman" w:cs="Arial"/>
          <w:color w:val="000000"/>
          <w:sz w:val="24"/>
          <w:szCs w:val="24"/>
        </w:rPr>
        <w:t>.</w:t>
      </w:r>
      <w:r w:rsidR="0020540C">
        <w:rPr>
          <w:rFonts w:eastAsia="Times New Roman" w:cs="Arial"/>
          <w:color w:val="000000"/>
          <w:sz w:val="24"/>
          <w:szCs w:val="24"/>
        </w:rPr>
        <w:t xml:space="preserve"> </w:t>
      </w:r>
      <w:r w:rsidR="005B2ED6">
        <w:rPr>
          <w:rFonts w:eastAsia="Times New Roman" w:cs="Arial"/>
          <w:color w:val="000000"/>
          <w:sz w:val="24"/>
          <w:szCs w:val="24"/>
        </w:rPr>
        <w:t>Cloete</w:t>
      </w:r>
      <w:r w:rsidR="005B2ED6" w:rsidRPr="00570CAA">
        <w:rPr>
          <w:rFonts w:eastAsia="Times New Roman" w:cs="Arial"/>
          <w:color w:val="000000"/>
          <w:sz w:val="24"/>
          <w:szCs w:val="24"/>
        </w:rPr>
        <w:t xml:space="preserve"> uses Barr to suggest that</w:t>
      </w:r>
      <w:r w:rsidR="005B2ED6" w:rsidRPr="00CC1D3D">
        <w:rPr>
          <w:rFonts w:ascii="Arial" w:eastAsia="Times New Roman" w:hAnsi="Arial" w:cs="Arial"/>
          <w:color w:val="000000"/>
          <w:sz w:val="24"/>
          <w:szCs w:val="24"/>
        </w:rPr>
        <w:t xml:space="preserve"> </w:t>
      </w:r>
      <w:r w:rsidR="005B2ED6" w:rsidRPr="00CC1D3D">
        <w:rPr>
          <w:rFonts w:cs="Arial"/>
          <w:sz w:val="24"/>
          <w:szCs w:val="24"/>
          <w:lang w:val="en-US"/>
        </w:rPr>
        <w:t>the reality is that ‘</w:t>
      </w:r>
      <w:r w:rsidR="005B2ED6" w:rsidRPr="00CC1D3D">
        <w:rPr>
          <w:rFonts w:eastAsia="Times New Roman" w:cs="Arial"/>
          <w:color w:val="000000"/>
          <w:sz w:val="24"/>
          <w:szCs w:val="24"/>
        </w:rPr>
        <w:t>the overwhelming subsidy in public universities accrues to students from middle- and high-income families’</w:t>
      </w:r>
      <w:r w:rsidR="0032730E">
        <w:rPr>
          <w:rFonts w:eastAsia="Times New Roman" w:cs="Arial"/>
          <w:color w:val="000000"/>
          <w:sz w:val="24"/>
          <w:szCs w:val="24"/>
        </w:rPr>
        <w:t xml:space="preserve"> (Ibid)</w:t>
      </w:r>
      <w:r w:rsidR="005B2ED6" w:rsidRPr="00CC1D3D">
        <w:rPr>
          <w:rFonts w:eastAsia="Times New Roman" w:cs="Arial"/>
          <w:color w:val="000000"/>
          <w:sz w:val="24"/>
          <w:szCs w:val="24"/>
        </w:rPr>
        <w:t xml:space="preserve">. </w:t>
      </w:r>
    </w:p>
    <w:p w14:paraId="5F188C50" w14:textId="43E162A4" w:rsidR="005B2ED6" w:rsidRPr="00CC1D3D" w:rsidRDefault="0083157E" w:rsidP="00073ED7">
      <w:pPr>
        <w:rPr>
          <w:rFonts w:eastAsia="Times New Roman" w:cs="Arial"/>
          <w:color w:val="000000"/>
          <w:sz w:val="24"/>
          <w:szCs w:val="24"/>
        </w:rPr>
      </w:pPr>
      <w:r>
        <w:rPr>
          <w:rFonts w:eastAsia="Times New Roman" w:cs="Arial"/>
          <w:color w:val="000000"/>
          <w:sz w:val="24"/>
          <w:szCs w:val="24"/>
        </w:rPr>
        <w:t xml:space="preserve">Cloete examines </w:t>
      </w:r>
      <w:r w:rsidR="005B2ED6" w:rsidRPr="00CC1D3D">
        <w:rPr>
          <w:rFonts w:eastAsia="Times New Roman" w:cs="Arial"/>
          <w:color w:val="000000"/>
          <w:sz w:val="24"/>
          <w:szCs w:val="24"/>
        </w:rPr>
        <w:t>government’s contribution to the costs of education relative to students</w:t>
      </w:r>
      <w:r>
        <w:rPr>
          <w:rFonts w:eastAsia="Times New Roman" w:cs="Arial"/>
          <w:color w:val="000000"/>
          <w:sz w:val="24"/>
          <w:szCs w:val="24"/>
        </w:rPr>
        <w:t>’ contribution</w:t>
      </w:r>
      <w:r w:rsidR="005B2ED6">
        <w:rPr>
          <w:rFonts w:eastAsia="Times New Roman" w:cs="Arial"/>
          <w:color w:val="000000"/>
          <w:sz w:val="24"/>
          <w:szCs w:val="24"/>
        </w:rPr>
        <w:t xml:space="preserve">, and </w:t>
      </w:r>
      <w:r>
        <w:rPr>
          <w:rFonts w:eastAsia="Times New Roman" w:cs="Arial"/>
          <w:color w:val="000000"/>
          <w:sz w:val="24"/>
          <w:szCs w:val="24"/>
        </w:rPr>
        <w:t xml:space="preserve">provides </w:t>
      </w:r>
      <w:r w:rsidR="005B2ED6">
        <w:rPr>
          <w:rFonts w:eastAsia="Times New Roman" w:cs="Arial"/>
          <w:color w:val="000000"/>
          <w:sz w:val="24"/>
          <w:szCs w:val="24"/>
        </w:rPr>
        <w:t>data</w:t>
      </w:r>
      <w:r w:rsidR="005B2ED6" w:rsidRPr="00CC1D3D">
        <w:rPr>
          <w:rFonts w:eastAsia="Times New Roman" w:cs="Arial"/>
          <w:color w:val="000000"/>
          <w:sz w:val="24"/>
          <w:szCs w:val="24"/>
        </w:rPr>
        <w:t xml:space="preserve"> about the </w:t>
      </w:r>
      <w:r w:rsidR="008C57B8">
        <w:rPr>
          <w:rFonts w:eastAsia="Times New Roman" w:cs="Arial"/>
          <w:color w:val="000000"/>
          <w:sz w:val="24"/>
          <w:szCs w:val="24"/>
        </w:rPr>
        <w:t>comparative</w:t>
      </w:r>
      <w:r w:rsidR="005B2ED6" w:rsidRPr="00CC1D3D">
        <w:rPr>
          <w:rFonts w:eastAsia="Times New Roman" w:cs="Arial"/>
          <w:color w:val="000000"/>
          <w:sz w:val="24"/>
          <w:szCs w:val="24"/>
        </w:rPr>
        <w:t xml:space="preserve"> expenditures for </w:t>
      </w:r>
      <w:r>
        <w:rPr>
          <w:rFonts w:eastAsia="Times New Roman" w:cs="Arial"/>
          <w:color w:val="000000"/>
          <w:sz w:val="24"/>
          <w:szCs w:val="24"/>
        </w:rPr>
        <w:t>higher education</w:t>
      </w:r>
      <w:r w:rsidR="005B2ED6" w:rsidRPr="00CC1D3D">
        <w:rPr>
          <w:rFonts w:eastAsia="Times New Roman" w:cs="Arial"/>
          <w:color w:val="000000"/>
          <w:sz w:val="24"/>
          <w:szCs w:val="24"/>
        </w:rPr>
        <w:t xml:space="preserve"> in various countries</w:t>
      </w:r>
      <w:r>
        <w:rPr>
          <w:rFonts w:eastAsia="Times New Roman" w:cs="Arial"/>
          <w:color w:val="000000"/>
          <w:sz w:val="24"/>
          <w:szCs w:val="24"/>
        </w:rPr>
        <w:t xml:space="preserve">. </w:t>
      </w:r>
      <w:r w:rsidR="008C57B8">
        <w:rPr>
          <w:rFonts w:eastAsia="Times New Roman" w:cs="Arial"/>
          <w:color w:val="000000"/>
          <w:sz w:val="24"/>
          <w:szCs w:val="24"/>
        </w:rPr>
        <w:t>He</w:t>
      </w:r>
      <w:r w:rsidR="009C6DEE">
        <w:rPr>
          <w:rFonts w:eastAsia="Times New Roman" w:cs="Arial"/>
          <w:color w:val="000000"/>
          <w:sz w:val="24"/>
          <w:szCs w:val="24"/>
        </w:rPr>
        <w:t xml:space="preserve"> points to the reality that </w:t>
      </w:r>
      <w:r w:rsidR="005B2ED6" w:rsidRPr="00CC1D3D">
        <w:rPr>
          <w:rFonts w:eastAsia="Times New Roman" w:cs="Arial"/>
          <w:color w:val="000000"/>
          <w:sz w:val="24"/>
          <w:szCs w:val="24"/>
        </w:rPr>
        <w:t xml:space="preserve">the proportion of </w:t>
      </w:r>
      <w:r>
        <w:rPr>
          <w:rFonts w:eastAsia="Times New Roman" w:cs="Arial"/>
          <w:color w:val="000000"/>
          <w:sz w:val="24"/>
          <w:szCs w:val="24"/>
        </w:rPr>
        <w:t xml:space="preserve">the gross domestic product </w:t>
      </w:r>
      <w:r w:rsidR="005B2ED6" w:rsidRPr="00CC1D3D">
        <w:rPr>
          <w:rFonts w:eastAsia="Times New Roman" w:cs="Arial"/>
          <w:color w:val="000000"/>
          <w:sz w:val="24"/>
          <w:szCs w:val="24"/>
        </w:rPr>
        <w:t xml:space="preserve"> spend on </w:t>
      </w:r>
      <w:r>
        <w:rPr>
          <w:rFonts w:eastAsia="Times New Roman" w:cs="Arial"/>
          <w:color w:val="000000"/>
          <w:sz w:val="24"/>
          <w:szCs w:val="24"/>
        </w:rPr>
        <w:t>higher education</w:t>
      </w:r>
      <w:r w:rsidR="005B2ED6" w:rsidRPr="00CC1D3D">
        <w:rPr>
          <w:rFonts w:eastAsia="Times New Roman" w:cs="Arial"/>
          <w:color w:val="000000"/>
          <w:sz w:val="24"/>
          <w:szCs w:val="24"/>
        </w:rPr>
        <w:t xml:space="preserve"> in South Africa is markedly below that of many other developing economies, let alone developed ones</w:t>
      </w:r>
      <w:r w:rsidR="008C57B8">
        <w:rPr>
          <w:rFonts w:eastAsia="Times New Roman" w:cs="Arial"/>
          <w:color w:val="000000"/>
          <w:sz w:val="24"/>
          <w:szCs w:val="24"/>
        </w:rPr>
        <w:t>.</w:t>
      </w:r>
      <w:r w:rsidR="005B2ED6" w:rsidRPr="00CC1D3D">
        <w:rPr>
          <w:rStyle w:val="EndnoteReference"/>
          <w:rFonts w:eastAsia="Times New Roman" w:cs="Arial"/>
          <w:color w:val="000000"/>
          <w:sz w:val="24"/>
          <w:szCs w:val="24"/>
        </w:rPr>
        <w:endnoteReference w:id="9"/>
      </w:r>
      <w:r w:rsidR="005B2ED6" w:rsidRPr="00CC1D3D">
        <w:rPr>
          <w:rFonts w:eastAsia="Times New Roman" w:cs="Arial"/>
          <w:color w:val="000000"/>
          <w:sz w:val="24"/>
          <w:szCs w:val="24"/>
        </w:rPr>
        <w:t xml:space="preserve"> </w:t>
      </w:r>
      <w:r w:rsidR="005B2ED6" w:rsidRPr="00CC1D3D">
        <w:rPr>
          <w:rFonts w:eastAsia="Times New Roman" w:cs="Times New Roman"/>
          <w:sz w:val="24"/>
          <w:szCs w:val="24"/>
        </w:rPr>
        <w:t xml:space="preserve">In addition </w:t>
      </w:r>
      <w:r w:rsidR="0032730E">
        <w:rPr>
          <w:rFonts w:eastAsia="Times New Roman" w:cs="Times New Roman"/>
          <w:sz w:val="24"/>
          <w:szCs w:val="24"/>
        </w:rPr>
        <w:t xml:space="preserve">Cloete (2015b) </w:t>
      </w:r>
      <w:r w:rsidR="005B2ED6" w:rsidRPr="00CC1D3D">
        <w:rPr>
          <w:rFonts w:eastAsia="Times New Roman" w:cs="Times New Roman"/>
          <w:sz w:val="24"/>
          <w:szCs w:val="24"/>
        </w:rPr>
        <w:t xml:space="preserve">makes a number of other claims relating to the mismanagement of </w:t>
      </w:r>
      <w:r w:rsidR="008C57B8">
        <w:rPr>
          <w:rFonts w:eastAsia="Times New Roman" w:cs="Times New Roman"/>
          <w:sz w:val="24"/>
          <w:szCs w:val="24"/>
        </w:rPr>
        <w:t>the National Student Financial Aid Scheme (</w:t>
      </w:r>
      <w:r w:rsidR="005B2ED6" w:rsidRPr="00CC1D3D">
        <w:rPr>
          <w:rFonts w:eastAsia="Times New Roman" w:cs="Times New Roman"/>
          <w:sz w:val="24"/>
          <w:szCs w:val="24"/>
        </w:rPr>
        <w:t>NSFAS</w:t>
      </w:r>
      <w:r w:rsidR="008C57B8">
        <w:rPr>
          <w:rFonts w:eastAsia="Times New Roman" w:cs="Times New Roman"/>
          <w:sz w:val="24"/>
          <w:szCs w:val="24"/>
        </w:rPr>
        <w:t>)</w:t>
      </w:r>
      <w:r w:rsidR="005B2ED6" w:rsidRPr="00CC1D3D">
        <w:rPr>
          <w:rStyle w:val="EndnoteReference"/>
          <w:rFonts w:eastAsia="Times New Roman" w:cs="Arial"/>
          <w:color w:val="000000"/>
          <w:sz w:val="24"/>
          <w:szCs w:val="24"/>
        </w:rPr>
        <w:endnoteReference w:id="10"/>
      </w:r>
      <w:r w:rsidR="005B2ED6" w:rsidRPr="00CC1D3D">
        <w:rPr>
          <w:rFonts w:eastAsia="Times New Roman" w:cs="Arial"/>
          <w:color w:val="000000"/>
          <w:sz w:val="24"/>
          <w:szCs w:val="24"/>
        </w:rPr>
        <w:t xml:space="preserve"> and gratuitous comments about the lack of financial</w:t>
      </w:r>
      <w:r w:rsidR="005B2ED6">
        <w:rPr>
          <w:rFonts w:eastAsia="Times New Roman" w:cs="Arial"/>
          <w:color w:val="000000"/>
          <w:sz w:val="24"/>
          <w:szCs w:val="24"/>
        </w:rPr>
        <w:t xml:space="preserve"> </w:t>
      </w:r>
      <w:r w:rsidR="005B2ED6" w:rsidRPr="00CC1D3D">
        <w:rPr>
          <w:rFonts w:eastAsia="Times New Roman" w:cs="Arial"/>
          <w:color w:val="000000"/>
          <w:sz w:val="24"/>
          <w:szCs w:val="24"/>
        </w:rPr>
        <w:t>analysis</w:t>
      </w:r>
      <w:r w:rsidR="005B2ED6">
        <w:rPr>
          <w:rFonts w:eastAsia="Times New Roman" w:cs="Arial"/>
          <w:color w:val="000000"/>
          <w:sz w:val="24"/>
          <w:szCs w:val="24"/>
        </w:rPr>
        <w:t xml:space="preserve"> skills</w:t>
      </w:r>
      <w:r w:rsidR="005B2ED6" w:rsidRPr="00CC1D3D">
        <w:rPr>
          <w:rFonts w:eastAsia="Times New Roman" w:cs="Arial"/>
          <w:color w:val="000000"/>
          <w:sz w:val="24"/>
          <w:szCs w:val="24"/>
        </w:rPr>
        <w:t xml:space="preserve"> in the higher education bureaucracy. </w:t>
      </w:r>
      <w:r w:rsidR="005B2ED6">
        <w:rPr>
          <w:rFonts w:eastAsia="Times New Roman" w:cs="Arial"/>
          <w:color w:val="000000"/>
          <w:sz w:val="24"/>
          <w:szCs w:val="24"/>
        </w:rPr>
        <w:t xml:space="preserve">He refers also to the policy of ‘fee-capping’ opposed by university </w:t>
      </w:r>
      <w:r w:rsidR="005B2ED6" w:rsidRPr="00CC1D3D">
        <w:rPr>
          <w:rFonts w:eastAsia="Times New Roman" w:cs="Arial"/>
          <w:color w:val="000000"/>
          <w:sz w:val="24"/>
          <w:szCs w:val="24"/>
        </w:rPr>
        <w:t xml:space="preserve">Vice Chancellors because of </w:t>
      </w:r>
      <w:r w:rsidR="005B2ED6">
        <w:rPr>
          <w:rFonts w:eastAsia="Times New Roman" w:cs="Arial"/>
          <w:color w:val="000000"/>
          <w:sz w:val="24"/>
          <w:szCs w:val="24"/>
        </w:rPr>
        <w:t xml:space="preserve">its many </w:t>
      </w:r>
      <w:r w:rsidR="005B2ED6" w:rsidRPr="00CC1D3D">
        <w:rPr>
          <w:rFonts w:eastAsia="Times New Roman" w:cs="Arial"/>
          <w:color w:val="000000"/>
          <w:sz w:val="24"/>
          <w:szCs w:val="24"/>
        </w:rPr>
        <w:t>adverse effects</w:t>
      </w:r>
      <w:r w:rsidR="005B2ED6">
        <w:rPr>
          <w:rFonts w:eastAsia="Times New Roman" w:cs="Arial"/>
          <w:color w:val="000000"/>
          <w:sz w:val="24"/>
          <w:szCs w:val="24"/>
        </w:rPr>
        <w:t>,</w:t>
      </w:r>
      <w:r w:rsidR="005B2ED6" w:rsidRPr="00CC1D3D">
        <w:rPr>
          <w:rFonts w:eastAsia="Times New Roman" w:cs="Arial"/>
          <w:color w:val="000000"/>
          <w:sz w:val="24"/>
          <w:szCs w:val="24"/>
        </w:rPr>
        <w:t xml:space="preserve"> including on ‘the autonomy and flexibility of individual higher education institutions’; on ‘higher education becoming cheaper for the rich’; discouraging ‘institutional differentiation’ while advancing ‘institutional homogenisation’; a</w:t>
      </w:r>
      <w:r w:rsidR="005B2ED6">
        <w:rPr>
          <w:rFonts w:eastAsia="Times New Roman" w:cs="Arial"/>
          <w:color w:val="000000"/>
          <w:sz w:val="24"/>
          <w:szCs w:val="24"/>
        </w:rPr>
        <w:t>nd</w:t>
      </w:r>
      <w:r w:rsidR="005B2ED6" w:rsidRPr="00CC1D3D">
        <w:rPr>
          <w:rFonts w:eastAsia="Times New Roman" w:cs="Arial"/>
          <w:color w:val="000000"/>
          <w:sz w:val="24"/>
          <w:szCs w:val="24"/>
        </w:rPr>
        <w:t xml:space="preserve"> also its effects on quality and the possibilities for the cross subsidi</w:t>
      </w:r>
      <w:r w:rsidR="008C57B8">
        <w:rPr>
          <w:rFonts w:eastAsia="Times New Roman" w:cs="Arial"/>
          <w:color w:val="000000"/>
          <w:sz w:val="24"/>
          <w:szCs w:val="24"/>
        </w:rPr>
        <w:t>s</w:t>
      </w:r>
      <w:r w:rsidR="005B2ED6" w:rsidRPr="00CC1D3D">
        <w:rPr>
          <w:rFonts w:eastAsia="Times New Roman" w:cs="Arial"/>
          <w:color w:val="000000"/>
          <w:sz w:val="24"/>
          <w:szCs w:val="24"/>
        </w:rPr>
        <w:t>ation of ‘needy students’</w:t>
      </w:r>
      <w:r w:rsidR="00B25B82">
        <w:rPr>
          <w:rFonts w:eastAsia="Times New Roman" w:cs="Arial"/>
          <w:color w:val="000000"/>
          <w:sz w:val="24"/>
          <w:szCs w:val="24"/>
        </w:rPr>
        <w:t xml:space="preserve"> (Cloete 2015a:</w:t>
      </w:r>
      <w:r w:rsidR="00D26001">
        <w:rPr>
          <w:rFonts w:eastAsia="Times New Roman" w:cs="Arial"/>
          <w:color w:val="000000"/>
          <w:sz w:val="24"/>
          <w:szCs w:val="24"/>
        </w:rPr>
        <w:t xml:space="preserve"> </w:t>
      </w:r>
      <w:r w:rsidR="00B25B82">
        <w:rPr>
          <w:rFonts w:eastAsia="Times New Roman" w:cs="Arial"/>
          <w:color w:val="000000"/>
          <w:sz w:val="24"/>
          <w:szCs w:val="24"/>
        </w:rPr>
        <w:t>7)</w:t>
      </w:r>
      <w:r w:rsidR="005B2ED6" w:rsidRPr="00CC1D3D">
        <w:rPr>
          <w:rFonts w:eastAsia="Times New Roman" w:cs="Arial"/>
          <w:color w:val="000000"/>
          <w:sz w:val="24"/>
          <w:szCs w:val="24"/>
        </w:rPr>
        <w:t>.</w:t>
      </w:r>
      <w:r w:rsidR="005B2ED6" w:rsidRPr="00CC1D3D">
        <w:rPr>
          <w:rStyle w:val="EndnoteReference"/>
          <w:rFonts w:eastAsia="Times New Roman" w:cs="Arial"/>
          <w:color w:val="000000"/>
          <w:sz w:val="24"/>
          <w:szCs w:val="24"/>
        </w:rPr>
        <w:endnoteReference w:id="11"/>
      </w:r>
    </w:p>
    <w:p w14:paraId="63559A29" w14:textId="7FDC5CCF" w:rsidR="005B2ED6" w:rsidRPr="00B1590A" w:rsidRDefault="005B2ED6" w:rsidP="004624F4">
      <w:pPr>
        <w:spacing w:before="100" w:beforeAutospacing="1" w:after="100" w:afterAutospacing="1" w:line="240" w:lineRule="auto"/>
        <w:rPr>
          <w:rFonts w:ascii="Calibri" w:eastAsia="Times New Roman" w:hAnsi="Calibri" w:cs="Arial"/>
          <w:color w:val="000000"/>
          <w:sz w:val="24"/>
          <w:szCs w:val="24"/>
          <w:shd w:val="clear" w:color="auto" w:fill="FFFFFF"/>
        </w:rPr>
      </w:pPr>
      <w:r w:rsidRPr="00CC1D3D">
        <w:rPr>
          <w:rFonts w:eastAsia="Times New Roman" w:cs="Arial"/>
          <w:color w:val="000000"/>
          <w:sz w:val="24"/>
          <w:szCs w:val="24"/>
        </w:rPr>
        <w:t>Cloete’s solution to these problems is the establishment of what he calls a ‘war room’</w:t>
      </w:r>
      <w:r>
        <w:rPr>
          <w:rStyle w:val="EndnoteReference"/>
          <w:rFonts w:eastAsia="Times New Roman" w:cs="Arial"/>
          <w:color w:val="000000"/>
          <w:sz w:val="24"/>
          <w:szCs w:val="24"/>
        </w:rPr>
        <w:endnoteReference w:id="12"/>
      </w:r>
      <w:r w:rsidRPr="00CC1D3D">
        <w:rPr>
          <w:rFonts w:eastAsia="Times New Roman" w:cs="Arial"/>
          <w:color w:val="000000"/>
          <w:sz w:val="24"/>
          <w:szCs w:val="24"/>
        </w:rPr>
        <w:t xml:space="preserve"> to devise a strategy, </w:t>
      </w:r>
      <w:r>
        <w:rPr>
          <w:rFonts w:eastAsia="Times New Roman" w:cs="Arial"/>
          <w:color w:val="000000"/>
          <w:sz w:val="24"/>
          <w:szCs w:val="24"/>
        </w:rPr>
        <w:t>to increase</w:t>
      </w:r>
      <w:r w:rsidRPr="00CC1D3D">
        <w:rPr>
          <w:rFonts w:eastAsia="Times New Roman" w:cs="Arial"/>
          <w:color w:val="000000"/>
          <w:sz w:val="24"/>
          <w:szCs w:val="24"/>
        </w:rPr>
        <w:t xml:space="preserve"> the higher education </w:t>
      </w:r>
      <w:r>
        <w:rPr>
          <w:rFonts w:eastAsia="Times New Roman" w:cs="Arial"/>
          <w:color w:val="000000"/>
          <w:sz w:val="24"/>
          <w:szCs w:val="24"/>
        </w:rPr>
        <w:t>budget to 1% of the GDP, deal</w:t>
      </w:r>
      <w:r w:rsidRPr="00CC1D3D">
        <w:rPr>
          <w:rFonts w:eastAsia="Times New Roman" w:cs="Arial"/>
          <w:color w:val="000000"/>
          <w:sz w:val="24"/>
          <w:szCs w:val="24"/>
        </w:rPr>
        <w:t xml:space="preserve"> with sys</w:t>
      </w:r>
      <w:r>
        <w:rPr>
          <w:rFonts w:eastAsia="Times New Roman" w:cs="Arial"/>
          <w:color w:val="000000"/>
          <w:sz w:val="24"/>
          <w:szCs w:val="24"/>
        </w:rPr>
        <w:t>temic inefficiencies, rethink</w:t>
      </w:r>
      <w:r w:rsidRPr="00CC1D3D">
        <w:rPr>
          <w:rFonts w:eastAsia="Times New Roman" w:cs="Arial"/>
          <w:color w:val="000000"/>
          <w:sz w:val="24"/>
          <w:szCs w:val="24"/>
        </w:rPr>
        <w:t xml:space="preserve"> the idea of l</w:t>
      </w:r>
      <w:r>
        <w:rPr>
          <w:rFonts w:eastAsia="Times New Roman" w:cs="Arial"/>
          <w:color w:val="000000"/>
          <w:sz w:val="24"/>
          <w:szCs w:val="24"/>
        </w:rPr>
        <w:t>oa</w:t>
      </w:r>
      <w:r w:rsidRPr="00CC1D3D">
        <w:rPr>
          <w:rFonts w:eastAsia="Times New Roman" w:cs="Arial"/>
          <w:color w:val="000000"/>
          <w:sz w:val="24"/>
          <w:szCs w:val="24"/>
        </w:rPr>
        <w:t>ns to the</w:t>
      </w:r>
      <w:r>
        <w:rPr>
          <w:rFonts w:eastAsia="Times New Roman" w:cs="Arial"/>
          <w:color w:val="000000"/>
          <w:sz w:val="24"/>
          <w:szCs w:val="24"/>
        </w:rPr>
        <w:t xml:space="preserve"> ‘very poor’ because of their non-</w:t>
      </w:r>
      <w:r w:rsidRPr="00CC1D3D">
        <w:rPr>
          <w:rFonts w:eastAsia="Times New Roman" w:cs="Arial"/>
          <w:color w:val="000000"/>
          <w:sz w:val="24"/>
          <w:szCs w:val="24"/>
        </w:rPr>
        <w:t>recoverability</w:t>
      </w:r>
      <w:r w:rsidR="009C6DEE">
        <w:rPr>
          <w:rFonts w:eastAsia="Times New Roman" w:cs="Arial"/>
          <w:color w:val="000000"/>
          <w:sz w:val="24"/>
          <w:szCs w:val="24"/>
        </w:rPr>
        <w:t xml:space="preserve">, the </w:t>
      </w:r>
      <w:r w:rsidRPr="00CC1D3D">
        <w:rPr>
          <w:rFonts w:eastAsia="Times New Roman" w:cs="Arial"/>
          <w:color w:val="000000"/>
          <w:sz w:val="24"/>
          <w:szCs w:val="24"/>
        </w:rPr>
        <w:t xml:space="preserve">prescribing </w:t>
      </w:r>
      <w:r w:rsidR="009C6DEE">
        <w:rPr>
          <w:rFonts w:eastAsia="Times New Roman" w:cs="Arial"/>
          <w:color w:val="000000"/>
          <w:sz w:val="24"/>
          <w:szCs w:val="24"/>
        </w:rPr>
        <w:t xml:space="preserve">of </w:t>
      </w:r>
      <w:r w:rsidRPr="00CC1D3D">
        <w:rPr>
          <w:rFonts w:eastAsia="Times New Roman" w:cs="Arial"/>
          <w:color w:val="000000"/>
          <w:sz w:val="24"/>
          <w:szCs w:val="24"/>
        </w:rPr>
        <w:t>higher fees for the ‘rich’ since ‘For the rich, higher education in South Africa is a bargain</w:t>
      </w:r>
      <w:r w:rsidR="00B25B82">
        <w:rPr>
          <w:rFonts w:eastAsia="Times New Roman" w:cs="Arial"/>
          <w:color w:val="000000"/>
          <w:sz w:val="24"/>
          <w:szCs w:val="24"/>
        </w:rPr>
        <w:t xml:space="preserve"> (Ibid:</w:t>
      </w:r>
      <w:r w:rsidR="00D26001">
        <w:rPr>
          <w:rFonts w:eastAsia="Times New Roman" w:cs="Arial"/>
          <w:color w:val="000000"/>
          <w:sz w:val="24"/>
          <w:szCs w:val="24"/>
        </w:rPr>
        <w:t xml:space="preserve"> </w:t>
      </w:r>
      <w:r w:rsidR="00B25B82">
        <w:rPr>
          <w:rFonts w:eastAsia="Times New Roman" w:cs="Arial"/>
          <w:color w:val="000000"/>
          <w:sz w:val="24"/>
          <w:szCs w:val="24"/>
        </w:rPr>
        <w:t>9)</w:t>
      </w:r>
      <w:r w:rsidR="009C6DEE">
        <w:rPr>
          <w:rFonts w:eastAsia="Times New Roman" w:cs="Arial"/>
          <w:color w:val="000000"/>
          <w:sz w:val="24"/>
          <w:szCs w:val="24"/>
        </w:rPr>
        <w:t>.</w:t>
      </w:r>
      <w:r w:rsidRPr="00CC1D3D">
        <w:rPr>
          <w:rFonts w:eastAsia="Times New Roman" w:cs="Arial"/>
          <w:color w:val="000000"/>
          <w:sz w:val="24"/>
          <w:szCs w:val="24"/>
        </w:rPr>
        <w:t>’</w:t>
      </w:r>
      <w:r w:rsidRPr="00CC1D3D">
        <w:rPr>
          <w:rFonts w:ascii="Arial" w:eastAsia="Times New Roman" w:hAnsi="Arial" w:cs="Arial"/>
          <w:color w:val="000000"/>
          <w:sz w:val="24"/>
          <w:szCs w:val="24"/>
          <w:shd w:val="clear" w:color="auto" w:fill="FFFFFF"/>
        </w:rPr>
        <w:t xml:space="preserve"> </w:t>
      </w:r>
      <w:r w:rsidRPr="00B1590A">
        <w:rPr>
          <w:rFonts w:ascii="Calibri" w:eastAsia="Times New Roman" w:hAnsi="Calibri" w:cs="Arial"/>
          <w:color w:val="000000"/>
          <w:sz w:val="24"/>
          <w:szCs w:val="24"/>
          <w:shd w:val="clear" w:color="auto" w:fill="FFFFFF"/>
        </w:rPr>
        <w:t xml:space="preserve">He </w:t>
      </w:r>
      <w:r w:rsidR="00B25B82">
        <w:rPr>
          <w:rFonts w:ascii="Calibri" w:eastAsia="Times New Roman" w:hAnsi="Calibri" w:cs="Arial"/>
          <w:color w:val="000000"/>
          <w:sz w:val="24"/>
          <w:szCs w:val="24"/>
          <w:shd w:val="clear" w:color="auto" w:fill="FFFFFF"/>
        </w:rPr>
        <w:t>(Ibid:</w:t>
      </w:r>
      <w:r w:rsidR="00D26001">
        <w:rPr>
          <w:rFonts w:ascii="Calibri" w:eastAsia="Times New Roman" w:hAnsi="Calibri" w:cs="Arial"/>
          <w:color w:val="000000"/>
          <w:sz w:val="24"/>
          <w:szCs w:val="24"/>
          <w:shd w:val="clear" w:color="auto" w:fill="FFFFFF"/>
        </w:rPr>
        <w:t xml:space="preserve"> </w:t>
      </w:r>
      <w:r w:rsidR="00B25B82">
        <w:rPr>
          <w:rFonts w:ascii="Calibri" w:eastAsia="Times New Roman" w:hAnsi="Calibri" w:cs="Arial"/>
          <w:color w:val="000000"/>
          <w:sz w:val="24"/>
          <w:szCs w:val="24"/>
          <w:shd w:val="clear" w:color="auto" w:fill="FFFFFF"/>
        </w:rPr>
        <w:t xml:space="preserve">10) </w:t>
      </w:r>
      <w:r w:rsidRPr="00B1590A">
        <w:rPr>
          <w:rFonts w:ascii="Calibri" w:eastAsia="Times New Roman" w:hAnsi="Calibri" w:cs="Arial"/>
          <w:color w:val="000000"/>
          <w:sz w:val="24"/>
          <w:szCs w:val="24"/>
          <w:shd w:val="clear" w:color="auto" w:fill="FFFFFF"/>
        </w:rPr>
        <w:t>strongly prescribes support for those not presently covered by NSFAS funding and not able to fund their education (the ‘missing middle’</w:t>
      </w:r>
      <w:r>
        <w:rPr>
          <w:rFonts w:ascii="Calibri" w:eastAsia="Times New Roman" w:hAnsi="Calibri" w:cs="Arial"/>
          <w:color w:val="000000"/>
          <w:sz w:val="24"/>
          <w:szCs w:val="24"/>
          <w:shd w:val="clear" w:color="auto" w:fill="FFFFFF"/>
        </w:rPr>
        <w:t xml:space="preserve">) </w:t>
      </w:r>
      <w:r w:rsidRPr="00B1590A">
        <w:rPr>
          <w:rFonts w:ascii="Calibri" w:eastAsia="Times New Roman" w:hAnsi="Calibri" w:cs="Arial"/>
          <w:color w:val="000000"/>
          <w:sz w:val="24"/>
          <w:szCs w:val="24"/>
          <w:shd w:val="clear" w:color="auto" w:fill="FFFFFF"/>
        </w:rPr>
        <w:t xml:space="preserve">to avoid ‘Arab Spring type uprisings’ and because as he revealingly asserts, </w:t>
      </w:r>
    </w:p>
    <w:p w14:paraId="660812AD" w14:textId="56F9B489" w:rsidR="005B2ED6" w:rsidRPr="00CC1D3D" w:rsidRDefault="005B2ED6" w:rsidP="00073ED7">
      <w:pPr>
        <w:ind w:left="720"/>
        <w:rPr>
          <w:rFonts w:ascii="Arial" w:eastAsia="Times New Roman" w:hAnsi="Arial" w:cs="Arial"/>
          <w:color w:val="000000"/>
          <w:sz w:val="24"/>
          <w:szCs w:val="24"/>
          <w:shd w:val="clear" w:color="auto" w:fill="FFFFFF"/>
        </w:rPr>
      </w:pPr>
      <w:r w:rsidRPr="00B1590A">
        <w:rPr>
          <w:rFonts w:ascii="Calibri" w:eastAsia="Times New Roman" w:hAnsi="Calibri" w:cs="Arial"/>
          <w:color w:val="000000"/>
          <w:sz w:val="24"/>
          <w:szCs w:val="24"/>
          <w:shd w:val="clear" w:color="auto" w:fill="FFFFFF"/>
        </w:rPr>
        <w:t>The ‘missing middle’ is not only the backbone of higher education worldwide, but a productive and well-educated middle class is also the glue that holds society together</w:t>
      </w:r>
      <w:r w:rsidRPr="00CC1D3D">
        <w:rPr>
          <w:rFonts w:ascii="Arial" w:eastAsia="Times New Roman" w:hAnsi="Arial" w:cs="Arial"/>
          <w:color w:val="000000"/>
          <w:sz w:val="24"/>
          <w:szCs w:val="24"/>
          <w:shd w:val="clear" w:color="auto" w:fill="FFFFFF"/>
        </w:rPr>
        <w:t>.</w:t>
      </w:r>
    </w:p>
    <w:p w14:paraId="5EC15362" w14:textId="5A36ECC9" w:rsidR="005B2ED6" w:rsidRPr="00CC1D3D" w:rsidRDefault="005B2ED6" w:rsidP="00073ED7">
      <w:pPr>
        <w:spacing w:after="115" w:line="235" w:lineRule="auto"/>
        <w:ind w:left="20" w:right="28" w:hanging="10"/>
        <w:jc w:val="both"/>
        <w:rPr>
          <w:rFonts w:ascii="Calibri" w:eastAsia="Times New Roman" w:hAnsi="Calibri" w:cs="Calibri"/>
          <w:color w:val="181717"/>
          <w:sz w:val="24"/>
          <w:szCs w:val="24"/>
          <w:lang w:val="en-US" w:eastAsia="en-US"/>
        </w:rPr>
      </w:pPr>
      <w:r w:rsidRPr="00CC1D3D">
        <w:rPr>
          <w:rFonts w:ascii="Calibri" w:eastAsia="Times New Roman" w:hAnsi="Calibri" w:cs="Calibri"/>
          <w:color w:val="181717"/>
          <w:sz w:val="24"/>
          <w:szCs w:val="24"/>
          <w:lang w:val="en-US" w:eastAsia="en-US"/>
        </w:rPr>
        <w:t>Elsewhere, following these criticisms about government underfunding and ‘inefficiencies</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he asserts that the undergraduate education system is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too expensive</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unable to produce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highly skilled graduates (to drive down the exorbitant rates of return); neither can it absorb large numbers of successful (academically and materially) poor students.</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His judgement is that the present mode of funding of higher education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is not only morally questionable, but also a lose-lose situation for the poor students and the economy</w:t>
      </w:r>
      <w:r w:rsidR="008C57B8">
        <w:rPr>
          <w:rFonts w:ascii="Calibri" w:eastAsia="Times New Roman" w:hAnsi="Calibri" w:cs="Calibri"/>
          <w:color w:val="181717"/>
          <w:sz w:val="24"/>
          <w:szCs w:val="24"/>
          <w:lang w:val="en-US" w:eastAsia="en-US"/>
        </w:rPr>
        <w:t>”</w:t>
      </w:r>
      <w:r>
        <w:rPr>
          <w:rFonts w:ascii="Calibri" w:eastAsia="Times New Roman" w:hAnsi="Calibri" w:cs="Calibri"/>
          <w:color w:val="181717"/>
          <w:sz w:val="24"/>
          <w:szCs w:val="24"/>
          <w:lang w:val="en-US" w:eastAsia="en-US"/>
        </w:rPr>
        <w:t xml:space="preserve">. </w:t>
      </w:r>
      <w:r w:rsidR="00D26001">
        <w:rPr>
          <w:rFonts w:ascii="Calibri" w:eastAsia="Times New Roman" w:hAnsi="Calibri" w:cs="Calibri"/>
          <w:color w:val="181717"/>
          <w:sz w:val="24"/>
          <w:szCs w:val="24"/>
          <w:lang w:val="en-US" w:eastAsia="en-US"/>
        </w:rPr>
        <w:t>Cloete (2016</w:t>
      </w:r>
      <w:r w:rsidR="00D462A7">
        <w:rPr>
          <w:rFonts w:ascii="Calibri" w:eastAsia="Times New Roman" w:hAnsi="Calibri" w:cs="Calibri"/>
          <w:color w:val="181717"/>
          <w:sz w:val="24"/>
          <w:szCs w:val="24"/>
          <w:lang w:val="en-US" w:eastAsia="en-US"/>
        </w:rPr>
        <w:t>a</w:t>
      </w:r>
      <w:r w:rsidR="00D26001">
        <w:rPr>
          <w:rFonts w:ascii="Calibri" w:eastAsia="Times New Roman" w:hAnsi="Calibri" w:cs="Calibri"/>
          <w:color w:val="181717"/>
          <w:sz w:val="24"/>
          <w:szCs w:val="24"/>
          <w:lang w:val="en-US" w:eastAsia="en-US"/>
        </w:rPr>
        <w:t>) discusses</w:t>
      </w:r>
      <w:r w:rsidRPr="00CC1D3D">
        <w:rPr>
          <w:rFonts w:ascii="Calibri" w:eastAsia="Times New Roman" w:hAnsi="Calibri" w:cs="Calibri"/>
          <w:color w:val="181717"/>
          <w:sz w:val="24"/>
          <w:szCs w:val="24"/>
          <w:lang w:val="en-US" w:eastAsia="en-US"/>
        </w:rPr>
        <w:t xml:space="preserve"> the ineffectiveness of the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revolving door</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outcome of the present system where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poor students are enabled to enter the higher education system, but being unable to complete their studies, are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revolved</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back into poverty, but in this case, with the additional burden of a student loan debt </w:t>
      </w:r>
      <w:r w:rsidRPr="00CC1D3D">
        <w:rPr>
          <w:rFonts w:ascii="Calibri" w:eastAsia="Times New Roman" w:hAnsi="Calibri" w:cs="Calibri"/>
          <w:color w:val="181717"/>
          <w:sz w:val="24"/>
          <w:szCs w:val="24"/>
          <w:lang w:val="en-US" w:eastAsia="en-US"/>
        </w:rPr>
        <w:lastRenderedPageBreak/>
        <w:t>they are unable to repay because they lack the qualifications to secure formal employment,</w:t>
      </w:r>
      <w:r w:rsidR="008C57B8">
        <w:rPr>
          <w:rFonts w:ascii="Calibri" w:eastAsia="Times New Roman" w:hAnsi="Calibri" w:cs="Calibri"/>
          <w:color w:val="181717"/>
          <w:sz w:val="24"/>
          <w:szCs w:val="24"/>
          <w:lang w:val="en-US" w:eastAsia="en-US"/>
        </w:rPr>
        <w:t>”</w:t>
      </w:r>
      <w:r w:rsidRPr="00CC1D3D">
        <w:rPr>
          <w:rStyle w:val="EndnoteReference"/>
          <w:rFonts w:ascii="Calibri" w:eastAsia="Times New Roman" w:hAnsi="Calibri" w:cs="Calibri"/>
          <w:color w:val="181717"/>
          <w:sz w:val="24"/>
          <w:szCs w:val="24"/>
          <w:lang w:val="en-US" w:eastAsia="en-US"/>
        </w:rPr>
        <w:t xml:space="preserve"> </w:t>
      </w:r>
      <w:r w:rsidRPr="00CC1D3D">
        <w:rPr>
          <w:rFonts w:ascii="Calibri" w:eastAsia="Times New Roman" w:hAnsi="Calibri" w:cs="Calibri"/>
          <w:color w:val="181717"/>
          <w:sz w:val="24"/>
          <w:szCs w:val="24"/>
          <w:lang w:val="en-US" w:eastAsia="en-US"/>
        </w:rPr>
        <w:t xml:space="preserve">and makes the extraordinary claim that </w:t>
      </w:r>
    </w:p>
    <w:p w14:paraId="39A8BCF4" w14:textId="5AEEF730" w:rsidR="005B2ED6" w:rsidRPr="00CC1D3D" w:rsidRDefault="005B2ED6" w:rsidP="00073ED7">
      <w:pPr>
        <w:spacing w:after="115" w:line="235" w:lineRule="auto"/>
        <w:ind w:left="730" w:right="28" w:hanging="10"/>
        <w:jc w:val="both"/>
        <w:rPr>
          <w:rFonts w:ascii="Calibri" w:eastAsia="Times New Roman" w:hAnsi="Calibri" w:cs="Calibri"/>
          <w:color w:val="181717"/>
          <w:sz w:val="24"/>
          <w:szCs w:val="24"/>
          <w:lang w:val="en-US" w:eastAsia="en-US"/>
        </w:rPr>
      </w:pPr>
      <w:r w:rsidRPr="00CC1D3D">
        <w:rPr>
          <w:rFonts w:ascii="Calibri" w:eastAsia="Times New Roman" w:hAnsi="Calibri" w:cs="Calibri"/>
          <w:color w:val="181717"/>
          <w:sz w:val="24"/>
          <w:szCs w:val="24"/>
          <w:lang w:val="en-US" w:eastAsia="en-US"/>
        </w:rPr>
        <w:t>there is considerable anecdotal evidence that the ones who tried to burn down university administration buildings containing fee records were the ones with bad debt and bad academic records</w:t>
      </w:r>
      <w:r w:rsidR="00D26001">
        <w:rPr>
          <w:rFonts w:ascii="Calibri" w:eastAsia="Times New Roman" w:hAnsi="Calibri" w:cs="Calibri"/>
          <w:color w:val="181717"/>
          <w:sz w:val="24"/>
          <w:szCs w:val="24"/>
          <w:lang w:val="en-US" w:eastAsia="en-US"/>
        </w:rPr>
        <w:t xml:space="preserve"> (Ibid: 5)</w:t>
      </w:r>
      <w:r w:rsidRPr="00CC1D3D">
        <w:rPr>
          <w:rFonts w:ascii="Calibri" w:eastAsia="Times New Roman" w:hAnsi="Calibri" w:cs="Calibri"/>
          <w:color w:val="181717"/>
          <w:sz w:val="24"/>
          <w:szCs w:val="24"/>
          <w:lang w:val="en-US" w:eastAsia="en-US"/>
        </w:rPr>
        <w:t>.</w:t>
      </w:r>
    </w:p>
    <w:p w14:paraId="1965BB21" w14:textId="05FF4357" w:rsidR="005B2ED6" w:rsidRPr="00CC1D3D" w:rsidRDefault="005B2ED6" w:rsidP="00073ED7">
      <w:pPr>
        <w:spacing w:after="115" w:line="235" w:lineRule="auto"/>
        <w:ind w:right="28"/>
        <w:jc w:val="both"/>
        <w:rPr>
          <w:rFonts w:ascii="Calibri" w:eastAsia="Times New Roman" w:hAnsi="Calibri" w:cs="Calibri"/>
          <w:color w:val="181717"/>
          <w:sz w:val="24"/>
          <w:szCs w:val="24"/>
          <w:lang w:val="en-US" w:eastAsia="en-US"/>
        </w:rPr>
      </w:pPr>
      <w:r w:rsidRPr="00CC1D3D">
        <w:rPr>
          <w:rFonts w:ascii="Calibri" w:eastAsia="Times New Roman" w:hAnsi="Calibri" w:cs="Calibri"/>
          <w:color w:val="181717"/>
          <w:sz w:val="24"/>
          <w:szCs w:val="24"/>
          <w:lang w:val="en-US" w:eastAsia="en-US"/>
        </w:rPr>
        <w:t xml:space="preserve">Drawing on human capital theory about rates of return to investments in higher education </w:t>
      </w:r>
      <w:r>
        <w:rPr>
          <w:rFonts w:ascii="Calibri" w:eastAsia="Times New Roman" w:hAnsi="Calibri" w:cs="Calibri"/>
          <w:color w:val="181717"/>
          <w:sz w:val="24"/>
          <w:szCs w:val="24"/>
          <w:lang w:val="en-US" w:eastAsia="en-US"/>
        </w:rPr>
        <w:t xml:space="preserve">he </w:t>
      </w:r>
      <w:r w:rsidRPr="00CC1D3D">
        <w:rPr>
          <w:rFonts w:ascii="Calibri" w:eastAsia="Times New Roman" w:hAnsi="Calibri" w:cs="Calibri"/>
          <w:color w:val="181717"/>
          <w:sz w:val="24"/>
          <w:szCs w:val="24"/>
          <w:lang w:val="en-US" w:eastAsia="en-US"/>
        </w:rPr>
        <w:t xml:space="preserve">avers that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the system must change</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Such systemic change</w:t>
      </w:r>
      <w:r>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we are informed a la Piketty, being dependent on higher investment in higher education since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education and technology are the decisive factors</w:t>
      </w:r>
      <w:r w:rsidR="008C57B8">
        <w:rPr>
          <w:rFonts w:ascii="Calibri" w:eastAsia="Times New Roman" w:hAnsi="Calibri" w:cs="Calibri"/>
          <w:color w:val="181717"/>
          <w:sz w:val="24"/>
          <w:szCs w:val="24"/>
          <w:lang w:val="en-US" w:eastAsia="en-US"/>
        </w:rPr>
        <w:t>”</w:t>
      </w:r>
      <w:r w:rsidR="00D26001">
        <w:rPr>
          <w:rFonts w:ascii="Calibri" w:eastAsia="Times New Roman" w:hAnsi="Calibri" w:cs="Calibri"/>
          <w:color w:val="181717"/>
          <w:sz w:val="24"/>
          <w:szCs w:val="24"/>
          <w:lang w:val="en-US" w:eastAsia="en-US"/>
        </w:rPr>
        <w:t xml:space="preserve"> (Ibid: 5)</w:t>
      </w:r>
      <w:r w:rsidRPr="00CC1D3D">
        <w:rPr>
          <w:rFonts w:ascii="Calibri" w:eastAsia="Times New Roman" w:hAnsi="Calibri" w:cs="Calibri"/>
          <w:color w:val="181717"/>
          <w:sz w:val="24"/>
          <w:szCs w:val="24"/>
          <w:lang w:val="en-US" w:eastAsia="en-US"/>
        </w:rPr>
        <w:t>.</w:t>
      </w:r>
    </w:p>
    <w:p w14:paraId="6EC89656" w14:textId="6BAAE330" w:rsidR="005B2ED6" w:rsidRPr="00CC1D3D" w:rsidRDefault="005B2ED6" w:rsidP="00073ED7">
      <w:pPr>
        <w:spacing w:after="115" w:line="235" w:lineRule="auto"/>
        <w:ind w:right="28"/>
        <w:jc w:val="both"/>
        <w:rPr>
          <w:color w:val="555655"/>
          <w:sz w:val="24"/>
          <w:szCs w:val="24"/>
        </w:rPr>
      </w:pPr>
      <w:r w:rsidRPr="00CC1D3D">
        <w:rPr>
          <w:rFonts w:ascii="Calibri" w:eastAsia="Times New Roman" w:hAnsi="Calibri" w:cs="Calibri"/>
          <w:color w:val="181717"/>
          <w:sz w:val="24"/>
          <w:szCs w:val="24"/>
          <w:lang w:val="en-US" w:eastAsia="en-US"/>
        </w:rPr>
        <w:t xml:space="preserve">He argues that although the government’s position about free education for the poor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should be supported</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questions of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how will free education be undertaken and for how many?</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 xml:space="preserve"> remain since</w:t>
      </w:r>
      <w:r>
        <w:rPr>
          <w:rFonts w:ascii="Calibri" w:eastAsia="Times New Roman" w:hAnsi="Calibri" w:cs="Calibri"/>
          <w:color w:val="181717"/>
          <w:sz w:val="24"/>
          <w:szCs w:val="24"/>
          <w:lang w:val="en-US" w:eastAsia="en-US"/>
        </w:rPr>
        <w:t xml:space="preserve"> (unsurprisingly for us) there is indeed </w:t>
      </w:r>
      <w:r w:rsidR="008C57B8">
        <w:rPr>
          <w:rFonts w:ascii="Calibri" w:eastAsia="Times New Roman" w:hAnsi="Calibri" w:cs="Calibri"/>
          <w:color w:val="181717"/>
          <w:sz w:val="24"/>
          <w:szCs w:val="24"/>
          <w:lang w:val="en-US" w:eastAsia="en-US"/>
        </w:rPr>
        <w:t>“</w:t>
      </w:r>
      <w:r w:rsidRPr="00CC1D3D">
        <w:rPr>
          <w:rFonts w:ascii="Calibri" w:eastAsia="Times New Roman" w:hAnsi="Calibri" w:cs="Calibri"/>
          <w:color w:val="181717"/>
          <w:sz w:val="24"/>
          <w:szCs w:val="24"/>
          <w:lang w:val="en-US" w:eastAsia="en-US"/>
        </w:rPr>
        <w:t>no evidence anywhere in the world that large numbers of the poor can, through higher education alone, take one giant step into the middle class</w:t>
      </w:r>
      <w:r w:rsidR="008C57B8">
        <w:rPr>
          <w:rFonts w:ascii="Calibri" w:eastAsia="Times New Roman" w:hAnsi="Calibri" w:cs="Calibri"/>
          <w:color w:val="181717"/>
          <w:sz w:val="24"/>
          <w:szCs w:val="24"/>
          <w:lang w:val="en-US" w:eastAsia="en-US"/>
        </w:rPr>
        <w:t>”</w:t>
      </w:r>
      <w:r w:rsidR="00D26001">
        <w:rPr>
          <w:rFonts w:ascii="Calibri" w:eastAsia="Times New Roman" w:hAnsi="Calibri" w:cs="Calibri"/>
          <w:color w:val="181717"/>
          <w:sz w:val="24"/>
          <w:szCs w:val="24"/>
          <w:lang w:val="en-US" w:eastAsia="en-US"/>
        </w:rPr>
        <w:t xml:space="preserve"> (Ibid: 6)</w:t>
      </w:r>
      <w:r w:rsidRPr="00CC1D3D">
        <w:rPr>
          <w:rFonts w:ascii="Calibri" w:eastAsia="Times New Roman" w:hAnsi="Calibri" w:cs="Calibri"/>
          <w:color w:val="181717"/>
          <w:sz w:val="24"/>
          <w:szCs w:val="24"/>
          <w:lang w:val="en-US" w:eastAsia="en-US"/>
        </w:rPr>
        <w:t xml:space="preserve">. </w:t>
      </w:r>
    </w:p>
    <w:p w14:paraId="203C47AC" w14:textId="0826D0F6" w:rsidR="005B2ED6" w:rsidRPr="00CC1D3D" w:rsidRDefault="005B2ED6" w:rsidP="00073ED7">
      <w:pPr>
        <w:spacing w:after="0" w:line="240" w:lineRule="auto"/>
        <w:rPr>
          <w:rFonts w:ascii="Arial" w:eastAsia="Times New Roman" w:hAnsi="Arial" w:cs="Arial"/>
          <w:color w:val="000000"/>
          <w:sz w:val="24"/>
          <w:szCs w:val="24"/>
        </w:rPr>
      </w:pPr>
      <w:r w:rsidRPr="00CC1D3D">
        <w:rPr>
          <w:rFonts w:eastAsia="Times New Roman" w:cs="Arial"/>
          <w:bCs/>
          <w:color w:val="000000"/>
          <w:sz w:val="24"/>
          <w:szCs w:val="24"/>
        </w:rPr>
        <w:t>For Langa</w:t>
      </w:r>
      <w:r w:rsidR="00C623F6">
        <w:rPr>
          <w:rFonts w:eastAsia="Times New Roman" w:cs="Arial"/>
          <w:bCs/>
          <w:color w:val="000000"/>
          <w:sz w:val="24"/>
          <w:szCs w:val="24"/>
        </w:rPr>
        <w:t xml:space="preserve"> et al</w:t>
      </w:r>
      <w:r w:rsidR="00D26001">
        <w:rPr>
          <w:rFonts w:eastAsia="Times New Roman" w:cs="Arial"/>
          <w:bCs/>
          <w:color w:val="000000"/>
          <w:sz w:val="24"/>
          <w:szCs w:val="24"/>
        </w:rPr>
        <w:t xml:space="preserve"> (2016)</w:t>
      </w:r>
      <w:r w:rsidRPr="00CC1D3D">
        <w:rPr>
          <w:rFonts w:eastAsia="Times New Roman" w:cs="Arial"/>
          <w:bCs/>
          <w:color w:val="000000"/>
          <w:sz w:val="24"/>
          <w:szCs w:val="24"/>
        </w:rPr>
        <w:t xml:space="preserve">, the argument for free higher education is </w:t>
      </w:r>
      <w:r w:rsidR="008C57B8">
        <w:rPr>
          <w:rFonts w:eastAsia="Times New Roman" w:cs="Arial"/>
          <w:bCs/>
          <w:color w:val="000000"/>
          <w:sz w:val="24"/>
          <w:szCs w:val="24"/>
        </w:rPr>
        <w:t>“</w:t>
      </w:r>
      <w:r w:rsidRPr="00CC1D3D">
        <w:rPr>
          <w:rFonts w:eastAsia="Times New Roman" w:cs="Arial"/>
          <w:bCs/>
          <w:color w:val="000000"/>
          <w:sz w:val="24"/>
          <w:szCs w:val="24"/>
        </w:rPr>
        <w:t>illusory</w:t>
      </w:r>
      <w:r w:rsidR="008C57B8">
        <w:rPr>
          <w:rFonts w:eastAsia="Times New Roman" w:cs="Arial"/>
          <w:bCs/>
          <w:color w:val="000000"/>
          <w:sz w:val="24"/>
          <w:szCs w:val="24"/>
        </w:rPr>
        <w:t>”</w:t>
      </w:r>
      <w:r w:rsidR="00D462A7">
        <w:rPr>
          <w:rFonts w:eastAsia="Times New Roman" w:cs="Arial"/>
          <w:bCs/>
          <w:color w:val="000000"/>
          <w:sz w:val="24"/>
          <w:szCs w:val="24"/>
        </w:rPr>
        <w:t xml:space="preserve"> (see also Cloete 2016b)</w:t>
      </w:r>
      <w:r>
        <w:rPr>
          <w:rFonts w:eastAsia="Times New Roman" w:cs="Arial"/>
          <w:bCs/>
          <w:color w:val="000000"/>
          <w:sz w:val="24"/>
          <w:szCs w:val="24"/>
        </w:rPr>
        <w:t>.</w:t>
      </w:r>
      <w:r w:rsidRPr="00CC1D3D">
        <w:rPr>
          <w:rFonts w:eastAsia="Times New Roman" w:cs="Arial"/>
          <w:bCs/>
          <w:color w:val="000000"/>
          <w:sz w:val="24"/>
          <w:szCs w:val="24"/>
        </w:rPr>
        <w:t xml:space="preserve"> </w:t>
      </w:r>
      <w:r>
        <w:rPr>
          <w:rFonts w:eastAsia="Times New Roman" w:cs="Arial"/>
          <w:bCs/>
          <w:color w:val="000000"/>
          <w:sz w:val="24"/>
          <w:szCs w:val="24"/>
        </w:rPr>
        <w:t xml:space="preserve">They </w:t>
      </w:r>
      <w:r w:rsidRPr="00CC1D3D">
        <w:rPr>
          <w:rFonts w:eastAsia="Times New Roman" w:cs="Arial"/>
          <w:bCs/>
          <w:color w:val="000000"/>
          <w:sz w:val="24"/>
          <w:szCs w:val="24"/>
        </w:rPr>
        <w:t xml:space="preserve">criticise its proponents by referring to the alleged record of free higher education in post-independence African states – using these as comparable contexts for South Africa and abjuring </w:t>
      </w:r>
      <w:r w:rsidR="00BA13FF">
        <w:rPr>
          <w:rFonts w:eastAsia="Times New Roman" w:cs="Arial"/>
          <w:bCs/>
          <w:color w:val="000000"/>
          <w:sz w:val="24"/>
          <w:szCs w:val="24"/>
        </w:rPr>
        <w:t>“</w:t>
      </w:r>
      <w:r w:rsidRPr="00CC1D3D">
        <w:rPr>
          <w:rFonts w:eastAsia="Times New Roman" w:cs="Arial"/>
          <w:bCs/>
          <w:color w:val="000000"/>
          <w:sz w:val="24"/>
          <w:szCs w:val="24"/>
        </w:rPr>
        <w:t>lessons from the global north</w:t>
      </w:r>
      <w:r w:rsidR="00BA13FF">
        <w:rPr>
          <w:rFonts w:eastAsia="Times New Roman" w:cs="Arial"/>
          <w:bCs/>
          <w:color w:val="000000"/>
          <w:sz w:val="24"/>
          <w:szCs w:val="24"/>
        </w:rPr>
        <w:t>”</w:t>
      </w:r>
      <w:r w:rsidRPr="00CC1D3D">
        <w:rPr>
          <w:rFonts w:eastAsia="Times New Roman" w:cs="Arial"/>
          <w:bCs/>
          <w:color w:val="000000"/>
          <w:sz w:val="24"/>
          <w:szCs w:val="24"/>
        </w:rPr>
        <w:t xml:space="preserve">. For them if one </w:t>
      </w:r>
      <w:r w:rsidR="00BA13FF">
        <w:rPr>
          <w:rFonts w:eastAsia="Times New Roman" w:cs="Arial"/>
          <w:bCs/>
          <w:color w:val="000000"/>
          <w:sz w:val="24"/>
          <w:szCs w:val="24"/>
        </w:rPr>
        <w:t>“</w:t>
      </w:r>
      <w:r w:rsidRPr="00CC1D3D">
        <w:rPr>
          <w:rFonts w:eastAsia="Times New Roman" w:cs="Arial"/>
          <w:color w:val="000000"/>
          <w:sz w:val="24"/>
          <w:szCs w:val="24"/>
        </w:rPr>
        <w:t>looks to Africa it will find that free higher education failed to achieve univer</w:t>
      </w:r>
      <w:r>
        <w:rPr>
          <w:rFonts w:eastAsia="Times New Roman" w:cs="Arial"/>
          <w:color w:val="000000"/>
          <w:sz w:val="24"/>
          <w:szCs w:val="24"/>
        </w:rPr>
        <w:t>sal access or social inclusion</w:t>
      </w:r>
      <w:r w:rsidR="00BA13FF">
        <w:rPr>
          <w:rFonts w:eastAsia="Times New Roman" w:cs="Arial"/>
          <w:color w:val="000000"/>
          <w:sz w:val="24"/>
          <w:szCs w:val="24"/>
        </w:rPr>
        <w:t>”</w:t>
      </w:r>
      <w:r w:rsidR="00C623F6">
        <w:rPr>
          <w:rFonts w:eastAsia="Times New Roman" w:cs="Arial"/>
          <w:color w:val="000000"/>
          <w:sz w:val="24"/>
          <w:szCs w:val="24"/>
        </w:rPr>
        <w:t xml:space="preserve"> (Ibid: 1) </w:t>
      </w:r>
      <w:r>
        <w:rPr>
          <w:rFonts w:eastAsia="Times New Roman" w:cs="Arial"/>
          <w:color w:val="000000"/>
          <w:sz w:val="24"/>
          <w:szCs w:val="24"/>
        </w:rPr>
        <w:t>, arguments not dissimilar to Cloete’s earlier argument drawing on Mamdani.</w:t>
      </w:r>
      <w:r w:rsidRPr="00CC1D3D">
        <w:rPr>
          <w:rFonts w:ascii="Arial" w:eastAsia="Times New Roman" w:hAnsi="Arial" w:cs="Arial"/>
          <w:color w:val="000000"/>
          <w:sz w:val="24"/>
          <w:szCs w:val="24"/>
        </w:rPr>
        <w:t xml:space="preserve"> </w:t>
      </w:r>
    </w:p>
    <w:p w14:paraId="439650A6" w14:textId="66443F1D" w:rsidR="005B2ED6" w:rsidRPr="00CC1D3D" w:rsidRDefault="005B2ED6" w:rsidP="00073ED7">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These </w:t>
      </w:r>
      <w:r w:rsidRPr="00CC1D3D">
        <w:rPr>
          <w:rFonts w:eastAsia="Times New Roman" w:cs="Arial"/>
          <w:color w:val="000000"/>
          <w:sz w:val="24"/>
          <w:szCs w:val="24"/>
        </w:rPr>
        <w:t>argument</w:t>
      </w:r>
      <w:r>
        <w:rPr>
          <w:rFonts w:eastAsia="Times New Roman" w:cs="Arial"/>
          <w:color w:val="000000"/>
          <w:sz w:val="24"/>
          <w:szCs w:val="24"/>
        </w:rPr>
        <w:t xml:space="preserve">s </w:t>
      </w:r>
      <w:r w:rsidRPr="00CC1D3D">
        <w:rPr>
          <w:rFonts w:eastAsia="Times New Roman" w:cs="Arial"/>
          <w:color w:val="000000"/>
          <w:sz w:val="24"/>
          <w:szCs w:val="24"/>
        </w:rPr>
        <w:t xml:space="preserve">go beyond Cloete’s earlier </w:t>
      </w:r>
      <w:r w:rsidR="00D26001">
        <w:rPr>
          <w:rFonts w:eastAsia="Times New Roman" w:cs="Arial"/>
          <w:color w:val="000000"/>
          <w:sz w:val="24"/>
          <w:szCs w:val="24"/>
        </w:rPr>
        <w:t>views</w:t>
      </w:r>
      <w:r w:rsidRPr="00CC1D3D">
        <w:rPr>
          <w:rFonts w:eastAsia="Times New Roman" w:cs="Arial"/>
          <w:color w:val="000000"/>
          <w:sz w:val="24"/>
          <w:szCs w:val="24"/>
        </w:rPr>
        <w:t xml:space="preserve"> in which there was support for ‘free education for the poor’. Now however these authors (including Cloete) raise a different perspective</w:t>
      </w:r>
      <w:r>
        <w:rPr>
          <w:rFonts w:eastAsia="Times New Roman" w:cs="Arial"/>
          <w:color w:val="000000"/>
          <w:sz w:val="24"/>
          <w:szCs w:val="24"/>
        </w:rPr>
        <w:t xml:space="preserve">. Now it is argued that </w:t>
      </w:r>
      <w:r w:rsidRPr="00CC1D3D">
        <w:rPr>
          <w:rFonts w:eastAsia="Times New Roman" w:cs="Arial"/>
          <w:color w:val="000000"/>
          <w:sz w:val="24"/>
          <w:szCs w:val="24"/>
        </w:rPr>
        <w:t>despite the demand for free higher education</w:t>
      </w:r>
      <w:r>
        <w:rPr>
          <w:rFonts w:eastAsia="Times New Roman" w:cs="Arial"/>
          <w:color w:val="000000"/>
          <w:sz w:val="24"/>
          <w:szCs w:val="24"/>
        </w:rPr>
        <w:t xml:space="preserve"> from as far back as the 1960s the state</w:t>
      </w:r>
      <w:r w:rsidRPr="00CC1D3D">
        <w:rPr>
          <w:rFonts w:eastAsia="Times New Roman" w:cs="Arial"/>
          <w:color w:val="000000"/>
          <w:sz w:val="24"/>
          <w:szCs w:val="24"/>
        </w:rPr>
        <w:t xml:space="preserve"> failed to achieve ‘universal access or social inclusion’</w:t>
      </w:r>
      <w:r>
        <w:rPr>
          <w:rFonts w:eastAsia="Times New Roman" w:cs="Arial"/>
          <w:color w:val="000000"/>
          <w:sz w:val="24"/>
          <w:szCs w:val="24"/>
        </w:rPr>
        <w:t>-</w:t>
      </w:r>
      <w:r w:rsidRPr="00CC1D3D">
        <w:rPr>
          <w:rFonts w:eastAsia="Times New Roman" w:cs="Arial"/>
          <w:color w:val="000000"/>
          <w:sz w:val="24"/>
          <w:szCs w:val="24"/>
        </w:rPr>
        <w:t xml:space="preserve"> </w:t>
      </w:r>
      <w:r>
        <w:rPr>
          <w:rFonts w:eastAsia="Times New Roman" w:cs="Arial"/>
          <w:color w:val="000000"/>
          <w:sz w:val="24"/>
          <w:szCs w:val="24"/>
        </w:rPr>
        <w:t xml:space="preserve">leading to </w:t>
      </w:r>
      <w:r w:rsidRPr="00CC1D3D">
        <w:rPr>
          <w:rFonts w:eastAsia="Times New Roman" w:cs="Arial"/>
          <w:color w:val="000000"/>
          <w:sz w:val="24"/>
          <w:szCs w:val="24"/>
        </w:rPr>
        <w:t>a crisis</w:t>
      </w:r>
      <w:r w:rsidR="00603780">
        <w:rPr>
          <w:rFonts w:eastAsia="Times New Roman" w:cs="Arial"/>
          <w:color w:val="000000"/>
          <w:sz w:val="24"/>
          <w:szCs w:val="24"/>
        </w:rPr>
        <w:t xml:space="preserve"> for higher education in </w:t>
      </w:r>
      <w:r w:rsidR="00D26001">
        <w:rPr>
          <w:rFonts w:eastAsia="Times New Roman" w:cs="Arial"/>
          <w:color w:val="000000"/>
          <w:sz w:val="24"/>
          <w:szCs w:val="24"/>
        </w:rPr>
        <w:t>the 1970s</w:t>
      </w:r>
      <w:r w:rsidRPr="00CC1D3D">
        <w:rPr>
          <w:rFonts w:eastAsia="Times New Roman" w:cs="Arial"/>
          <w:color w:val="000000"/>
          <w:sz w:val="24"/>
          <w:szCs w:val="24"/>
        </w:rPr>
        <w:t>. </w:t>
      </w:r>
      <w:r>
        <w:rPr>
          <w:rFonts w:eastAsia="Times New Roman" w:cs="Arial"/>
          <w:color w:val="000000"/>
          <w:sz w:val="24"/>
          <w:szCs w:val="24"/>
        </w:rPr>
        <w:t xml:space="preserve">The consequence of this </w:t>
      </w:r>
      <w:r w:rsidRPr="00587FB4">
        <w:rPr>
          <w:rFonts w:eastAsia="Times New Roman" w:cs="Arial"/>
          <w:i/>
          <w:color w:val="000000"/>
          <w:sz w:val="24"/>
          <w:szCs w:val="24"/>
        </w:rPr>
        <w:t>inter alia</w:t>
      </w:r>
      <w:r>
        <w:rPr>
          <w:rFonts w:eastAsia="Times New Roman" w:cs="Arial"/>
          <w:color w:val="000000"/>
          <w:sz w:val="24"/>
          <w:szCs w:val="24"/>
        </w:rPr>
        <w:t xml:space="preserve"> was that</w:t>
      </w:r>
      <w:r w:rsidRPr="00CC1D3D">
        <w:rPr>
          <w:rFonts w:eastAsia="Times New Roman" w:cs="Arial"/>
          <w:color w:val="000000"/>
          <w:sz w:val="24"/>
          <w:szCs w:val="24"/>
        </w:rPr>
        <w:t xml:space="preserve"> it engendered </w:t>
      </w:r>
    </w:p>
    <w:p w14:paraId="78A0CEDC" w14:textId="60DEDD1A" w:rsidR="005B2ED6" w:rsidRPr="00CC1D3D" w:rsidRDefault="005B2ED6" w:rsidP="00073ED7">
      <w:pPr>
        <w:spacing w:before="100" w:beforeAutospacing="1" w:after="100" w:afterAutospacing="1" w:line="240" w:lineRule="auto"/>
        <w:ind w:left="720"/>
        <w:rPr>
          <w:rFonts w:eastAsia="Times New Roman" w:cs="Arial"/>
          <w:color w:val="000000"/>
          <w:sz w:val="24"/>
          <w:szCs w:val="24"/>
        </w:rPr>
      </w:pPr>
      <w:r w:rsidRPr="00CC1D3D">
        <w:rPr>
          <w:rFonts w:eastAsia="Times New Roman" w:cs="Arial"/>
          <w:color w:val="000000"/>
          <w:sz w:val="24"/>
          <w:szCs w:val="24"/>
        </w:rPr>
        <w:t>post-colonial inequities with regard to distribution of schools and privilege, and therefore of the beneficiaries of free higher education’ (advantaging) the new political and business elite who mostly gained access to the free education</w:t>
      </w:r>
      <w:r w:rsidR="00C623F6">
        <w:rPr>
          <w:rFonts w:eastAsia="Times New Roman" w:cs="Arial"/>
          <w:color w:val="000000"/>
          <w:sz w:val="24"/>
          <w:szCs w:val="24"/>
        </w:rPr>
        <w:t xml:space="preserve"> (Ibid: 1)</w:t>
      </w:r>
      <w:r w:rsidRPr="00CC1D3D">
        <w:rPr>
          <w:rFonts w:eastAsia="Times New Roman" w:cs="Arial"/>
          <w:color w:val="000000"/>
          <w:sz w:val="24"/>
          <w:szCs w:val="24"/>
        </w:rPr>
        <w:t>.</w:t>
      </w:r>
    </w:p>
    <w:p w14:paraId="298E7DAC" w14:textId="500E8DC2" w:rsidR="00C12B99" w:rsidRDefault="005B2ED6" w:rsidP="00CC1D3D">
      <w:pPr>
        <w:spacing w:before="100" w:beforeAutospacing="1" w:after="100" w:afterAutospacing="1" w:line="240" w:lineRule="auto"/>
        <w:rPr>
          <w:rFonts w:eastAsia="Times New Roman" w:cs="Arial"/>
          <w:sz w:val="24"/>
          <w:szCs w:val="24"/>
        </w:rPr>
      </w:pPr>
      <w:r w:rsidRPr="00CC1D3D">
        <w:rPr>
          <w:rFonts w:eastAsia="Times New Roman" w:cs="Arial"/>
          <w:sz w:val="24"/>
          <w:szCs w:val="24"/>
        </w:rPr>
        <w:t xml:space="preserve">We are </w:t>
      </w:r>
      <w:r>
        <w:rPr>
          <w:rFonts w:eastAsia="Times New Roman" w:cs="Arial"/>
          <w:sz w:val="24"/>
          <w:szCs w:val="24"/>
        </w:rPr>
        <w:t>further</w:t>
      </w:r>
      <w:r w:rsidRPr="00CC1D3D">
        <w:rPr>
          <w:rFonts w:eastAsia="Times New Roman" w:cs="Arial"/>
          <w:sz w:val="24"/>
          <w:szCs w:val="24"/>
        </w:rPr>
        <w:t xml:space="preserve"> informed that Kenya introduced a dual track fee payment system as from 1991 differentiating between fee paying and subsidized students</w:t>
      </w:r>
      <w:r>
        <w:rPr>
          <w:rFonts w:eastAsia="Times New Roman" w:cs="Arial"/>
          <w:sz w:val="24"/>
          <w:szCs w:val="24"/>
        </w:rPr>
        <w:t xml:space="preserve">. </w:t>
      </w:r>
    </w:p>
    <w:p w14:paraId="3D470CA4" w14:textId="6C62F3DF" w:rsidR="005B2ED6" w:rsidRPr="00CC1D3D" w:rsidRDefault="005B2ED6" w:rsidP="00950C7A">
      <w:pPr>
        <w:spacing w:before="100" w:beforeAutospacing="1" w:after="100" w:afterAutospacing="1" w:line="240" w:lineRule="auto"/>
        <w:rPr>
          <w:rFonts w:eastAsia="Times New Roman" w:cs="Arial"/>
          <w:color w:val="000000"/>
          <w:sz w:val="24"/>
          <w:szCs w:val="24"/>
        </w:rPr>
      </w:pPr>
      <w:r>
        <w:rPr>
          <w:rFonts w:eastAsia="Times New Roman" w:cs="Arial"/>
          <w:sz w:val="24"/>
          <w:szCs w:val="24"/>
        </w:rPr>
        <w:t xml:space="preserve">This </w:t>
      </w:r>
      <w:r w:rsidRPr="00CC1D3D">
        <w:rPr>
          <w:rFonts w:eastAsia="Times New Roman" w:cs="Arial"/>
          <w:sz w:val="24"/>
          <w:szCs w:val="24"/>
        </w:rPr>
        <w:t>is followed by a discussion about the inadequacy of the NSFAS system funds in South Africa</w:t>
      </w:r>
      <w:r>
        <w:rPr>
          <w:rFonts w:eastAsia="Times New Roman" w:cs="Arial"/>
          <w:sz w:val="24"/>
          <w:szCs w:val="24"/>
        </w:rPr>
        <w:t xml:space="preserve"> a</w:t>
      </w:r>
      <w:r w:rsidR="00C12B99">
        <w:rPr>
          <w:rFonts w:eastAsia="Times New Roman" w:cs="Arial"/>
          <w:sz w:val="24"/>
          <w:szCs w:val="24"/>
        </w:rPr>
        <w:t xml:space="preserve">nd suggest that </w:t>
      </w:r>
      <w:r>
        <w:rPr>
          <w:rFonts w:eastAsia="Times New Roman" w:cs="Arial"/>
          <w:sz w:val="24"/>
          <w:szCs w:val="24"/>
        </w:rPr>
        <w:t>s follows</w:t>
      </w:r>
      <w:r w:rsidR="00C12B99">
        <w:rPr>
          <w:rFonts w:eastAsia="Times New Roman" w:cs="Arial"/>
          <w:sz w:val="24"/>
          <w:szCs w:val="24"/>
        </w:rPr>
        <w:t xml:space="preserve"> ‘</w:t>
      </w:r>
      <w:r w:rsidRPr="00CC1D3D">
        <w:rPr>
          <w:rFonts w:eastAsia="Times New Roman" w:cs="Arial"/>
          <w:color w:val="000000"/>
          <w:sz w:val="24"/>
          <w:szCs w:val="24"/>
        </w:rPr>
        <w:t>higher education has become a very crowded but narrow ladder of opportunity into the middle-class</w:t>
      </w:r>
      <w:r w:rsidR="00C12B99">
        <w:rPr>
          <w:rFonts w:eastAsia="Times New Roman" w:cs="Arial"/>
          <w:color w:val="000000"/>
          <w:sz w:val="24"/>
          <w:szCs w:val="24"/>
        </w:rPr>
        <w:t>’</w:t>
      </w:r>
      <w:r w:rsidR="00C623F6">
        <w:rPr>
          <w:rFonts w:eastAsia="Times New Roman" w:cs="Arial"/>
          <w:color w:val="000000"/>
          <w:sz w:val="24"/>
          <w:szCs w:val="24"/>
        </w:rPr>
        <w:t xml:space="preserve"> (Ibid: 3-4) </w:t>
      </w:r>
      <w:r w:rsidRPr="00CC1D3D">
        <w:rPr>
          <w:rFonts w:eastAsia="Times New Roman" w:cs="Arial"/>
          <w:color w:val="000000"/>
          <w:sz w:val="24"/>
          <w:szCs w:val="24"/>
        </w:rPr>
        <w:t>.</w:t>
      </w:r>
    </w:p>
    <w:p w14:paraId="69BCD6D4" w14:textId="30FD2008" w:rsidR="005B2ED6" w:rsidRPr="00CC1D3D" w:rsidRDefault="00C12B99" w:rsidP="00073ED7">
      <w:p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Yet they concede contradictorily that</w:t>
      </w:r>
    </w:p>
    <w:p w14:paraId="0C8A6866" w14:textId="2B32AD45" w:rsidR="005B2ED6" w:rsidRPr="00CC1D3D" w:rsidRDefault="005B2ED6" w:rsidP="00CD6E2D">
      <w:pPr>
        <w:spacing w:before="100" w:beforeAutospacing="1" w:after="100" w:afterAutospacing="1" w:line="240" w:lineRule="auto"/>
        <w:ind w:left="720"/>
        <w:rPr>
          <w:rFonts w:eastAsia="Times New Roman" w:cs="Arial"/>
          <w:color w:val="000000"/>
          <w:sz w:val="24"/>
          <w:szCs w:val="24"/>
        </w:rPr>
      </w:pPr>
      <w:r w:rsidRPr="00CC1D3D">
        <w:rPr>
          <w:rFonts w:eastAsia="Times New Roman" w:cs="Arial"/>
          <w:color w:val="000000"/>
          <w:sz w:val="24"/>
          <w:szCs w:val="24"/>
        </w:rPr>
        <w:t>Given general dissatisfaction with the present tuition fee regimes </w:t>
      </w:r>
      <w:r w:rsidRPr="00CC1D3D">
        <w:rPr>
          <w:rFonts w:eastAsia="Times New Roman" w:cs="Arial"/>
          <w:i/>
          <w:iCs/>
          <w:color w:val="000000"/>
          <w:sz w:val="24"/>
          <w:szCs w:val="24"/>
        </w:rPr>
        <w:t>vis-à-vis</w:t>
      </w:r>
      <w:r w:rsidRPr="00CC1D3D">
        <w:rPr>
          <w:rFonts w:eastAsia="Times New Roman" w:cs="Arial"/>
          <w:color w:val="000000"/>
          <w:sz w:val="24"/>
          <w:szCs w:val="24"/>
        </w:rPr>
        <w:t> the higher education participation inequalities in the country</w:t>
      </w:r>
      <w:r w:rsidRPr="00326F84">
        <w:rPr>
          <w:rFonts w:eastAsia="Times New Roman" w:cs="Arial"/>
          <w:i/>
          <w:color w:val="000000"/>
          <w:sz w:val="24"/>
          <w:szCs w:val="24"/>
        </w:rPr>
        <w:t>, a policy of free higher education is a potentially useful strategy for compensatory legitimation</w:t>
      </w:r>
      <w:r w:rsidRPr="00CC1D3D">
        <w:rPr>
          <w:rFonts w:eastAsia="Times New Roman" w:cs="Arial"/>
          <w:color w:val="000000"/>
          <w:sz w:val="24"/>
          <w:szCs w:val="24"/>
        </w:rPr>
        <w:t xml:space="preserve"> by a government whose ‘core’ constituency is becoming increasingly dissatisfied with service delivery. On the face of it, </w:t>
      </w:r>
      <w:r w:rsidRPr="00326F84">
        <w:rPr>
          <w:rFonts w:eastAsia="Times New Roman" w:cs="Arial"/>
          <w:i/>
          <w:color w:val="000000"/>
          <w:sz w:val="24"/>
          <w:szCs w:val="24"/>
        </w:rPr>
        <w:t>a policy of free higher education would be consistent with the country’s overarching post-apartheid policy of transformation and social justice</w:t>
      </w:r>
      <w:r w:rsidR="00C623F6">
        <w:rPr>
          <w:rFonts w:eastAsia="Times New Roman" w:cs="Arial"/>
          <w:color w:val="000000"/>
          <w:sz w:val="24"/>
          <w:szCs w:val="24"/>
        </w:rPr>
        <w:t xml:space="preserve"> (Ibid: 3-4)</w:t>
      </w:r>
      <w:r w:rsidRPr="00CC1D3D">
        <w:rPr>
          <w:rFonts w:eastAsia="Times New Roman" w:cs="Arial"/>
          <w:color w:val="000000"/>
          <w:sz w:val="24"/>
          <w:szCs w:val="24"/>
        </w:rPr>
        <w:t>.</w:t>
      </w:r>
      <w:r>
        <w:rPr>
          <w:rStyle w:val="EndnoteReference"/>
          <w:rFonts w:eastAsia="Times New Roman" w:cs="Arial"/>
          <w:color w:val="000000"/>
          <w:sz w:val="24"/>
          <w:szCs w:val="24"/>
        </w:rPr>
        <w:endnoteReference w:id="13"/>
      </w:r>
    </w:p>
    <w:p w14:paraId="34D3BB51" w14:textId="0AA73CC6" w:rsidR="005B2ED6" w:rsidRPr="00CC1D3D" w:rsidRDefault="005B2ED6" w:rsidP="00073ED7">
      <w:pPr>
        <w:spacing w:before="100" w:beforeAutospacing="1" w:after="100" w:afterAutospacing="1" w:line="240" w:lineRule="auto"/>
        <w:rPr>
          <w:sz w:val="24"/>
          <w:szCs w:val="24"/>
        </w:rPr>
      </w:pPr>
      <w:r w:rsidRPr="00CC1D3D">
        <w:rPr>
          <w:sz w:val="24"/>
          <w:szCs w:val="24"/>
        </w:rPr>
        <w:lastRenderedPageBreak/>
        <w:t xml:space="preserve">Other commentators </w:t>
      </w:r>
      <w:r w:rsidR="008A0771">
        <w:rPr>
          <w:sz w:val="24"/>
          <w:szCs w:val="24"/>
        </w:rPr>
        <w:t>(</w:t>
      </w:r>
      <w:r w:rsidR="00BC7BAA">
        <w:rPr>
          <w:bCs/>
          <w:sz w:val="24"/>
          <w:szCs w:val="24"/>
        </w:rPr>
        <w:t>Adam</w:t>
      </w:r>
      <w:r w:rsidR="008A0771" w:rsidRPr="008A0771">
        <w:rPr>
          <w:bCs/>
          <w:sz w:val="24"/>
          <w:szCs w:val="24"/>
        </w:rPr>
        <w:t xml:space="preserve"> 2016</w:t>
      </w:r>
      <w:r w:rsidR="008A0771">
        <w:rPr>
          <w:bCs/>
          <w:sz w:val="24"/>
          <w:szCs w:val="24"/>
        </w:rPr>
        <w:t>)</w:t>
      </w:r>
      <w:r w:rsidR="008A0771" w:rsidRPr="008A0771">
        <w:rPr>
          <w:bCs/>
          <w:sz w:val="24"/>
          <w:szCs w:val="24"/>
        </w:rPr>
        <w:t xml:space="preserve"> </w:t>
      </w:r>
      <w:r w:rsidRPr="00CC1D3D">
        <w:rPr>
          <w:sz w:val="24"/>
          <w:szCs w:val="24"/>
        </w:rPr>
        <w:t>have echoed aspects of Cloete’s position citing Piketty’s view that ‘free education for all is primarily a benefit to the wealthy’ while berating the position of</w:t>
      </w:r>
      <w:r w:rsidR="00C12B99">
        <w:rPr>
          <w:sz w:val="24"/>
          <w:szCs w:val="24"/>
        </w:rPr>
        <w:t xml:space="preserve"> those ‘w</w:t>
      </w:r>
      <w:r w:rsidRPr="00CC1D3D">
        <w:rPr>
          <w:sz w:val="24"/>
          <w:szCs w:val="24"/>
        </w:rPr>
        <w:t xml:space="preserve">ho </w:t>
      </w:r>
      <w:r w:rsidRPr="00CC1D3D">
        <w:rPr>
          <w:i/>
          <w:sz w:val="24"/>
          <w:szCs w:val="24"/>
        </w:rPr>
        <w:t>ignore economic reality and government expenditure patterns</w:t>
      </w:r>
      <w:r w:rsidRPr="00CC1D3D">
        <w:rPr>
          <w:sz w:val="24"/>
          <w:szCs w:val="24"/>
        </w:rPr>
        <w:t xml:space="preserve"> in order to claim that free higher education for all is undoubtedly possible’ and </w:t>
      </w:r>
      <w:r>
        <w:rPr>
          <w:sz w:val="24"/>
          <w:szCs w:val="24"/>
        </w:rPr>
        <w:t xml:space="preserve">also </w:t>
      </w:r>
      <w:r w:rsidRPr="00CC1D3D">
        <w:rPr>
          <w:sz w:val="24"/>
          <w:szCs w:val="24"/>
        </w:rPr>
        <w:t>‘point to the failure of free higher education in other African countries’.</w:t>
      </w:r>
      <w:r w:rsidRPr="00CC1D3D">
        <w:rPr>
          <w:rStyle w:val="EndnoteReference"/>
          <w:rFonts w:ascii="Times New Roman" w:eastAsia="Times New Roman" w:hAnsi="Times New Roman" w:cs="Times New Roman"/>
          <w:sz w:val="24"/>
          <w:szCs w:val="24"/>
        </w:rPr>
        <w:t xml:space="preserve"> </w:t>
      </w:r>
      <w:r w:rsidRPr="00CC1D3D">
        <w:rPr>
          <w:rStyle w:val="EndnoteReference"/>
          <w:rFonts w:ascii="Times New Roman" w:eastAsia="Times New Roman" w:hAnsi="Times New Roman" w:cs="Times New Roman"/>
          <w:sz w:val="24"/>
          <w:szCs w:val="24"/>
        </w:rPr>
        <w:endnoteReference w:id="14"/>
      </w:r>
      <w:r w:rsidRPr="00CC1D3D">
        <w:rPr>
          <w:rFonts w:ascii="Times New Roman" w:eastAsia="Times New Roman" w:hAnsi="Times New Roman" w:cs="Times New Roman"/>
          <w:b/>
          <w:color w:val="FFFEFD"/>
          <w:sz w:val="24"/>
          <w:szCs w:val="24"/>
        </w:rPr>
        <w:t xml:space="preserve"> T</w:t>
      </w:r>
    </w:p>
    <w:p w14:paraId="75D5631A" w14:textId="569FEEF3" w:rsidR="005B2ED6" w:rsidRPr="00CC1D3D" w:rsidRDefault="005B2ED6" w:rsidP="002934A4">
      <w:pPr>
        <w:rPr>
          <w:rFonts w:ascii="Arial" w:eastAsia="Times New Roman" w:hAnsi="Arial" w:cs="Arial"/>
          <w:sz w:val="24"/>
          <w:szCs w:val="24"/>
        </w:rPr>
      </w:pPr>
      <w:r w:rsidRPr="00CC1D3D">
        <w:rPr>
          <w:rFonts w:eastAsiaTheme="minorHAnsi" w:cs="Times New Roman"/>
          <w:snapToGrid w:val="0"/>
          <w:sz w:val="24"/>
          <w:szCs w:val="24"/>
          <w:lang w:eastAsia="en-US"/>
        </w:rPr>
        <w:t>Some Vice</w:t>
      </w:r>
      <w:r w:rsidRPr="00CC1D3D">
        <w:rPr>
          <w:rFonts w:eastAsia="Times New Roman" w:cs="Arial"/>
          <w:sz w:val="24"/>
          <w:szCs w:val="24"/>
        </w:rPr>
        <w:t xml:space="preserve"> Chancellors too have aligned themselves with the pro-free education ‘for the poor’ approach while rejecting the wider approach</w:t>
      </w:r>
      <w:r>
        <w:rPr>
          <w:rFonts w:eastAsia="Times New Roman" w:cs="Arial"/>
          <w:sz w:val="24"/>
          <w:szCs w:val="24"/>
        </w:rPr>
        <w:t xml:space="preserve"> of free education ‘for all’.</w:t>
      </w:r>
      <w:r w:rsidRPr="00CC1D3D">
        <w:rPr>
          <w:rStyle w:val="EndnoteReference"/>
          <w:rFonts w:eastAsia="Times New Roman" w:cs="Arial"/>
          <w:sz w:val="24"/>
          <w:szCs w:val="24"/>
        </w:rPr>
        <w:endnoteReference w:id="15"/>
      </w:r>
      <w:r w:rsidRPr="00CC1D3D">
        <w:rPr>
          <w:rFonts w:eastAsia="Times New Roman" w:cs="Arial"/>
          <w:sz w:val="24"/>
          <w:szCs w:val="24"/>
        </w:rPr>
        <w:t xml:space="preserve">   Mabizela and Habib’s</w:t>
      </w:r>
      <w:r w:rsidR="00252DA1">
        <w:rPr>
          <w:rFonts w:eastAsia="Times New Roman" w:cs="Arial"/>
          <w:sz w:val="24"/>
          <w:szCs w:val="24"/>
        </w:rPr>
        <w:t xml:space="preserve"> (2016)</w:t>
      </w:r>
      <w:r w:rsidRPr="00CC1D3D">
        <w:rPr>
          <w:rFonts w:eastAsia="Times New Roman" w:cs="Arial"/>
          <w:sz w:val="24"/>
          <w:szCs w:val="24"/>
        </w:rPr>
        <w:t xml:space="preserve"> orientation </w:t>
      </w:r>
      <w:r w:rsidR="00C12B99">
        <w:rPr>
          <w:rFonts w:eastAsia="Times New Roman" w:cs="Arial"/>
          <w:sz w:val="24"/>
          <w:szCs w:val="24"/>
        </w:rPr>
        <w:t xml:space="preserve">is to </w:t>
      </w:r>
      <w:r w:rsidRPr="00CC1D3D">
        <w:rPr>
          <w:rFonts w:eastAsia="Times New Roman" w:cs="Arial"/>
          <w:sz w:val="24"/>
          <w:szCs w:val="24"/>
        </w:rPr>
        <w:t>call on the private sector to ‘better fund our students, to partner with government and universities so that we can collectively generate the high-level skills and knowledge we need to move our economy forward</w:t>
      </w:r>
      <w:r w:rsidR="00637D10">
        <w:rPr>
          <w:rFonts w:eastAsia="Times New Roman" w:cs="Arial"/>
          <w:sz w:val="24"/>
          <w:szCs w:val="24"/>
        </w:rPr>
        <w:t>’</w:t>
      </w:r>
      <w:r w:rsidRPr="00CC1D3D">
        <w:rPr>
          <w:rFonts w:eastAsia="Times New Roman" w:cs="Arial"/>
          <w:sz w:val="24"/>
          <w:szCs w:val="24"/>
        </w:rPr>
        <w:t>. They berate those who ignore the ‘many concessions’ made by government and the universities concerning funding and complain that ‘Yet we are continuously subjected to even more demands and protestors have suggested that they do not care whether universities are bankrupted or burnt’</w:t>
      </w:r>
      <w:r w:rsidR="00252DA1">
        <w:rPr>
          <w:rFonts w:eastAsia="Times New Roman" w:cs="Arial"/>
          <w:sz w:val="24"/>
          <w:szCs w:val="24"/>
        </w:rPr>
        <w:t xml:space="preserve"> (Ibid: 3)</w:t>
      </w:r>
      <w:r w:rsidRPr="00CC1D3D">
        <w:rPr>
          <w:rFonts w:eastAsia="Times New Roman" w:cs="Arial"/>
          <w:sz w:val="24"/>
          <w:szCs w:val="24"/>
        </w:rPr>
        <w:t>.</w:t>
      </w:r>
      <w:r w:rsidRPr="00CC1D3D">
        <w:rPr>
          <w:rFonts w:ascii="Arial" w:eastAsia="Times New Roman" w:hAnsi="Arial" w:cs="Arial"/>
          <w:sz w:val="24"/>
          <w:szCs w:val="24"/>
        </w:rPr>
        <w:t xml:space="preserve">   </w:t>
      </w:r>
    </w:p>
    <w:p w14:paraId="6635AF03" w14:textId="4F18CC1E" w:rsidR="005B2ED6" w:rsidRDefault="005B2ED6" w:rsidP="00950C7A">
      <w:pPr>
        <w:spacing w:after="173" w:line="240" w:lineRule="auto"/>
        <w:textAlignment w:val="baseline"/>
        <w:rPr>
          <w:rFonts w:eastAsia="Times New Roman" w:cs="Times New Roman"/>
          <w:color w:val="000000"/>
          <w:sz w:val="24"/>
          <w:szCs w:val="24"/>
          <w:lang w:val="en-US" w:eastAsia="en-US"/>
        </w:rPr>
      </w:pPr>
      <w:r w:rsidRPr="00CC1D3D">
        <w:rPr>
          <w:rFonts w:eastAsia="Times New Roman" w:cs="Arial"/>
          <w:sz w:val="24"/>
          <w:szCs w:val="24"/>
        </w:rPr>
        <w:t xml:space="preserve">In an interview with </w:t>
      </w:r>
      <w:r w:rsidRPr="00CC1D3D">
        <w:rPr>
          <w:rFonts w:eastAsia="Times New Roman" w:cs="Arial"/>
          <w:b/>
          <w:i/>
          <w:sz w:val="24"/>
          <w:szCs w:val="24"/>
        </w:rPr>
        <w:t>DespatchLive</w:t>
      </w:r>
      <w:r w:rsidRPr="00CC1D3D">
        <w:rPr>
          <w:rFonts w:eastAsia="Times New Roman" w:cs="Arial"/>
          <w:sz w:val="24"/>
          <w:szCs w:val="24"/>
        </w:rPr>
        <w:t>, Mabizela reiterates the view about</w:t>
      </w:r>
      <w:r>
        <w:rPr>
          <w:rFonts w:eastAsia="Times New Roman" w:cs="Arial"/>
          <w:sz w:val="24"/>
          <w:szCs w:val="24"/>
        </w:rPr>
        <w:t xml:space="preserve"> that</w:t>
      </w:r>
      <w:r w:rsidRPr="00CC1D3D">
        <w:rPr>
          <w:rFonts w:eastAsia="Times New Roman" w:cs="Arial"/>
          <w:sz w:val="24"/>
          <w:szCs w:val="24"/>
        </w:rPr>
        <w:t xml:space="preserve"> ‘</w:t>
      </w:r>
      <w:r w:rsidRPr="00CC1D3D">
        <w:rPr>
          <w:rFonts w:eastAsia="Times New Roman" w:cs="Times New Roman"/>
          <w:color w:val="000000"/>
          <w:sz w:val="24"/>
          <w:szCs w:val="24"/>
          <w:lang w:val="en-US" w:eastAsia="en-US"/>
        </w:rPr>
        <w:t>free education would serve only to benefit the wealthy, who do not require assistance with university fees, and would therefore widen the social and economic inequalities in the country’</w:t>
      </w:r>
      <w:r w:rsidRPr="00CC1D3D">
        <w:rPr>
          <w:rFonts w:ascii="Georgia" w:eastAsia="Times New Roman" w:hAnsi="Georgia" w:cs="Times New Roman"/>
          <w:color w:val="000000"/>
          <w:sz w:val="24"/>
          <w:szCs w:val="24"/>
          <w:lang w:val="en-US" w:eastAsia="en-US"/>
        </w:rPr>
        <w:t xml:space="preserve">.  </w:t>
      </w:r>
    </w:p>
    <w:p w14:paraId="52C93CDD" w14:textId="1322F107" w:rsidR="005B2ED6" w:rsidRPr="00CC1D3D" w:rsidRDefault="005B2ED6" w:rsidP="00405D9D">
      <w:pPr>
        <w:spacing w:after="173" w:line="240" w:lineRule="auto"/>
        <w:textAlignment w:val="baseline"/>
        <w:rPr>
          <w:rFonts w:eastAsia="Times New Roman" w:cs="Arial"/>
          <w:bCs/>
          <w:color w:val="000000"/>
          <w:kern w:val="36"/>
          <w:sz w:val="24"/>
          <w:szCs w:val="24"/>
          <w:lang w:val="en-US" w:eastAsia="en-US"/>
        </w:rPr>
      </w:pPr>
      <w:r w:rsidRPr="00CC1D3D">
        <w:rPr>
          <w:rFonts w:eastAsia="Times New Roman" w:cs="Arial"/>
          <w:bCs/>
          <w:color w:val="000000"/>
          <w:kern w:val="36"/>
          <w:sz w:val="24"/>
          <w:szCs w:val="24"/>
          <w:lang w:val="en-US" w:eastAsia="en-US"/>
        </w:rPr>
        <w:t>Minister Nzimande has supported the idea of free education for ‘poor’ students unequivocally and has made public pronouncements about this issue on several occasions.</w:t>
      </w:r>
      <w:r>
        <w:rPr>
          <w:rFonts w:eastAsia="Times New Roman" w:cs="Arial"/>
          <w:bCs/>
          <w:color w:val="000000"/>
          <w:kern w:val="36"/>
          <w:sz w:val="24"/>
          <w:szCs w:val="24"/>
          <w:lang w:val="en-US" w:eastAsia="en-US"/>
        </w:rPr>
        <w:t xml:space="preserve"> For</w:t>
      </w:r>
      <w:r w:rsidR="00E81786">
        <w:rPr>
          <w:rFonts w:eastAsia="Times New Roman" w:cs="Arial"/>
          <w:bCs/>
          <w:color w:val="000000"/>
          <w:kern w:val="36"/>
          <w:sz w:val="24"/>
          <w:szCs w:val="24"/>
          <w:lang w:val="en-US" w:eastAsia="en-US"/>
        </w:rPr>
        <w:t xml:space="preserve"> </w:t>
      </w:r>
      <w:r w:rsidR="00AE60EA">
        <w:rPr>
          <w:rFonts w:eastAsia="Times New Roman" w:cs="Arial"/>
          <w:bCs/>
          <w:color w:val="000000"/>
          <w:kern w:val="36"/>
          <w:sz w:val="24"/>
          <w:szCs w:val="24"/>
          <w:lang w:val="en-US" w:eastAsia="en-US"/>
        </w:rPr>
        <w:t xml:space="preserve">Nzimande </w:t>
      </w:r>
      <w:r w:rsidR="00E81786">
        <w:rPr>
          <w:rFonts w:eastAsia="Times New Roman" w:cs="Arial"/>
          <w:bCs/>
          <w:color w:val="000000"/>
          <w:kern w:val="36"/>
          <w:sz w:val="24"/>
          <w:szCs w:val="24"/>
          <w:lang w:val="en-US" w:eastAsia="en-US"/>
        </w:rPr>
        <w:t>to</w:t>
      </w:r>
      <w:r w:rsidR="00AE60EA">
        <w:rPr>
          <w:rFonts w:eastAsia="Times New Roman" w:cs="Arial"/>
          <w:bCs/>
          <w:color w:val="000000"/>
          <w:kern w:val="36"/>
          <w:sz w:val="24"/>
          <w:szCs w:val="24"/>
          <w:lang w:val="en-US" w:eastAsia="en-US"/>
        </w:rPr>
        <w:t>o</w:t>
      </w:r>
      <w:r w:rsidR="00E81786">
        <w:rPr>
          <w:rFonts w:eastAsia="Times New Roman" w:cs="Arial"/>
          <w:bCs/>
          <w:color w:val="000000"/>
          <w:kern w:val="36"/>
          <w:sz w:val="24"/>
          <w:szCs w:val="24"/>
          <w:lang w:val="en-US" w:eastAsia="en-US"/>
        </w:rPr>
        <w:t xml:space="preserve">, </w:t>
      </w:r>
      <w:r w:rsidRPr="00CC1D3D">
        <w:rPr>
          <w:rFonts w:eastAsia="Times New Roman" w:cs="Arial"/>
          <w:bCs/>
          <w:color w:val="000000"/>
          <w:kern w:val="36"/>
          <w:sz w:val="24"/>
          <w:szCs w:val="24"/>
          <w:lang w:val="en-US" w:eastAsia="en-US"/>
        </w:rPr>
        <w:t>the idea of free higher education for all is simply ‘impossible’</w:t>
      </w:r>
      <w:r w:rsidR="00E81786">
        <w:rPr>
          <w:rFonts w:eastAsia="Times New Roman" w:cs="Arial"/>
          <w:bCs/>
          <w:color w:val="000000"/>
          <w:kern w:val="36"/>
          <w:sz w:val="24"/>
          <w:szCs w:val="24"/>
          <w:lang w:val="en-US" w:eastAsia="en-US"/>
        </w:rPr>
        <w:t xml:space="preserve"> (Shange 2016)</w:t>
      </w:r>
      <w:r w:rsidR="00C623F6">
        <w:rPr>
          <w:rFonts w:eastAsia="Times New Roman" w:cs="Arial"/>
          <w:bCs/>
          <w:color w:val="000000"/>
          <w:kern w:val="36"/>
          <w:sz w:val="24"/>
          <w:szCs w:val="24"/>
          <w:lang w:val="en-US" w:eastAsia="en-US"/>
        </w:rPr>
        <w:t xml:space="preserve"> and moreover ‘po</w:t>
      </w:r>
      <w:r w:rsidR="00637D10">
        <w:rPr>
          <w:rFonts w:eastAsia="Times New Roman" w:cs="Arial"/>
          <w:bCs/>
          <w:color w:val="000000"/>
          <w:kern w:val="36"/>
          <w:sz w:val="24"/>
          <w:szCs w:val="24"/>
          <w:lang w:val="en-US" w:eastAsia="en-US"/>
        </w:rPr>
        <w:t>pulist.’</w:t>
      </w:r>
    </w:p>
    <w:p w14:paraId="0D30CCF8" w14:textId="6CF7D39B" w:rsidR="005B2ED6" w:rsidRPr="00CC1D3D" w:rsidRDefault="005B2ED6" w:rsidP="00587D47">
      <w:pPr>
        <w:spacing w:after="0" w:line="336" w:lineRule="atLeast"/>
        <w:ind w:left="720"/>
        <w:textAlignment w:val="baseline"/>
        <w:rPr>
          <w:rFonts w:eastAsia="Times New Roman" w:cs="Times New Roman"/>
          <w:sz w:val="24"/>
          <w:szCs w:val="24"/>
          <w:lang w:val="en-US" w:eastAsia="en-US"/>
        </w:rPr>
      </w:pPr>
      <w:r w:rsidRPr="00CC1D3D">
        <w:rPr>
          <w:rFonts w:eastAsia="Times New Roman" w:cs="Times New Roman"/>
          <w:sz w:val="24"/>
          <w:szCs w:val="24"/>
          <w:lang w:val="en-US" w:eastAsia="en-US"/>
        </w:rPr>
        <w:t>You can't have free higher education for everyone in a capitalist society</w:t>
      </w:r>
      <w:r>
        <w:rPr>
          <w:rFonts w:eastAsia="Times New Roman" w:cs="Times New Roman"/>
          <w:sz w:val="24"/>
          <w:szCs w:val="24"/>
          <w:lang w:val="en-US" w:eastAsia="en-US"/>
        </w:rPr>
        <w:t>…</w:t>
      </w:r>
      <w:r w:rsidRPr="00CC1D3D">
        <w:rPr>
          <w:rFonts w:eastAsia="Times New Roman" w:cs="Times New Roman"/>
          <w:sz w:val="24"/>
          <w:szCs w:val="24"/>
          <w:bdr w:val="none" w:sz="0" w:space="0" w:color="auto" w:frame="1"/>
          <w:lang w:val="en-US" w:eastAsia="en-US"/>
        </w:rPr>
        <w:t xml:space="preserve"> That would be saying that as I, as a minister, government must pay for my child... I must pay for it myself because I can afford it. …</w:t>
      </w:r>
      <w:r w:rsidRPr="00CC1D3D">
        <w:rPr>
          <w:rFonts w:eastAsia="Times New Roman" w:cs="Times New Roman"/>
          <w:sz w:val="24"/>
          <w:szCs w:val="24"/>
          <w:lang w:val="en-US" w:eastAsia="en-US"/>
        </w:rPr>
        <w:t>You would be taking money from the poor to subside the rich. That is my view. </w:t>
      </w:r>
    </w:p>
    <w:p w14:paraId="2434020A" w14:textId="77777777" w:rsidR="005B2ED6" w:rsidRPr="00CC1D3D" w:rsidRDefault="005B2ED6" w:rsidP="00587D47">
      <w:pPr>
        <w:spacing w:after="0" w:line="336" w:lineRule="atLeast"/>
        <w:textAlignment w:val="baseline"/>
        <w:rPr>
          <w:rFonts w:eastAsia="Times New Roman" w:cs="Times New Roman"/>
          <w:sz w:val="24"/>
          <w:szCs w:val="24"/>
          <w:lang w:val="en-US" w:eastAsia="en-US"/>
        </w:rPr>
      </w:pPr>
    </w:p>
    <w:p w14:paraId="7A3EF918" w14:textId="0615A3EE" w:rsidR="005B2ED6" w:rsidRPr="00CC1D3D" w:rsidRDefault="005B2ED6" w:rsidP="00587D47">
      <w:pPr>
        <w:rPr>
          <w:rFonts w:cs="Arial"/>
          <w:color w:val="000000"/>
          <w:sz w:val="24"/>
          <w:szCs w:val="24"/>
          <w:shd w:val="clear" w:color="auto" w:fill="FFFFFF"/>
        </w:rPr>
      </w:pPr>
      <w:r w:rsidRPr="00CC1D3D">
        <w:rPr>
          <w:rFonts w:eastAsia="Times New Roman"/>
          <w:sz w:val="24"/>
          <w:szCs w:val="24"/>
          <w:lang w:val="en-US" w:eastAsia="en-US"/>
        </w:rPr>
        <w:t>Mduduzi Manana, Higher</w:t>
      </w:r>
      <w:r w:rsidRPr="00CC1D3D">
        <w:rPr>
          <w:rFonts w:cs="Arial"/>
          <w:color w:val="000000"/>
          <w:sz w:val="24"/>
          <w:szCs w:val="24"/>
          <w:shd w:val="clear" w:color="auto" w:fill="FFFFFF"/>
        </w:rPr>
        <w:t xml:space="preserve"> Education Deputy Minister </w:t>
      </w:r>
      <w:r w:rsidR="00637D10">
        <w:rPr>
          <w:rFonts w:cs="Arial"/>
          <w:color w:val="000000"/>
          <w:sz w:val="24"/>
          <w:szCs w:val="24"/>
          <w:shd w:val="clear" w:color="auto" w:fill="FFFFFF"/>
        </w:rPr>
        <w:t>has echoed these sentiments too</w:t>
      </w:r>
    </w:p>
    <w:p w14:paraId="5CE70826" w14:textId="073EA0EE" w:rsidR="005B2ED6" w:rsidRPr="00CC1D3D" w:rsidRDefault="005B2ED6" w:rsidP="00587D47">
      <w:pPr>
        <w:ind w:left="720"/>
        <w:rPr>
          <w:rFonts w:ascii="Georgia" w:eastAsia="Times New Roman" w:hAnsi="Georgia"/>
          <w:color w:val="123F7B"/>
          <w:kern w:val="36"/>
          <w:sz w:val="24"/>
          <w:szCs w:val="24"/>
          <w:lang w:val="en-US" w:eastAsia="en-US"/>
        </w:rPr>
      </w:pPr>
      <w:r w:rsidRPr="00CC1D3D">
        <w:rPr>
          <w:rFonts w:cs="Arial"/>
          <w:color w:val="000000"/>
          <w:sz w:val="24"/>
          <w:szCs w:val="24"/>
          <w:shd w:val="clear" w:color="auto" w:fill="FFFFFF"/>
        </w:rPr>
        <w:t>we must progressively introduce free education, it must be free education for the poor because the reality is we will not have the money to fund free education for all. It is just not feasible.</w:t>
      </w:r>
      <w:r w:rsidRPr="00CC1D3D">
        <w:rPr>
          <w:rFonts w:ascii="Arial" w:hAnsi="Arial" w:cs="Arial"/>
          <w:color w:val="000000"/>
          <w:sz w:val="24"/>
          <w:szCs w:val="24"/>
          <w:shd w:val="clear" w:color="auto" w:fill="FFFFFF"/>
        </w:rPr>
        <w:t>”</w:t>
      </w:r>
      <w:r w:rsidRPr="00CC1D3D">
        <w:rPr>
          <w:rStyle w:val="EndnoteReference"/>
          <w:rFonts w:ascii="Arial" w:hAnsi="Arial" w:cs="Arial"/>
          <w:color w:val="000000"/>
          <w:sz w:val="24"/>
          <w:szCs w:val="24"/>
          <w:shd w:val="clear" w:color="auto" w:fill="FFFFFF"/>
        </w:rPr>
        <w:endnoteReference w:id="16"/>
      </w:r>
      <w:r w:rsidRPr="00CC1D3D">
        <w:rPr>
          <w:rStyle w:val="apple-converted-space"/>
          <w:rFonts w:ascii="Arial" w:hAnsi="Arial" w:cs="Arial"/>
          <w:color w:val="000000"/>
          <w:sz w:val="24"/>
          <w:szCs w:val="24"/>
          <w:shd w:val="clear" w:color="auto" w:fill="FFFFFF"/>
        </w:rPr>
        <w:t> </w:t>
      </w:r>
    </w:p>
    <w:p w14:paraId="0863AAA0" w14:textId="4E15C94A" w:rsidR="005B2ED6" w:rsidRPr="00CC1D3D" w:rsidRDefault="005B2ED6" w:rsidP="00BA1FAD">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b/>
          <w:color w:val="222222"/>
          <w:sz w:val="24"/>
          <w:szCs w:val="24"/>
          <w:lang w:val="en-US" w:eastAsia="en-US"/>
        </w:rPr>
        <w:t xml:space="preserve">A Critique of </w:t>
      </w:r>
      <w:r w:rsidRPr="00CC1D3D">
        <w:rPr>
          <w:rFonts w:eastAsia="Times New Roman" w:cs="Arial"/>
          <w:b/>
          <w:color w:val="222222"/>
          <w:sz w:val="24"/>
          <w:szCs w:val="24"/>
          <w:lang w:val="en-US" w:eastAsia="en-US"/>
        </w:rPr>
        <w:t xml:space="preserve">arguments against </w:t>
      </w:r>
      <w:r>
        <w:rPr>
          <w:rFonts w:eastAsia="Times New Roman" w:cs="Arial"/>
          <w:b/>
          <w:color w:val="222222"/>
          <w:sz w:val="24"/>
          <w:szCs w:val="24"/>
          <w:lang w:val="en-US" w:eastAsia="en-US"/>
        </w:rPr>
        <w:t>free education ‘for all’</w:t>
      </w:r>
      <w:r w:rsidRPr="00CC1D3D">
        <w:rPr>
          <w:rStyle w:val="EndnoteReference"/>
          <w:rFonts w:eastAsia="Times New Roman" w:cs="Arial"/>
          <w:color w:val="222222"/>
          <w:sz w:val="24"/>
          <w:szCs w:val="24"/>
          <w:lang w:val="en-US" w:eastAsia="en-US"/>
        </w:rPr>
        <w:t xml:space="preserve"> </w:t>
      </w:r>
    </w:p>
    <w:p w14:paraId="1337E943" w14:textId="77777777" w:rsidR="005B2ED6" w:rsidRPr="00CC1D3D" w:rsidRDefault="005B2ED6" w:rsidP="00075245">
      <w:pPr>
        <w:rPr>
          <w:rFonts w:ascii="Calibri" w:hAnsi="Calibri" w:cs="Arial"/>
          <w:b/>
          <w:i/>
          <w:sz w:val="24"/>
          <w:szCs w:val="24"/>
          <w:lang w:val="en-US"/>
        </w:rPr>
      </w:pPr>
      <w:r w:rsidRPr="00CC1D3D">
        <w:rPr>
          <w:rFonts w:ascii="Calibri" w:hAnsi="Calibri" w:cs="Arial"/>
          <w:b/>
          <w:i/>
          <w:sz w:val="24"/>
          <w:szCs w:val="24"/>
          <w:lang w:val="en-US"/>
        </w:rPr>
        <w:t>The argument about fiscal limits</w:t>
      </w:r>
    </w:p>
    <w:p w14:paraId="2E847A9B" w14:textId="204A5676" w:rsidR="005B2ED6" w:rsidRDefault="005B2ED6" w:rsidP="004E3ED7">
      <w:pPr>
        <w:rPr>
          <w:rFonts w:eastAsiaTheme="minorHAnsi" w:cs="Times New Roman"/>
          <w:snapToGrid w:val="0"/>
          <w:sz w:val="24"/>
          <w:szCs w:val="24"/>
          <w:lang w:eastAsia="en-US"/>
        </w:rPr>
      </w:pPr>
      <w:r w:rsidRPr="00CC1D3D">
        <w:rPr>
          <w:rFonts w:cs="Arial"/>
          <w:sz w:val="24"/>
          <w:szCs w:val="24"/>
          <w:lang w:val="en-US"/>
        </w:rPr>
        <w:t xml:space="preserve">The </w:t>
      </w:r>
      <w:r w:rsidRPr="00CC1D3D">
        <w:rPr>
          <w:rFonts w:cs="Arial"/>
          <w:i/>
          <w:sz w:val="24"/>
          <w:szCs w:val="24"/>
          <w:lang w:val="en-US"/>
        </w:rPr>
        <w:t>first o</w:t>
      </w:r>
      <w:r w:rsidRPr="00CC1D3D">
        <w:rPr>
          <w:rFonts w:cs="Arial"/>
          <w:sz w:val="24"/>
          <w:szCs w:val="24"/>
          <w:lang w:val="en-US"/>
        </w:rPr>
        <w:t>f these arguments is based on assertions</w:t>
      </w:r>
      <w:r>
        <w:rPr>
          <w:rFonts w:cs="Arial"/>
          <w:sz w:val="24"/>
          <w:szCs w:val="24"/>
          <w:lang w:val="en-US"/>
        </w:rPr>
        <w:t xml:space="preserve"> </w:t>
      </w:r>
      <w:r w:rsidRPr="00CC1D3D">
        <w:rPr>
          <w:rFonts w:cs="Arial"/>
          <w:sz w:val="24"/>
          <w:szCs w:val="24"/>
          <w:lang w:val="en-US"/>
        </w:rPr>
        <w:t xml:space="preserve">about </w:t>
      </w:r>
      <w:r w:rsidRPr="00CC1D3D">
        <w:rPr>
          <w:rFonts w:eastAsia="Times New Roman" w:cs="Arial"/>
          <w:color w:val="222222"/>
          <w:sz w:val="24"/>
          <w:szCs w:val="24"/>
          <w:lang w:val="en-US" w:eastAsia="en-US"/>
        </w:rPr>
        <w:t xml:space="preserve">the limits of the quantum of money required to support those who had previously been excluded from higher education by Apartheid. </w:t>
      </w:r>
      <w:r w:rsidR="00B6236D">
        <w:rPr>
          <w:rFonts w:eastAsia="Times New Roman" w:cs="Arial"/>
          <w:color w:val="222222"/>
          <w:sz w:val="24"/>
          <w:szCs w:val="24"/>
          <w:lang w:val="en-US" w:eastAsia="en-US"/>
        </w:rPr>
        <w:t>It rests</w:t>
      </w:r>
      <w:r w:rsidRPr="00CC1D3D">
        <w:rPr>
          <w:rFonts w:eastAsia="Times New Roman" w:cs="Arial"/>
          <w:color w:val="222222"/>
          <w:sz w:val="24"/>
          <w:szCs w:val="24"/>
          <w:lang w:val="en-US" w:eastAsia="en-US"/>
        </w:rPr>
        <w:t xml:space="preserve"> on the assumption that there simply is not enough money to do anything other than what is envisaged by NFSAS expanded to cover the ‘missing middle’ and other contingent costs</w:t>
      </w:r>
      <w:r w:rsidR="00B6236D">
        <w:rPr>
          <w:rFonts w:eastAsia="Times New Roman" w:cs="Arial"/>
          <w:color w:val="222222"/>
          <w:sz w:val="24"/>
          <w:szCs w:val="24"/>
          <w:lang w:val="en-US" w:eastAsia="en-US"/>
        </w:rPr>
        <w:t xml:space="preserve">. It is against </w:t>
      </w:r>
      <w:r w:rsidR="00E81786">
        <w:rPr>
          <w:rFonts w:eastAsia="Times New Roman" w:cs="Arial"/>
          <w:color w:val="222222"/>
          <w:sz w:val="24"/>
          <w:szCs w:val="24"/>
          <w:lang w:val="en-US" w:eastAsia="en-US"/>
        </w:rPr>
        <w:t>free higher education ‘for all’ b</w:t>
      </w:r>
      <w:r w:rsidR="00B6236D">
        <w:rPr>
          <w:rFonts w:eastAsia="Times New Roman" w:cs="Arial"/>
          <w:color w:val="222222"/>
          <w:sz w:val="24"/>
          <w:szCs w:val="24"/>
          <w:lang w:val="en-US" w:eastAsia="en-US"/>
        </w:rPr>
        <w:t xml:space="preserve">ut not </w:t>
      </w:r>
      <w:r w:rsidRPr="00CC1D3D">
        <w:rPr>
          <w:rFonts w:eastAsia="Times New Roman" w:cs="Arial"/>
          <w:color w:val="222222"/>
          <w:sz w:val="24"/>
          <w:szCs w:val="24"/>
          <w:lang w:val="en-US" w:eastAsia="en-US"/>
        </w:rPr>
        <w:t xml:space="preserve">supported, to the best of our knowledge, by any empirical evidence about </w:t>
      </w:r>
      <w:r w:rsidR="00B6236D">
        <w:rPr>
          <w:rFonts w:eastAsia="Times New Roman" w:cs="Arial"/>
          <w:color w:val="222222"/>
          <w:sz w:val="24"/>
          <w:szCs w:val="24"/>
          <w:lang w:val="en-US" w:eastAsia="en-US"/>
        </w:rPr>
        <w:t>‘affordability’.</w:t>
      </w:r>
      <w:r w:rsidR="00B6236D" w:rsidRPr="00CC1D3D" w:rsidDel="00B6236D">
        <w:rPr>
          <w:rFonts w:eastAsia="Times New Roman" w:cs="Arial"/>
          <w:color w:val="222222"/>
          <w:sz w:val="24"/>
          <w:szCs w:val="24"/>
          <w:lang w:val="en-US" w:eastAsia="en-US"/>
        </w:rPr>
        <w:t xml:space="preserve"> </w:t>
      </w:r>
      <w:r w:rsidRPr="00CC1D3D">
        <w:rPr>
          <w:rFonts w:eastAsia="Times New Roman" w:cs="Arial"/>
          <w:color w:val="222222"/>
          <w:sz w:val="24"/>
          <w:szCs w:val="24"/>
          <w:lang w:val="en-US" w:eastAsia="en-US"/>
        </w:rPr>
        <w:t xml:space="preserve">In effect we are simply asked to accept the unqualified assertion that it is ‘unaffordable’ on the grounds </w:t>
      </w:r>
      <w:r w:rsidRPr="00CC1D3D">
        <w:rPr>
          <w:rFonts w:eastAsia="Times New Roman" w:cs="Arial"/>
          <w:i/>
          <w:color w:val="222222"/>
          <w:sz w:val="24"/>
          <w:szCs w:val="24"/>
          <w:lang w:val="en-US" w:eastAsia="en-US"/>
        </w:rPr>
        <w:t>inter alia</w:t>
      </w:r>
      <w:r w:rsidRPr="00CC1D3D">
        <w:rPr>
          <w:rFonts w:eastAsia="Times New Roman" w:cs="Arial"/>
          <w:color w:val="222222"/>
          <w:sz w:val="24"/>
          <w:szCs w:val="24"/>
          <w:lang w:val="en-US" w:eastAsia="en-US"/>
        </w:rPr>
        <w:t xml:space="preserve"> that it would be fiscally reckless</w:t>
      </w:r>
      <w:r>
        <w:rPr>
          <w:rFonts w:eastAsia="Times New Roman" w:cs="Arial"/>
          <w:color w:val="222222"/>
          <w:sz w:val="24"/>
          <w:szCs w:val="24"/>
          <w:lang w:val="en-US" w:eastAsia="en-US"/>
        </w:rPr>
        <w:t xml:space="preserve"> since</w:t>
      </w:r>
      <w:r w:rsidRPr="00CC1D3D">
        <w:rPr>
          <w:rFonts w:eastAsia="Times New Roman" w:cs="Arial"/>
          <w:color w:val="222222"/>
          <w:sz w:val="24"/>
          <w:szCs w:val="24"/>
          <w:lang w:val="en-US" w:eastAsia="en-US"/>
        </w:rPr>
        <w:t xml:space="preserve"> there is no likelihood of expanded fiscal provision </w:t>
      </w:r>
      <w:r w:rsidR="00B6236D">
        <w:rPr>
          <w:rFonts w:eastAsia="Times New Roman" w:cs="Arial"/>
          <w:color w:val="222222"/>
          <w:sz w:val="24"/>
          <w:szCs w:val="24"/>
          <w:lang w:val="en-US" w:eastAsia="en-US"/>
        </w:rPr>
        <w:t>through the prevailing  tax base</w:t>
      </w:r>
      <w:r w:rsidRPr="00CC1D3D">
        <w:rPr>
          <w:rFonts w:eastAsia="Times New Roman" w:cs="Arial"/>
          <w:color w:val="222222"/>
          <w:sz w:val="24"/>
          <w:szCs w:val="24"/>
          <w:lang w:val="en-US" w:eastAsia="en-US"/>
        </w:rPr>
        <w:t>, poor economic growth and the competing demands on the state</w:t>
      </w:r>
      <w:r w:rsidR="00BA13FF">
        <w:rPr>
          <w:rFonts w:eastAsia="Times New Roman" w:cs="Arial"/>
          <w:color w:val="222222"/>
          <w:sz w:val="24"/>
          <w:szCs w:val="24"/>
          <w:lang w:val="en-US" w:eastAsia="en-US"/>
        </w:rPr>
        <w:t>’</w:t>
      </w:r>
      <w:r w:rsidRPr="00CC1D3D">
        <w:rPr>
          <w:rFonts w:eastAsia="Times New Roman" w:cs="Arial"/>
          <w:color w:val="222222"/>
          <w:sz w:val="24"/>
          <w:szCs w:val="24"/>
          <w:lang w:val="en-US" w:eastAsia="en-US"/>
        </w:rPr>
        <w:t>s resources. Even in the most ‘advanced capitalist economies’ it is argued</w:t>
      </w:r>
      <w:r w:rsidR="00E81786">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not everyone is enabled to achieve higher edu</w:t>
      </w:r>
      <w:r w:rsidR="00E81786">
        <w:rPr>
          <w:rFonts w:eastAsia="Times New Roman" w:cs="Arial"/>
          <w:color w:val="222222"/>
          <w:sz w:val="24"/>
          <w:szCs w:val="24"/>
          <w:lang w:val="en-US" w:eastAsia="en-US"/>
        </w:rPr>
        <w:t>cation a</w:t>
      </w:r>
      <w:r w:rsidRPr="00CC1D3D">
        <w:rPr>
          <w:rFonts w:eastAsia="Times New Roman" w:cs="Arial"/>
          <w:sz w:val="24"/>
          <w:szCs w:val="24"/>
          <w:lang w:val="en-US" w:eastAsia="en-US"/>
        </w:rPr>
        <w:t xml:space="preserve">nd there </w:t>
      </w:r>
      <w:r w:rsidRPr="00CC1D3D">
        <w:rPr>
          <w:rFonts w:eastAsia="Times New Roman" w:cs="Arial"/>
          <w:sz w:val="24"/>
          <w:szCs w:val="24"/>
          <w:lang w:val="en-US" w:eastAsia="en-US"/>
        </w:rPr>
        <w:lastRenderedPageBreak/>
        <w:t>are other institutional issues pointing to the alleged failure of universities to manage resources effectively.</w:t>
      </w:r>
      <w:r w:rsidR="00B72598">
        <w:rPr>
          <w:rFonts w:eastAsia="Times New Roman" w:cs="Arial"/>
          <w:color w:val="222222"/>
          <w:sz w:val="24"/>
          <w:szCs w:val="24"/>
          <w:lang w:val="en-US" w:eastAsia="en-US"/>
        </w:rPr>
        <w:t xml:space="preserve"> In other words, </w:t>
      </w:r>
      <w:r w:rsidRPr="00CC1D3D">
        <w:rPr>
          <w:rFonts w:eastAsia="Times New Roman" w:cs="Arial"/>
          <w:color w:val="222222"/>
          <w:sz w:val="24"/>
          <w:szCs w:val="24"/>
          <w:lang w:val="en-US" w:eastAsia="en-US"/>
        </w:rPr>
        <w:t xml:space="preserve">‘unaffordability’ is arrived </w:t>
      </w:r>
      <w:r>
        <w:rPr>
          <w:rFonts w:eastAsia="Times New Roman" w:cs="Arial"/>
          <w:color w:val="222222"/>
          <w:sz w:val="24"/>
          <w:szCs w:val="24"/>
          <w:lang w:val="en-US" w:eastAsia="en-US"/>
        </w:rPr>
        <w:t xml:space="preserve">at </w:t>
      </w:r>
      <w:r w:rsidRPr="00CC1D3D">
        <w:rPr>
          <w:rFonts w:eastAsia="Times New Roman" w:cs="Arial"/>
          <w:color w:val="222222"/>
          <w:sz w:val="24"/>
          <w:szCs w:val="24"/>
          <w:lang w:val="en-US" w:eastAsia="en-US"/>
        </w:rPr>
        <w:t>without any examination of the state</w:t>
      </w:r>
      <w:r w:rsidR="00BA13FF">
        <w:rPr>
          <w:rFonts w:eastAsia="Times New Roman" w:cs="Arial"/>
          <w:color w:val="222222"/>
          <w:sz w:val="24"/>
          <w:szCs w:val="24"/>
          <w:lang w:val="en-US" w:eastAsia="en-US"/>
        </w:rPr>
        <w:t>’</w:t>
      </w:r>
      <w:r w:rsidRPr="00CC1D3D">
        <w:rPr>
          <w:rFonts w:eastAsia="Times New Roman" w:cs="Arial"/>
          <w:color w:val="222222"/>
          <w:sz w:val="24"/>
          <w:szCs w:val="24"/>
          <w:lang w:val="en-US" w:eastAsia="en-US"/>
        </w:rPr>
        <w:t>s resource capabilities except</w:t>
      </w:r>
      <w:r w:rsidRPr="00CC1D3D">
        <w:rPr>
          <w:rFonts w:eastAsia="Times New Roman" w:cs="Arial"/>
          <w:i/>
          <w:color w:val="222222"/>
          <w:sz w:val="24"/>
          <w:szCs w:val="24"/>
          <w:lang w:val="en-US" w:eastAsia="en-US"/>
        </w:rPr>
        <w:t xml:space="preserve"> in relation to the present allocation for higher education in particular and without reference to how and what choices are made by institutions in the distribution of state and other resources. </w:t>
      </w:r>
      <w:r w:rsidRPr="00CC1D3D">
        <w:rPr>
          <w:rFonts w:eastAsia="Times New Roman" w:cs="Arial"/>
          <w:color w:val="222222"/>
          <w:sz w:val="24"/>
          <w:szCs w:val="24"/>
          <w:lang w:val="en-US" w:eastAsia="en-US"/>
        </w:rPr>
        <w:t xml:space="preserve">It is simply an assertion based on what </w:t>
      </w:r>
      <w:r w:rsidR="003C7328">
        <w:rPr>
          <w:rFonts w:eastAsia="Times New Roman" w:cs="Arial"/>
          <w:color w:val="222222"/>
          <w:sz w:val="24"/>
          <w:szCs w:val="24"/>
          <w:lang w:val="en-US" w:eastAsia="en-US"/>
        </w:rPr>
        <w:t xml:space="preserve">could be </w:t>
      </w:r>
      <w:r w:rsidRPr="00CC1D3D">
        <w:rPr>
          <w:rFonts w:eastAsia="Times New Roman" w:cs="Arial"/>
          <w:color w:val="222222"/>
          <w:sz w:val="24"/>
          <w:szCs w:val="24"/>
          <w:lang w:val="en-US" w:eastAsia="en-US"/>
        </w:rPr>
        <w:t>presently allocated by the fiscus. There is no rigorous scrutiny of the underlying premises of the fiscal strategy</w:t>
      </w:r>
      <w:r w:rsidRPr="00CC1D3D">
        <w:rPr>
          <w:rFonts w:ascii="Calibri" w:eastAsia="Times New Roman" w:hAnsi="Calibri" w:cs="Arial"/>
          <w:color w:val="222222"/>
          <w:sz w:val="24"/>
          <w:szCs w:val="24"/>
          <w:lang w:val="en-US" w:eastAsia="en-US"/>
        </w:rPr>
        <w:t xml:space="preserve">. </w:t>
      </w:r>
      <w:r>
        <w:rPr>
          <w:rFonts w:ascii="Calibri" w:eastAsia="Times New Roman" w:hAnsi="Calibri" w:cs="Arial"/>
          <w:color w:val="222222"/>
          <w:sz w:val="24"/>
          <w:szCs w:val="24"/>
          <w:lang w:val="en-US" w:eastAsia="en-US"/>
        </w:rPr>
        <w:t xml:space="preserve">Nor is there any analysis of the </w:t>
      </w:r>
      <w:r w:rsidR="003C7328">
        <w:rPr>
          <w:rFonts w:ascii="Calibri" w:eastAsia="Times New Roman" w:hAnsi="Calibri" w:cs="Arial"/>
          <w:color w:val="222222"/>
          <w:sz w:val="24"/>
          <w:szCs w:val="24"/>
          <w:lang w:val="en-US" w:eastAsia="en-US"/>
        </w:rPr>
        <w:t xml:space="preserve">social structures </w:t>
      </w:r>
      <w:r>
        <w:rPr>
          <w:rFonts w:ascii="Calibri" w:eastAsia="Times New Roman" w:hAnsi="Calibri" w:cs="Arial"/>
          <w:color w:val="222222"/>
          <w:sz w:val="24"/>
          <w:szCs w:val="24"/>
          <w:lang w:val="en-US" w:eastAsia="en-US"/>
        </w:rPr>
        <w:t>and how these</w:t>
      </w:r>
      <w:r w:rsidRPr="00CC1D3D">
        <w:rPr>
          <w:rFonts w:eastAsiaTheme="minorHAnsi" w:cs="Times New Roman"/>
          <w:snapToGrid w:val="0"/>
          <w:sz w:val="24"/>
          <w:szCs w:val="24"/>
          <w:lang w:eastAsia="en-US"/>
        </w:rPr>
        <w:t xml:space="preserve"> militate against a wider approach to funding higher education</w:t>
      </w:r>
      <w:r w:rsidR="003C7328">
        <w:rPr>
          <w:rFonts w:eastAsiaTheme="minorHAnsi" w:cs="Times New Roman"/>
          <w:snapToGrid w:val="0"/>
          <w:sz w:val="24"/>
          <w:szCs w:val="24"/>
          <w:lang w:eastAsia="en-US"/>
        </w:rPr>
        <w:t>.</w:t>
      </w:r>
      <w:r w:rsidRPr="00CC1D3D">
        <w:rPr>
          <w:rFonts w:eastAsiaTheme="minorHAnsi" w:cs="Times New Roman"/>
          <w:snapToGrid w:val="0"/>
          <w:sz w:val="24"/>
          <w:szCs w:val="24"/>
          <w:lang w:eastAsia="en-US"/>
        </w:rPr>
        <w:t xml:space="preserve"> </w:t>
      </w:r>
      <w:r w:rsidR="003C7328">
        <w:rPr>
          <w:rFonts w:eastAsiaTheme="minorHAnsi" w:cs="Times New Roman"/>
          <w:snapToGrid w:val="0"/>
          <w:sz w:val="24"/>
          <w:szCs w:val="24"/>
          <w:lang w:eastAsia="en-US"/>
        </w:rPr>
        <w:t>In effect</w:t>
      </w:r>
      <w:r>
        <w:rPr>
          <w:rFonts w:eastAsiaTheme="minorHAnsi" w:cs="Times New Roman"/>
          <w:snapToGrid w:val="0"/>
          <w:sz w:val="24"/>
          <w:szCs w:val="24"/>
          <w:lang w:eastAsia="en-US"/>
        </w:rPr>
        <w:t xml:space="preserve"> we are left with no more than a pragmatic response and the judgement that the call for free education is </w:t>
      </w:r>
      <w:r w:rsidR="003C7328">
        <w:rPr>
          <w:rFonts w:eastAsiaTheme="minorHAnsi" w:cs="Times New Roman"/>
          <w:snapToGrid w:val="0"/>
          <w:sz w:val="24"/>
          <w:szCs w:val="24"/>
          <w:lang w:eastAsia="en-US"/>
        </w:rPr>
        <w:t>not possible</w:t>
      </w:r>
      <w:r w:rsidRPr="00CC1D3D">
        <w:rPr>
          <w:rFonts w:eastAsiaTheme="minorHAnsi" w:cs="Times New Roman"/>
          <w:snapToGrid w:val="0"/>
          <w:sz w:val="24"/>
          <w:szCs w:val="24"/>
          <w:lang w:eastAsia="en-US"/>
        </w:rPr>
        <w:t>.</w:t>
      </w:r>
      <w:r>
        <w:rPr>
          <w:rFonts w:eastAsiaTheme="minorHAnsi" w:cs="Times New Roman"/>
          <w:snapToGrid w:val="0"/>
          <w:sz w:val="24"/>
          <w:szCs w:val="24"/>
          <w:lang w:eastAsia="en-US"/>
        </w:rPr>
        <w:t xml:space="preserve"> </w:t>
      </w:r>
    </w:p>
    <w:p w14:paraId="5ED9F094" w14:textId="0A508BB5" w:rsidR="005B2ED6" w:rsidRDefault="005B2ED6" w:rsidP="004E3ED7">
      <w:pPr>
        <w:rPr>
          <w:rFonts w:ascii="Calibri" w:eastAsia="Times New Roman" w:hAnsi="Calibri"/>
          <w:sz w:val="24"/>
          <w:szCs w:val="24"/>
          <w:lang w:val="en-US" w:eastAsia="en-US"/>
        </w:rPr>
      </w:pPr>
      <w:r>
        <w:rPr>
          <w:rFonts w:eastAsiaTheme="minorHAnsi" w:cs="Times New Roman"/>
          <w:snapToGrid w:val="0"/>
          <w:sz w:val="24"/>
          <w:szCs w:val="24"/>
          <w:lang w:eastAsia="en-US"/>
        </w:rPr>
        <w:t>We</w:t>
      </w:r>
      <w:r w:rsidRPr="00CC1D3D">
        <w:rPr>
          <w:rFonts w:eastAsiaTheme="minorHAnsi" w:cs="Times New Roman"/>
          <w:snapToGrid w:val="0"/>
          <w:sz w:val="24"/>
          <w:szCs w:val="24"/>
          <w:lang w:eastAsia="en-US"/>
        </w:rPr>
        <w:t xml:space="preserve"> believe</w:t>
      </w:r>
      <w:r>
        <w:rPr>
          <w:rFonts w:eastAsiaTheme="minorHAnsi" w:cs="Times New Roman"/>
          <w:snapToGrid w:val="0"/>
          <w:sz w:val="24"/>
          <w:szCs w:val="24"/>
          <w:lang w:eastAsia="en-US"/>
        </w:rPr>
        <w:t xml:space="preserve"> </w:t>
      </w:r>
      <w:r w:rsidRPr="00CC1D3D">
        <w:rPr>
          <w:rFonts w:eastAsiaTheme="minorHAnsi" w:cs="Times New Roman"/>
          <w:snapToGrid w:val="0"/>
          <w:sz w:val="24"/>
          <w:szCs w:val="24"/>
          <w:lang w:eastAsia="en-US"/>
        </w:rPr>
        <w:t xml:space="preserve">that the issue of student fees is much less about </w:t>
      </w:r>
      <w:r>
        <w:rPr>
          <w:rFonts w:eastAsiaTheme="minorHAnsi" w:cs="Times New Roman"/>
          <w:snapToGrid w:val="0"/>
          <w:sz w:val="24"/>
          <w:szCs w:val="24"/>
          <w:lang w:eastAsia="en-US"/>
        </w:rPr>
        <w:t xml:space="preserve">such </w:t>
      </w:r>
      <w:r w:rsidRPr="00CC1D3D">
        <w:rPr>
          <w:rFonts w:eastAsiaTheme="minorHAnsi" w:cs="Times New Roman"/>
          <w:snapToGrid w:val="0"/>
          <w:sz w:val="24"/>
          <w:szCs w:val="24"/>
          <w:lang w:eastAsia="en-US"/>
        </w:rPr>
        <w:t>pragmati</w:t>
      </w:r>
      <w:r>
        <w:rPr>
          <w:rFonts w:eastAsiaTheme="minorHAnsi" w:cs="Times New Roman"/>
          <w:snapToGrid w:val="0"/>
          <w:sz w:val="24"/>
          <w:szCs w:val="24"/>
          <w:lang w:eastAsia="en-US"/>
        </w:rPr>
        <w:t xml:space="preserve">c approaches and </w:t>
      </w:r>
      <w:r w:rsidR="003C7328">
        <w:rPr>
          <w:rFonts w:eastAsiaTheme="minorHAnsi" w:cs="Times New Roman"/>
          <w:snapToGrid w:val="0"/>
          <w:sz w:val="24"/>
          <w:szCs w:val="24"/>
          <w:lang w:eastAsia="en-US"/>
        </w:rPr>
        <w:t xml:space="preserve">uncritically </w:t>
      </w:r>
      <w:r w:rsidRPr="00CC1D3D">
        <w:rPr>
          <w:rFonts w:eastAsiaTheme="minorHAnsi" w:cs="Times New Roman"/>
          <w:snapToGrid w:val="0"/>
          <w:sz w:val="24"/>
          <w:szCs w:val="24"/>
          <w:lang w:eastAsia="en-US"/>
        </w:rPr>
        <w:t xml:space="preserve">limits higher education’s role to what might be achieved on the basis of the quantum of resources available in an untransformed </w:t>
      </w:r>
      <w:r>
        <w:rPr>
          <w:rFonts w:eastAsiaTheme="minorHAnsi" w:cs="Times New Roman"/>
          <w:snapToGrid w:val="0"/>
          <w:sz w:val="24"/>
          <w:szCs w:val="24"/>
          <w:lang w:eastAsia="en-US"/>
        </w:rPr>
        <w:t>pattern of state expenditure</w:t>
      </w:r>
      <w:r w:rsidRPr="00CC1D3D">
        <w:rPr>
          <w:rFonts w:eastAsiaTheme="minorHAnsi" w:cs="Times New Roman"/>
          <w:snapToGrid w:val="0"/>
          <w:sz w:val="24"/>
          <w:szCs w:val="24"/>
          <w:lang w:eastAsia="en-US"/>
        </w:rPr>
        <w:t xml:space="preserve">. We </w:t>
      </w:r>
      <w:r>
        <w:rPr>
          <w:rFonts w:eastAsiaTheme="minorHAnsi" w:cs="Times New Roman"/>
          <w:snapToGrid w:val="0"/>
          <w:sz w:val="24"/>
          <w:szCs w:val="24"/>
          <w:lang w:eastAsia="en-US"/>
        </w:rPr>
        <w:t>think that</w:t>
      </w:r>
      <w:r w:rsidRPr="00CC1D3D">
        <w:rPr>
          <w:rFonts w:eastAsiaTheme="minorHAnsi" w:cs="Times New Roman"/>
          <w:snapToGrid w:val="0"/>
          <w:sz w:val="24"/>
          <w:szCs w:val="24"/>
          <w:lang w:eastAsia="en-US"/>
        </w:rPr>
        <w:t xml:space="preserve"> a perspective less submissive to fiscal </w:t>
      </w:r>
      <w:r>
        <w:rPr>
          <w:rFonts w:eastAsiaTheme="minorHAnsi" w:cs="Times New Roman"/>
          <w:snapToGrid w:val="0"/>
          <w:sz w:val="24"/>
          <w:szCs w:val="24"/>
          <w:lang w:eastAsia="en-US"/>
        </w:rPr>
        <w:t>‘</w:t>
      </w:r>
      <w:r w:rsidRPr="00CC1D3D">
        <w:rPr>
          <w:rFonts w:eastAsiaTheme="minorHAnsi" w:cs="Times New Roman"/>
          <w:snapToGrid w:val="0"/>
          <w:sz w:val="24"/>
          <w:szCs w:val="24"/>
          <w:lang w:eastAsia="en-US"/>
        </w:rPr>
        <w:t>realism</w:t>
      </w:r>
      <w:r>
        <w:rPr>
          <w:rFonts w:eastAsiaTheme="minorHAnsi" w:cs="Times New Roman"/>
          <w:snapToGrid w:val="0"/>
          <w:sz w:val="24"/>
          <w:szCs w:val="24"/>
          <w:lang w:eastAsia="en-US"/>
        </w:rPr>
        <w:t>’</w:t>
      </w:r>
      <w:r w:rsidRPr="00CC1D3D">
        <w:rPr>
          <w:rFonts w:eastAsiaTheme="minorHAnsi" w:cs="Times New Roman"/>
          <w:snapToGrid w:val="0"/>
          <w:sz w:val="24"/>
          <w:szCs w:val="24"/>
          <w:lang w:eastAsia="en-US"/>
        </w:rPr>
        <w:t xml:space="preserve"> </w:t>
      </w:r>
      <w:r>
        <w:rPr>
          <w:rFonts w:eastAsiaTheme="minorHAnsi" w:cs="Times New Roman"/>
          <w:snapToGrid w:val="0"/>
          <w:sz w:val="24"/>
          <w:szCs w:val="24"/>
          <w:lang w:eastAsia="en-US"/>
        </w:rPr>
        <w:t xml:space="preserve">pointing </w:t>
      </w:r>
      <w:r w:rsidRPr="00CC1D3D">
        <w:rPr>
          <w:rFonts w:eastAsiaTheme="minorHAnsi" w:cs="Times New Roman"/>
          <w:snapToGrid w:val="0"/>
          <w:sz w:val="24"/>
          <w:szCs w:val="24"/>
          <w:lang w:eastAsia="en-US"/>
        </w:rPr>
        <w:t>to the reformulation of social goals especially as these concern the ‘case for higher education’ i</w:t>
      </w:r>
      <w:r w:rsidR="003C7328">
        <w:rPr>
          <w:rFonts w:eastAsiaTheme="minorHAnsi" w:cs="Times New Roman"/>
          <w:snapToGrid w:val="0"/>
          <w:sz w:val="24"/>
          <w:szCs w:val="24"/>
          <w:lang w:eastAsia="en-US"/>
        </w:rPr>
        <w:t>s necessary – whatever its complexities.</w:t>
      </w:r>
      <w:r>
        <w:rPr>
          <w:rFonts w:eastAsiaTheme="minorHAnsi" w:cs="Times New Roman"/>
          <w:snapToGrid w:val="0"/>
          <w:sz w:val="24"/>
          <w:szCs w:val="24"/>
          <w:lang w:eastAsia="en-US"/>
        </w:rPr>
        <w:t xml:space="preserve"> This </w:t>
      </w:r>
      <w:r w:rsidR="003C7328">
        <w:rPr>
          <w:rFonts w:eastAsiaTheme="minorHAnsi" w:cs="Times New Roman"/>
          <w:snapToGrid w:val="0"/>
          <w:sz w:val="24"/>
          <w:szCs w:val="24"/>
          <w:lang w:eastAsia="en-US"/>
        </w:rPr>
        <w:t>would require</w:t>
      </w:r>
      <w:r>
        <w:rPr>
          <w:rFonts w:eastAsiaTheme="minorHAnsi" w:cs="Times New Roman"/>
          <w:snapToGrid w:val="0"/>
          <w:sz w:val="24"/>
          <w:szCs w:val="24"/>
          <w:lang w:eastAsia="en-US"/>
        </w:rPr>
        <w:t xml:space="preserve"> an interrogation of the state’s </w:t>
      </w:r>
      <w:r w:rsidRPr="00CC1D3D">
        <w:rPr>
          <w:rFonts w:ascii="Calibri" w:eastAsia="Times New Roman" w:hAnsi="Calibri" w:cs="Arial"/>
          <w:color w:val="222222"/>
          <w:sz w:val="24"/>
          <w:szCs w:val="24"/>
          <w:lang w:val="en-US"/>
        </w:rPr>
        <w:t xml:space="preserve">fiscal capacity </w:t>
      </w:r>
      <w:r>
        <w:rPr>
          <w:rFonts w:ascii="Calibri" w:eastAsia="Times New Roman" w:hAnsi="Calibri" w:cs="Arial"/>
          <w:color w:val="222222"/>
          <w:sz w:val="24"/>
          <w:szCs w:val="24"/>
          <w:lang w:val="en-US"/>
        </w:rPr>
        <w:t xml:space="preserve">more broadly, a critical examination of </w:t>
      </w:r>
      <w:r w:rsidRPr="00CC1D3D">
        <w:rPr>
          <w:rFonts w:ascii="Calibri" w:eastAsia="Times New Roman" w:hAnsi="Calibri" w:cs="Arial"/>
          <w:color w:val="222222"/>
          <w:sz w:val="24"/>
          <w:szCs w:val="24"/>
          <w:lang w:val="en-US"/>
        </w:rPr>
        <w:t xml:space="preserve">its political and social choices and processes </w:t>
      </w:r>
      <w:r>
        <w:rPr>
          <w:rFonts w:ascii="Calibri" w:eastAsia="Times New Roman" w:hAnsi="Calibri" w:cs="Arial"/>
          <w:color w:val="222222"/>
          <w:sz w:val="24"/>
          <w:szCs w:val="24"/>
          <w:lang w:val="en-US"/>
        </w:rPr>
        <w:t xml:space="preserve">and </w:t>
      </w:r>
      <w:r w:rsidR="003C7328">
        <w:rPr>
          <w:rFonts w:ascii="Calibri" w:eastAsia="Times New Roman" w:hAnsi="Calibri" w:cs="Arial"/>
          <w:color w:val="222222"/>
          <w:sz w:val="24"/>
          <w:szCs w:val="24"/>
          <w:lang w:val="en-US"/>
        </w:rPr>
        <w:t xml:space="preserve">an examination of </w:t>
      </w:r>
      <w:r w:rsidRPr="00CC1D3D">
        <w:rPr>
          <w:rFonts w:ascii="Calibri" w:eastAsia="Times New Roman" w:hAnsi="Calibri" w:cs="Arial"/>
          <w:color w:val="222222"/>
          <w:sz w:val="24"/>
          <w:szCs w:val="24"/>
          <w:lang w:val="en-US"/>
        </w:rPr>
        <w:t xml:space="preserve">what interests are </w:t>
      </w:r>
      <w:r>
        <w:rPr>
          <w:rFonts w:ascii="Calibri" w:eastAsia="Times New Roman" w:hAnsi="Calibri" w:cs="Arial"/>
          <w:color w:val="222222"/>
          <w:sz w:val="24"/>
          <w:szCs w:val="24"/>
          <w:lang w:val="en-US"/>
        </w:rPr>
        <w:t>dominant in present policy and practice.</w:t>
      </w:r>
      <w:r w:rsidRPr="00CC1D3D">
        <w:rPr>
          <w:rFonts w:ascii="Calibri" w:eastAsia="Times New Roman" w:hAnsi="Calibri" w:cs="Arial"/>
          <w:color w:val="222222"/>
          <w:sz w:val="24"/>
          <w:szCs w:val="24"/>
          <w:lang w:val="en-US"/>
        </w:rPr>
        <w:t xml:space="preserve"> The </w:t>
      </w:r>
      <w:r w:rsidR="003C7328">
        <w:rPr>
          <w:rFonts w:ascii="Calibri" w:eastAsia="Times New Roman" w:hAnsi="Calibri" w:cs="Arial"/>
          <w:color w:val="222222"/>
          <w:sz w:val="24"/>
          <w:szCs w:val="24"/>
          <w:lang w:val="en-US"/>
        </w:rPr>
        <w:t>fallibility of the claims about ‘unaffordability’ lies in their inability to</w:t>
      </w:r>
      <w:r w:rsidRPr="00CC1D3D">
        <w:rPr>
          <w:rFonts w:ascii="Calibri" w:eastAsia="Times New Roman" w:hAnsi="Calibri" w:cs="Arial"/>
          <w:color w:val="222222"/>
          <w:sz w:val="24"/>
          <w:szCs w:val="24"/>
          <w:lang w:val="en-US"/>
        </w:rPr>
        <w:t xml:space="preserve"> ask the question about what goals need to be achieved -- i.e. about the nature of the society envisaged in the prescriptions about fiscal rectitude. </w:t>
      </w:r>
      <w:r w:rsidRPr="00CC1D3D">
        <w:rPr>
          <w:rFonts w:eastAsia="Times New Roman" w:cs="Arial"/>
          <w:color w:val="222222"/>
          <w:sz w:val="24"/>
          <w:szCs w:val="24"/>
          <w:lang w:val="en-US"/>
        </w:rPr>
        <w:t>Whether or not free education is ‘unaffordable’ is hardly a neutral or technical determination</w:t>
      </w:r>
      <w:r w:rsidR="00B24C01">
        <w:rPr>
          <w:rFonts w:eastAsia="Times New Roman" w:cs="Arial"/>
          <w:color w:val="222222"/>
          <w:sz w:val="24"/>
          <w:szCs w:val="24"/>
          <w:lang w:val="en-US"/>
        </w:rPr>
        <w:t xml:space="preserve">. </w:t>
      </w:r>
      <w:r w:rsidR="00B72598">
        <w:rPr>
          <w:rFonts w:eastAsia="Times New Roman" w:cs="Arial"/>
          <w:color w:val="222222"/>
          <w:sz w:val="24"/>
          <w:szCs w:val="24"/>
          <w:lang w:val="en-US"/>
        </w:rPr>
        <w:t xml:space="preserve">As </w:t>
      </w:r>
      <w:r w:rsidR="00B72598" w:rsidRPr="00CC1D3D">
        <w:rPr>
          <w:rFonts w:eastAsia="Times New Roman" w:cs="Arial"/>
          <w:color w:val="222222"/>
          <w:sz w:val="24"/>
          <w:szCs w:val="24"/>
          <w:lang w:val="en-US"/>
        </w:rPr>
        <w:t>Robertson</w:t>
      </w:r>
      <w:r w:rsidRPr="00CC1D3D">
        <w:rPr>
          <w:rFonts w:eastAsia="Times New Roman" w:cs="Arial"/>
          <w:color w:val="222222"/>
          <w:sz w:val="24"/>
          <w:szCs w:val="24"/>
          <w:lang w:val="en-US"/>
        </w:rPr>
        <w:t xml:space="preserve"> remarked</w:t>
      </w:r>
      <w:r w:rsidR="00B24C01">
        <w:rPr>
          <w:rFonts w:eastAsia="Times New Roman" w:cs="Arial"/>
          <w:color w:val="222222"/>
          <w:sz w:val="24"/>
          <w:szCs w:val="24"/>
          <w:lang w:val="en-US"/>
        </w:rPr>
        <w:t xml:space="preserve"> -</w:t>
      </w:r>
      <w:r>
        <w:rPr>
          <w:rFonts w:eastAsia="Times New Roman" w:cs="Arial"/>
          <w:color w:val="222222"/>
          <w:sz w:val="24"/>
          <w:szCs w:val="24"/>
          <w:lang w:val="en-US"/>
        </w:rPr>
        <w:t xml:space="preserve"> </w:t>
      </w:r>
      <w:r w:rsidR="00B24C01">
        <w:rPr>
          <w:rFonts w:eastAsia="Times New Roman" w:cs="Arial"/>
          <w:color w:val="222222"/>
          <w:sz w:val="24"/>
          <w:szCs w:val="24"/>
          <w:lang w:val="en-US"/>
        </w:rPr>
        <w:t xml:space="preserve">when asked what the relevance of the </w:t>
      </w:r>
      <w:r w:rsidRPr="00CC1D3D">
        <w:rPr>
          <w:rFonts w:ascii="Calibri" w:eastAsia="Times New Roman" w:hAnsi="Calibri"/>
          <w:sz w:val="24"/>
          <w:szCs w:val="24"/>
          <w:lang w:val="en-US" w:eastAsia="en-US"/>
        </w:rPr>
        <w:t>Panama Papers</w:t>
      </w:r>
      <w:r w:rsidR="00B24C01">
        <w:rPr>
          <w:rFonts w:ascii="Calibri" w:eastAsia="Times New Roman" w:hAnsi="Calibri"/>
          <w:sz w:val="24"/>
          <w:szCs w:val="24"/>
          <w:lang w:val="en-US" w:eastAsia="en-US"/>
        </w:rPr>
        <w:t xml:space="preserve"> was to </w:t>
      </w:r>
      <w:r>
        <w:rPr>
          <w:rFonts w:ascii="Calibri" w:eastAsia="Times New Roman" w:hAnsi="Calibri"/>
          <w:sz w:val="24"/>
          <w:szCs w:val="24"/>
          <w:lang w:val="en-US" w:eastAsia="en-US"/>
        </w:rPr>
        <w:t>the idea of public education and democracy,</w:t>
      </w:r>
    </w:p>
    <w:p w14:paraId="0CA77220" w14:textId="3BBEB916" w:rsidR="005B2ED6" w:rsidRPr="00CC1D3D" w:rsidRDefault="005B2ED6" w:rsidP="004E3ED7">
      <w:pPr>
        <w:ind w:left="720"/>
        <w:rPr>
          <w:rFonts w:ascii="Calibri" w:eastAsia="Times New Roman" w:hAnsi="Calibri"/>
          <w:sz w:val="24"/>
          <w:szCs w:val="24"/>
          <w:lang w:val="en-US" w:eastAsia="en-US"/>
        </w:rPr>
      </w:pPr>
      <w:r>
        <w:rPr>
          <w:rFonts w:ascii="Calibri" w:eastAsia="Times New Roman" w:hAnsi="Calibri"/>
          <w:sz w:val="24"/>
          <w:szCs w:val="24"/>
          <w:lang w:val="en-US" w:eastAsia="en-US"/>
        </w:rPr>
        <w:t xml:space="preserve">Lots. </w:t>
      </w:r>
      <w:r w:rsidRPr="00CC1D3D">
        <w:rPr>
          <w:rFonts w:ascii="Calibri" w:eastAsia="Times New Roman" w:hAnsi="Calibri"/>
          <w:sz w:val="24"/>
          <w:szCs w:val="24"/>
          <w:lang w:val="en-US" w:eastAsia="en-US"/>
        </w:rPr>
        <w:t>I am going to suggest in my presentation to an important policy and research conference hosted by Education International in Rome today and tomorrow, because they tell us something about the kind of society we have become, and why it is that a public good, like education, is increasingly viewed as </w:t>
      </w:r>
      <w:r w:rsidRPr="00CC1D3D">
        <w:rPr>
          <w:rFonts w:ascii="Calibri" w:eastAsia="Times New Roman" w:hAnsi="Calibri"/>
          <w:i/>
          <w:iCs/>
          <w:sz w:val="24"/>
          <w:szCs w:val="24"/>
          <w:bdr w:val="none" w:sz="0" w:space="0" w:color="auto" w:frame="1"/>
          <w:lang w:val="en-US" w:eastAsia="en-US"/>
        </w:rPr>
        <w:t>unaffordable.</w:t>
      </w:r>
    </w:p>
    <w:p w14:paraId="415E83A1" w14:textId="5E655E11" w:rsidR="005B2ED6" w:rsidRPr="00CC1D3D" w:rsidRDefault="005B2ED6" w:rsidP="00415A2B">
      <w:pPr>
        <w:spacing w:line="240" w:lineRule="auto"/>
        <w:rPr>
          <w:rFonts w:ascii="Calibri" w:eastAsia="Times New Roman" w:hAnsi="Calibri" w:cs="Arial"/>
          <w:color w:val="222222"/>
          <w:sz w:val="24"/>
          <w:szCs w:val="24"/>
          <w:lang w:val="en-US"/>
        </w:rPr>
      </w:pPr>
      <w:r w:rsidRPr="00CC1D3D">
        <w:rPr>
          <w:rFonts w:eastAsia="Times New Roman" w:cs="Arial"/>
          <w:color w:val="222222"/>
          <w:sz w:val="24"/>
          <w:szCs w:val="24"/>
          <w:lang w:val="en-US"/>
        </w:rPr>
        <w:t xml:space="preserve">The fiscal argument is therefore pre-emptive since it relies on the assertion that the problem is one of fiscal </w:t>
      </w:r>
      <w:r>
        <w:rPr>
          <w:rFonts w:eastAsia="Times New Roman" w:cs="Arial"/>
          <w:color w:val="222222"/>
          <w:sz w:val="24"/>
          <w:szCs w:val="24"/>
          <w:lang w:val="en-US"/>
        </w:rPr>
        <w:t>resources</w:t>
      </w:r>
      <w:r w:rsidRPr="00CC1D3D">
        <w:rPr>
          <w:rFonts w:eastAsia="Times New Roman" w:cs="Arial"/>
          <w:color w:val="222222"/>
          <w:sz w:val="24"/>
          <w:szCs w:val="24"/>
          <w:lang w:val="en-US"/>
        </w:rPr>
        <w:t xml:space="preserve"> </w:t>
      </w:r>
      <w:r w:rsidR="00B24C01">
        <w:rPr>
          <w:rFonts w:eastAsia="Times New Roman" w:cs="Arial"/>
          <w:color w:val="222222"/>
          <w:sz w:val="24"/>
          <w:szCs w:val="24"/>
          <w:lang w:val="en-US"/>
        </w:rPr>
        <w:t>alone and government ‘underfunding’ without reference to the purposes of higher education.</w:t>
      </w:r>
      <w:r w:rsidRPr="00CC1D3D">
        <w:rPr>
          <w:rFonts w:eastAsia="Times New Roman" w:cs="Arial"/>
          <w:color w:val="222222"/>
          <w:sz w:val="24"/>
          <w:szCs w:val="24"/>
          <w:lang w:val="en-US"/>
        </w:rPr>
        <w:t xml:space="preserve"> If anything the example of Germany drawn on by Langa </w:t>
      </w:r>
      <w:r w:rsidRPr="00CC1D3D">
        <w:rPr>
          <w:rFonts w:eastAsia="Times New Roman" w:cs="Arial"/>
          <w:i/>
          <w:color w:val="222222"/>
          <w:sz w:val="24"/>
          <w:szCs w:val="24"/>
          <w:lang w:val="en-US"/>
        </w:rPr>
        <w:t>et al</w:t>
      </w:r>
      <w:r w:rsidRPr="00CC1D3D">
        <w:rPr>
          <w:rFonts w:eastAsia="Times New Roman" w:cs="Arial"/>
          <w:color w:val="222222"/>
          <w:sz w:val="24"/>
          <w:szCs w:val="24"/>
          <w:lang w:val="en-US"/>
        </w:rPr>
        <w:t xml:space="preserve"> is illustrative of the need for much higher levels of public sector investments in both higher and other levels of education for all</w:t>
      </w:r>
      <w:r w:rsidR="00B24C01">
        <w:rPr>
          <w:rFonts w:eastAsia="Times New Roman" w:cs="Arial"/>
          <w:color w:val="222222"/>
          <w:sz w:val="24"/>
          <w:szCs w:val="24"/>
          <w:lang w:val="en-US"/>
        </w:rPr>
        <w:t xml:space="preserve"> in a context where even the earlier reforms, forced on the German government by Social Democrat and Green parties, </w:t>
      </w:r>
      <w:r w:rsidRPr="00CC1D3D">
        <w:rPr>
          <w:rFonts w:eastAsia="Times New Roman" w:cs="Arial"/>
          <w:color w:val="222222"/>
          <w:sz w:val="24"/>
          <w:szCs w:val="24"/>
          <w:lang w:val="en-US"/>
        </w:rPr>
        <w:t xml:space="preserve">have been truncated by policies derived from neo-liberal economic orthodoxy.  </w:t>
      </w:r>
      <w:r w:rsidR="00E67FE9">
        <w:rPr>
          <w:rFonts w:eastAsia="Times New Roman" w:cs="Arial"/>
          <w:color w:val="222222"/>
          <w:sz w:val="24"/>
          <w:szCs w:val="24"/>
          <w:lang w:val="en-US"/>
        </w:rPr>
        <w:t xml:space="preserve">Arguments by Cloete and others about the </w:t>
      </w:r>
      <w:r w:rsidRPr="00950C7A">
        <w:rPr>
          <w:rFonts w:eastAsia="Times New Roman" w:cs="Arial"/>
          <w:color w:val="222222"/>
          <w:sz w:val="24"/>
          <w:szCs w:val="24"/>
          <w:lang w:val="en-US"/>
        </w:rPr>
        <w:t xml:space="preserve">chronic underfunding of </w:t>
      </w:r>
      <w:r w:rsidR="00E67FE9" w:rsidRPr="00950C7A">
        <w:rPr>
          <w:rFonts w:eastAsia="Times New Roman" w:cs="Arial"/>
          <w:color w:val="222222"/>
          <w:sz w:val="24"/>
          <w:szCs w:val="24"/>
          <w:lang w:val="en-US"/>
        </w:rPr>
        <w:t xml:space="preserve">higher education do not seek to examine the responsibility of democratic states regarding the provision of education, more fundamentally. </w:t>
      </w:r>
      <w:r w:rsidR="00BA13FF" w:rsidRPr="00950C7A">
        <w:rPr>
          <w:rFonts w:eastAsia="Times New Roman" w:cs="Arial"/>
          <w:color w:val="222222"/>
          <w:sz w:val="24"/>
          <w:szCs w:val="24"/>
          <w:lang w:val="en-US"/>
        </w:rPr>
        <w:t>T</w:t>
      </w:r>
      <w:r w:rsidRPr="00950C7A">
        <w:rPr>
          <w:rFonts w:eastAsia="Times New Roman" w:cs="Arial"/>
          <w:color w:val="222222"/>
          <w:sz w:val="24"/>
          <w:szCs w:val="24"/>
          <w:lang w:val="en-US"/>
        </w:rPr>
        <w:t>he</w:t>
      </w:r>
      <w:r w:rsidR="00E67FE9" w:rsidRPr="00950C7A">
        <w:rPr>
          <w:rFonts w:eastAsia="Times New Roman" w:cs="Arial"/>
          <w:color w:val="222222"/>
          <w:sz w:val="24"/>
          <w:szCs w:val="24"/>
          <w:lang w:val="en-US"/>
        </w:rPr>
        <w:t xml:space="preserve">y accept </w:t>
      </w:r>
      <w:r w:rsidRPr="00950C7A">
        <w:rPr>
          <w:rFonts w:eastAsia="Times New Roman" w:cs="Arial"/>
          <w:color w:val="222222"/>
          <w:sz w:val="24"/>
          <w:szCs w:val="24"/>
          <w:lang w:val="en-US"/>
        </w:rPr>
        <w:t>the theoretical and policy imperatives of the ideas of fiscal discipline untrammelled by a critical examination of its underlying ideological, political and social premises negating the possibilities for any meaningful social change.</w:t>
      </w:r>
      <w:r w:rsidRPr="00B124CB">
        <w:rPr>
          <w:rFonts w:ascii="Calibri" w:eastAsia="Times New Roman" w:hAnsi="Calibri" w:cs="Arial"/>
          <w:color w:val="222222"/>
          <w:sz w:val="24"/>
          <w:szCs w:val="24"/>
          <w:lang w:val="en-US"/>
        </w:rPr>
        <w:t xml:space="preserve"> </w:t>
      </w:r>
    </w:p>
    <w:p w14:paraId="22625410" w14:textId="6B11518D" w:rsidR="005B2ED6" w:rsidRPr="00CC1D3D" w:rsidRDefault="005B2ED6" w:rsidP="00461B33">
      <w:pPr>
        <w:rPr>
          <w:rFonts w:eastAsia="Times New Roman" w:cs="Arial"/>
          <w:color w:val="222222"/>
          <w:sz w:val="24"/>
          <w:szCs w:val="24"/>
          <w:lang w:val="en-US"/>
        </w:rPr>
      </w:pPr>
      <w:r w:rsidRPr="00CC1D3D">
        <w:rPr>
          <w:rFonts w:eastAsia="Times New Roman" w:cs="Arial"/>
          <w:color w:val="222222"/>
          <w:sz w:val="24"/>
          <w:szCs w:val="24"/>
          <w:lang w:val="en-US"/>
        </w:rPr>
        <w:t xml:space="preserve">Moreover, the comparisons made by Langa </w:t>
      </w:r>
      <w:r w:rsidRPr="00CC1D3D">
        <w:rPr>
          <w:rFonts w:eastAsia="Times New Roman" w:cs="Arial"/>
          <w:i/>
          <w:color w:val="222222"/>
          <w:sz w:val="24"/>
          <w:szCs w:val="24"/>
          <w:lang w:val="en-US"/>
        </w:rPr>
        <w:t>et al</w:t>
      </w:r>
      <w:r w:rsidR="00B72598">
        <w:rPr>
          <w:rFonts w:eastAsia="Times New Roman" w:cs="Arial"/>
          <w:color w:val="222222"/>
          <w:sz w:val="24"/>
          <w:szCs w:val="24"/>
          <w:lang w:val="en-US"/>
        </w:rPr>
        <w:t xml:space="preserve"> (2016)</w:t>
      </w:r>
      <w:r>
        <w:rPr>
          <w:rFonts w:eastAsia="Times New Roman" w:cs="Arial"/>
          <w:i/>
          <w:color w:val="222222"/>
          <w:sz w:val="24"/>
          <w:szCs w:val="24"/>
          <w:lang w:val="en-US"/>
        </w:rPr>
        <w:t xml:space="preserve"> </w:t>
      </w:r>
      <w:r w:rsidRPr="00CC1D3D">
        <w:rPr>
          <w:rFonts w:eastAsia="Times New Roman" w:cs="Arial"/>
          <w:color w:val="222222"/>
          <w:sz w:val="24"/>
          <w:szCs w:val="24"/>
          <w:lang w:val="en-US"/>
        </w:rPr>
        <w:t xml:space="preserve">to post-colonial states are simply odious </w:t>
      </w:r>
      <w:r w:rsidR="00E67FE9">
        <w:rPr>
          <w:rFonts w:eastAsia="Times New Roman" w:cs="Arial"/>
          <w:color w:val="222222"/>
          <w:sz w:val="24"/>
          <w:szCs w:val="24"/>
          <w:lang w:val="en-US"/>
        </w:rPr>
        <w:t xml:space="preserve">and </w:t>
      </w:r>
      <w:r w:rsidRPr="00CC1D3D">
        <w:rPr>
          <w:rFonts w:eastAsia="Times New Roman" w:cs="Arial"/>
          <w:color w:val="222222"/>
          <w:sz w:val="24"/>
          <w:szCs w:val="24"/>
          <w:lang w:val="en-US"/>
        </w:rPr>
        <w:t>are devoid of any contextual or historical analysis</w:t>
      </w:r>
      <w:r w:rsidR="00E67FE9">
        <w:rPr>
          <w:rFonts w:eastAsia="Times New Roman" w:cs="Arial"/>
          <w:color w:val="222222"/>
          <w:sz w:val="24"/>
          <w:szCs w:val="24"/>
          <w:lang w:val="en-US"/>
        </w:rPr>
        <w:t xml:space="preserve"> since they</w:t>
      </w:r>
      <w:r w:rsidRPr="00CC1D3D">
        <w:rPr>
          <w:rFonts w:eastAsia="Times New Roman" w:cs="Arial"/>
          <w:color w:val="222222"/>
          <w:sz w:val="24"/>
          <w:szCs w:val="24"/>
          <w:lang w:val="en-US"/>
        </w:rPr>
        <w:t xml:space="preserve"> ignore the body of contemporary and historical writings which examine</w:t>
      </w:r>
      <w:r>
        <w:rPr>
          <w:rFonts w:eastAsia="Times New Roman" w:cs="Arial"/>
          <w:color w:val="222222"/>
          <w:sz w:val="24"/>
          <w:szCs w:val="24"/>
          <w:lang w:val="en-US"/>
        </w:rPr>
        <w:t>s</w:t>
      </w:r>
      <w:r w:rsidRPr="00CC1D3D">
        <w:rPr>
          <w:rFonts w:eastAsia="Times New Roman" w:cs="Arial"/>
          <w:color w:val="222222"/>
          <w:sz w:val="24"/>
          <w:szCs w:val="24"/>
          <w:lang w:val="en-US"/>
        </w:rPr>
        <w:t xml:space="preserve"> and explain the impact of coloni</w:t>
      </w:r>
      <w:r w:rsidR="00BA13FF">
        <w:rPr>
          <w:rFonts w:eastAsia="Times New Roman" w:cs="Arial"/>
          <w:color w:val="222222"/>
          <w:sz w:val="24"/>
          <w:szCs w:val="24"/>
          <w:lang w:val="en-US"/>
        </w:rPr>
        <w:t>s</w:t>
      </w:r>
      <w:r w:rsidRPr="00CC1D3D">
        <w:rPr>
          <w:rFonts w:eastAsia="Times New Roman" w:cs="Arial"/>
          <w:color w:val="222222"/>
          <w:sz w:val="24"/>
          <w:szCs w:val="24"/>
          <w:lang w:val="en-US"/>
        </w:rPr>
        <w:t xml:space="preserve">ation and post-colonial economic, financial, trade and other </w:t>
      </w:r>
      <w:r>
        <w:rPr>
          <w:rFonts w:eastAsia="Times New Roman" w:cs="Arial"/>
          <w:color w:val="222222"/>
          <w:sz w:val="24"/>
          <w:szCs w:val="24"/>
          <w:lang w:val="en-US"/>
        </w:rPr>
        <w:t>regimes</w:t>
      </w:r>
      <w:r w:rsidRPr="00CC1D3D">
        <w:rPr>
          <w:rFonts w:eastAsia="Times New Roman" w:cs="Arial"/>
          <w:color w:val="222222"/>
          <w:sz w:val="24"/>
          <w:szCs w:val="24"/>
          <w:lang w:val="en-US"/>
        </w:rPr>
        <w:t xml:space="preserve"> on post-colonial governments in Africa and elsewhere. Even a perfunctory reading of these texts about ‘</w:t>
      </w:r>
      <w:hyperlink r:id="rId9" w:tgtFrame="_blank" w:history="1">
        <w:r w:rsidRPr="00CC1D3D">
          <w:rPr>
            <w:rFonts w:eastAsia="Times New Roman" w:cs="Arial"/>
            <w:i/>
            <w:color w:val="222222"/>
            <w:sz w:val="24"/>
            <w:szCs w:val="24"/>
            <w:lang w:val="en-US"/>
          </w:rPr>
          <w:t>How the west destroyed the global south’s best shot at development</w:t>
        </w:r>
      </w:hyperlink>
      <w:r w:rsidRPr="00CC1D3D">
        <w:rPr>
          <w:rFonts w:eastAsia="Times New Roman" w:cs="Arial"/>
          <w:i/>
          <w:color w:val="222222"/>
          <w:sz w:val="24"/>
          <w:szCs w:val="24"/>
          <w:lang w:val="en-US"/>
        </w:rPr>
        <w:t>’</w:t>
      </w:r>
      <w:r w:rsidR="007D1857">
        <w:rPr>
          <w:rFonts w:eastAsia="Times New Roman" w:cs="Arial"/>
          <w:i/>
          <w:color w:val="222222"/>
          <w:sz w:val="24"/>
          <w:szCs w:val="24"/>
          <w:lang w:val="en-US"/>
        </w:rPr>
        <w:t xml:space="preserve"> </w:t>
      </w:r>
      <w:r w:rsidR="007D1857">
        <w:rPr>
          <w:rFonts w:eastAsia="Times New Roman" w:cs="Arial"/>
          <w:color w:val="222222"/>
          <w:sz w:val="24"/>
          <w:szCs w:val="24"/>
          <w:lang w:val="en-US"/>
        </w:rPr>
        <w:t>(Hickel 2016)</w:t>
      </w:r>
      <w:r w:rsidRPr="00CC1D3D">
        <w:rPr>
          <w:rFonts w:eastAsia="Times New Roman" w:cs="Arial"/>
          <w:color w:val="222222"/>
          <w:sz w:val="24"/>
          <w:szCs w:val="24"/>
          <w:lang w:val="en-US"/>
        </w:rPr>
        <w:t xml:space="preserve"> will show how the objectives of post-colonial nationalist and other governments were ruined by a host of ‘structural adjustment’ and other </w:t>
      </w:r>
      <w:r w:rsidRPr="00CC1D3D">
        <w:rPr>
          <w:rFonts w:eastAsia="Times New Roman" w:cs="Arial"/>
          <w:color w:val="222222"/>
          <w:sz w:val="24"/>
          <w:szCs w:val="24"/>
          <w:lang w:val="en-US"/>
        </w:rPr>
        <w:lastRenderedPageBreak/>
        <w:t>policies led by global lending agencies supported by the power and military capabilities of predatory Northern states. The relevant literature on the subject makes a compelling case for understanding the hypocrisy of ‘’development’ and ‘AID’ policies pronounced by the governments of the UK, US and France in particular</w:t>
      </w:r>
      <w:r w:rsidR="00E67FE9">
        <w:rPr>
          <w:rFonts w:eastAsia="Times New Roman" w:cs="Arial"/>
          <w:color w:val="222222"/>
          <w:sz w:val="24"/>
          <w:szCs w:val="24"/>
          <w:lang w:val="en-US"/>
        </w:rPr>
        <w:t>. A</w:t>
      </w:r>
      <w:r w:rsidRPr="00CC1D3D">
        <w:rPr>
          <w:rFonts w:eastAsia="Times New Roman" w:cs="Arial"/>
          <w:color w:val="222222"/>
          <w:sz w:val="24"/>
          <w:szCs w:val="24"/>
          <w:lang w:val="en-US"/>
        </w:rPr>
        <w:t xml:space="preserve">s Hickel </w:t>
      </w:r>
      <w:r w:rsidR="007D1857">
        <w:rPr>
          <w:rFonts w:eastAsia="Times New Roman" w:cs="Arial"/>
          <w:color w:val="222222"/>
          <w:sz w:val="24"/>
          <w:szCs w:val="24"/>
          <w:lang w:val="en-US"/>
        </w:rPr>
        <w:t xml:space="preserve">(Ibid) </w:t>
      </w:r>
      <w:r w:rsidRPr="00CC1D3D">
        <w:rPr>
          <w:rFonts w:eastAsia="Times New Roman" w:cs="Arial"/>
          <w:color w:val="222222"/>
          <w:sz w:val="24"/>
          <w:szCs w:val="24"/>
          <w:lang w:val="en-US"/>
        </w:rPr>
        <w:t xml:space="preserve">has </w:t>
      </w:r>
      <w:r>
        <w:rPr>
          <w:rFonts w:eastAsia="Times New Roman" w:cs="Arial"/>
          <w:color w:val="222222"/>
          <w:sz w:val="24"/>
          <w:szCs w:val="24"/>
          <w:lang w:val="en-US"/>
        </w:rPr>
        <w:t xml:space="preserve">shown the arguments by </w:t>
      </w:r>
      <w:r w:rsidRPr="00CC1D3D">
        <w:rPr>
          <w:rFonts w:eastAsia="Times New Roman" w:cs="Arial"/>
          <w:color w:val="222222"/>
          <w:sz w:val="24"/>
          <w:szCs w:val="24"/>
          <w:lang w:val="en-US"/>
        </w:rPr>
        <w:t>Langa and his colleagues have succumbed to ‘collective amnesia’ and the ‘fairytale-like version’ of the relationship between developing states and the North. We are reminded that</w:t>
      </w:r>
    </w:p>
    <w:p w14:paraId="313FACF3" w14:textId="12728DFA" w:rsidR="005B2ED6" w:rsidRPr="00CC1D3D" w:rsidRDefault="005B2ED6" w:rsidP="001E6B11">
      <w:pPr>
        <w:pStyle w:val="NormalWeb"/>
        <w:shd w:val="clear" w:color="auto" w:fill="FFFFFF"/>
        <w:spacing w:before="75" w:beforeAutospacing="0" w:after="75" w:afterAutospacing="0" w:line="276" w:lineRule="auto"/>
        <w:ind w:left="720"/>
        <w:rPr>
          <w:rFonts w:asciiTheme="minorHAnsi" w:hAnsiTheme="minorHAnsi" w:cs="Arial"/>
        </w:rPr>
      </w:pPr>
      <w:r w:rsidRPr="00CC1D3D">
        <w:rPr>
          <w:rFonts w:asciiTheme="minorHAnsi" w:hAnsiTheme="minorHAnsi" w:cs="Arial"/>
        </w:rPr>
        <w:t>After the end of European colonialism in Africa and Asia, and with the brief </w:t>
      </w:r>
      <w:hyperlink r:id="rId10" w:tgtFrame="_blank" w:history="1">
        <w:r w:rsidRPr="00CC1D3D">
          <w:rPr>
            <w:rStyle w:val="Hyperlink"/>
            <w:rFonts w:asciiTheme="minorHAnsi" w:hAnsiTheme="minorHAnsi" w:cs="Arial"/>
            <w:color w:val="auto"/>
            <w:u w:val="none"/>
          </w:rPr>
          <w:t>cessation of US intervention</w:t>
        </w:r>
      </w:hyperlink>
      <w:r w:rsidRPr="00CC1D3D">
        <w:rPr>
          <w:rFonts w:asciiTheme="minorHAnsi" w:hAnsiTheme="minorHAnsi" w:cs="Arial"/>
        </w:rPr>
        <w:t> in Latin America, developing countries were growing incomes and reducing poverty at a rapid pace. Beginning in the 1950s, countries like Guatemala, Indonesia, and Iran drew on the Keynesian model of mixed economy that had been working so well in the west. They made strategic use of land reforms to help peasant farmers, labour laws to boost workers’ wages, tariffs to protect local businesses, and resource nationalization to help fund public housing, healthcare, and education. This approach – known as “developmentalism” – was built on the twin values of economic independence and social justice. It wasn’t perfect, but it worked quite well. </w:t>
      </w:r>
    </w:p>
    <w:p w14:paraId="6A1DF0F2" w14:textId="3A62CE7C" w:rsidR="005B2ED6" w:rsidRPr="00CC1D3D" w:rsidRDefault="005B2ED6" w:rsidP="008338AE">
      <w:pPr>
        <w:rPr>
          <w:rFonts w:ascii="Calibri" w:hAnsi="Calibri" w:cs="Arial"/>
          <w:b/>
          <w:color w:val="222222"/>
          <w:sz w:val="24"/>
          <w:szCs w:val="24"/>
          <w:u w:val="single"/>
          <w:lang w:eastAsia="en-US"/>
        </w:rPr>
      </w:pPr>
      <w:r w:rsidRPr="00CC1D3D">
        <w:rPr>
          <w:sz w:val="24"/>
          <w:szCs w:val="24"/>
        </w:rPr>
        <w:t>Hickel refers to Robert Pollin’s research showing that these ‘developmentalist’ policies gave rise to sustained growth rates of 3.2% for at least two decades. They provided a check on the appetite of multinational corporations for cheap labour, raw materials and an easy access to the type of consumer markets that characteri</w:t>
      </w:r>
      <w:r w:rsidR="00BA13FF">
        <w:rPr>
          <w:sz w:val="24"/>
          <w:szCs w:val="24"/>
        </w:rPr>
        <w:t>s</w:t>
      </w:r>
      <w:r w:rsidRPr="00CC1D3D">
        <w:rPr>
          <w:sz w:val="24"/>
          <w:szCs w:val="24"/>
        </w:rPr>
        <w:t>ed colonial rule. These policies however soon found resistance from especially US</w:t>
      </w:r>
      <w:r w:rsidRPr="00CC1D3D">
        <w:rPr>
          <w:rFonts w:cs="Arial"/>
          <w:sz w:val="24"/>
          <w:szCs w:val="24"/>
        </w:rPr>
        <w:t>, Britain and </w:t>
      </w:r>
      <w:hyperlink r:id="rId11" w:tgtFrame="_blank" w:history="1">
        <w:r w:rsidRPr="00CC1D3D">
          <w:rPr>
            <w:rStyle w:val="Hyperlink"/>
            <w:rFonts w:cs="Arial"/>
            <w:color w:val="auto"/>
            <w:sz w:val="24"/>
            <w:szCs w:val="24"/>
            <w:u w:val="none"/>
          </w:rPr>
          <w:t>France</w:t>
        </w:r>
      </w:hyperlink>
      <w:r w:rsidRPr="00CC1D3D">
        <w:rPr>
          <w:rFonts w:cs="Arial"/>
          <w:sz w:val="24"/>
          <w:szCs w:val="24"/>
        </w:rPr>
        <w:t xml:space="preserve"> who set out </w:t>
      </w:r>
      <w:r w:rsidR="00BA13FF">
        <w:rPr>
          <w:rFonts w:cs="Arial"/>
          <w:sz w:val="24"/>
          <w:szCs w:val="24"/>
        </w:rPr>
        <w:t>“</w:t>
      </w:r>
      <w:r w:rsidRPr="00CC1D3D">
        <w:rPr>
          <w:rFonts w:cs="Arial"/>
          <w:sz w:val="24"/>
          <w:szCs w:val="24"/>
        </w:rPr>
        <w:t>on a decades-long campaign to topple the elected governments that were leading it and to install strongmen friendly to their interests – a long and bloody history that has been almost entirely erased from our collective memory</w:t>
      </w:r>
      <w:r w:rsidR="00BA13FF">
        <w:rPr>
          <w:rFonts w:cs="Arial"/>
          <w:sz w:val="24"/>
          <w:szCs w:val="24"/>
        </w:rPr>
        <w:t>”.</w:t>
      </w:r>
      <w:r w:rsidRPr="00CC1D3D">
        <w:rPr>
          <w:rFonts w:cs="Arial"/>
          <w:sz w:val="24"/>
          <w:szCs w:val="24"/>
        </w:rPr>
        <w:t xml:space="preserve"> This history also provides testimony to the growing inequality between the regions of the world and especially as Sundaram</w:t>
      </w:r>
      <w:r w:rsidR="007D1857">
        <w:rPr>
          <w:rFonts w:cs="Arial"/>
          <w:sz w:val="24"/>
          <w:szCs w:val="24"/>
        </w:rPr>
        <w:t xml:space="preserve"> (2006)</w:t>
      </w:r>
      <w:r w:rsidRPr="00CC1D3D">
        <w:rPr>
          <w:rFonts w:cs="Arial"/>
          <w:sz w:val="24"/>
          <w:szCs w:val="24"/>
        </w:rPr>
        <w:t xml:space="preserve"> has shown between the developed capitalist economies and ‘developing states’.</w:t>
      </w:r>
      <w:r>
        <w:rPr>
          <w:rFonts w:cs="Arial"/>
          <w:sz w:val="24"/>
          <w:szCs w:val="24"/>
        </w:rPr>
        <w:t xml:space="preserve"> </w:t>
      </w:r>
    </w:p>
    <w:p w14:paraId="7F001E0F" w14:textId="2F7160B3" w:rsidR="00E83277" w:rsidRDefault="005B2ED6" w:rsidP="00415A2B">
      <w:pPr>
        <w:rPr>
          <w:rFonts w:eastAsia="Times New Roman" w:cs="Arial"/>
          <w:color w:val="222222"/>
          <w:sz w:val="24"/>
          <w:szCs w:val="24"/>
          <w:lang w:val="en-US"/>
        </w:rPr>
      </w:pPr>
      <w:r w:rsidRPr="00CC1D3D">
        <w:rPr>
          <w:rFonts w:eastAsia="Times New Roman" w:cs="Arial"/>
          <w:color w:val="222222"/>
          <w:sz w:val="24"/>
          <w:szCs w:val="24"/>
          <w:lang w:val="en-US"/>
        </w:rPr>
        <w:t xml:space="preserve">Cloete and others pay little attention to the considerable arguments about the larger developmental role of </w:t>
      </w:r>
      <w:r w:rsidR="007D1857">
        <w:rPr>
          <w:rFonts w:eastAsia="Times New Roman" w:cs="Arial"/>
          <w:color w:val="222222"/>
          <w:sz w:val="24"/>
          <w:szCs w:val="24"/>
          <w:lang w:val="en-US"/>
        </w:rPr>
        <w:t>education in democratic states;</w:t>
      </w:r>
      <w:r w:rsidRPr="00CC1D3D">
        <w:rPr>
          <w:rFonts w:eastAsia="Times New Roman" w:cs="Arial"/>
          <w:color w:val="222222"/>
          <w:sz w:val="24"/>
          <w:szCs w:val="24"/>
          <w:lang w:val="en-US"/>
        </w:rPr>
        <w:t xml:space="preserve"> arguments once made by some of the purveyors of the views now referring to fiscal considerations </w:t>
      </w:r>
      <w:r w:rsidRPr="00CC1D3D">
        <w:rPr>
          <w:rFonts w:eastAsia="Times New Roman" w:cs="Arial"/>
          <w:i/>
          <w:color w:val="222222"/>
          <w:sz w:val="24"/>
          <w:szCs w:val="24"/>
          <w:lang w:val="en-US"/>
        </w:rPr>
        <w:t>a priori</w:t>
      </w:r>
      <w:r w:rsidRPr="00CC1D3D">
        <w:rPr>
          <w:rFonts w:eastAsia="Times New Roman" w:cs="Arial"/>
          <w:color w:val="222222"/>
          <w:sz w:val="24"/>
          <w:szCs w:val="24"/>
          <w:lang w:val="en-US"/>
        </w:rPr>
        <w:t>. The</w:t>
      </w:r>
      <w:r w:rsidR="0013681E">
        <w:rPr>
          <w:rFonts w:eastAsia="Times New Roman" w:cs="Arial"/>
          <w:color w:val="222222"/>
          <w:sz w:val="24"/>
          <w:szCs w:val="24"/>
          <w:lang w:val="en-US"/>
        </w:rPr>
        <w:t xml:space="preserve"> arguments made in the </w:t>
      </w:r>
      <w:r w:rsidRPr="00CC1D3D">
        <w:rPr>
          <w:rFonts w:eastAsia="Times New Roman" w:cs="Arial"/>
          <w:color w:val="222222"/>
          <w:sz w:val="24"/>
          <w:szCs w:val="24"/>
          <w:lang w:val="en-US"/>
        </w:rPr>
        <w:t xml:space="preserve">‘case for higher education’ often pointed to the complicity of weak clientilist post-colonial states </w:t>
      </w:r>
      <w:r w:rsidR="0013681E">
        <w:rPr>
          <w:rFonts w:eastAsia="Times New Roman" w:cs="Arial"/>
          <w:color w:val="222222"/>
          <w:sz w:val="24"/>
          <w:szCs w:val="24"/>
          <w:lang w:val="en-US"/>
        </w:rPr>
        <w:t xml:space="preserve">trapped in the </w:t>
      </w:r>
      <w:r w:rsidRPr="00CC1D3D">
        <w:rPr>
          <w:rFonts w:eastAsia="Times New Roman" w:cs="Arial"/>
          <w:color w:val="222222"/>
          <w:sz w:val="24"/>
          <w:szCs w:val="24"/>
          <w:lang w:val="en-US"/>
        </w:rPr>
        <w:t xml:space="preserve">ideological presuppositions </w:t>
      </w:r>
      <w:r w:rsidR="0013681E">
        <w:rPr>
          <w:rFonts w:eastAsia="Times New Roman" w:cs="Arial"/>
          <w:color w:val="222222"/>
          <w:sz w:val="24"/>
          <w:szCs w:val="24"/>
          <w:lang w:val="en-US"/>
        </w:rPr>
        <w:t>of</w:t>
      </w:r>
      <w:r w:rsidRPr="00CC1D3D">
        <w:rPr>
          <w:rFonts w:eastAsia="Times New Roman" w:cs="Arial"/>
          <w:color w:val="222222"/>
          <w:sz w:val="24"/>
          <w:szCs w:val="24"/>
          <w:lang w:val="en-US"/>
        </w:rPr>
        <w:t xml:space="preserve"> global policy advisory and financing institutions</w:t>
      </w:r>
      <w:r w:rsidR="0013681E">
        <w:rPr>
          <w:rFonts w:eastAsia="Times New Roman" w:cs="Arial"/>
          <w:color w:val="222222"/>
          <w:sz w:val="24"/>
          <w:szCs w:val="24"/>
          <w:lang w:val="en-US"/>
        </w:rPr>
        <w:t xml:space="preserve"> about the </w:t>
      </w:r>
      <w:r w:rsidR="007D1857">
        <w:rPr>
          <w:rFonts w:eastAsia="Times New Roman" w:cs="Arial"/>
          <w:color w:val="222222"/>
          <w:sz w:val="24"/>
          <w:szCs w:val="24"/>
          <w:lang w:val="en-US"/>
        </w:rPr>
        <w:t>commodification of</w:t>
      </w:r>
      <w:r w:rsidRPr="00CC1D3D">
        <w:rPr>
          <w:rFonts w:eastAsia="Times New Roman" w:cs="Arial"/>
          <w:color w:val="222222"/>
          <w:sz w:val="24"/>
          <w:szCs w:val="24"/>
          <w:lang w:val="en-US"/>
        </w:rPr>
        <w:t xml:space="preserve"> education and other services</w:t>
      </w:r>
      <w:r w:rsidR="0013681E">
        <w:rPr>
          <w:rFonts w:eastAsia="Times New Roman" w:cs="Arial"/>
          <w:color w:val="222222"/>
          <w:sz w:val="24"/>
          <w:szCs w:val="24"/>
          <w:lang w:val="en-US"/>
        </w:rPr>
        <w:t xml:space="preserve"> and of </w:t>
      </w:r>
      <w:r w:rsidRPr="00CC1D3D">
        <w:rPr>
          <w:rFonts w:eastAsia="Times New Roman" w:cs="Arial"/>
          <w:color w:val="222222"/>
          <w:sz w:val="24"/>
          <w:szCs w:val="24"/>
          <w:lang w:val="en-US"/>
        </w:rPr>
        <w:t>user-pays</w:t>
      </w:r>
      <w:r>
        <w:rPr>
          <w:rFonts w:eastAsia="Times New Roman" w:cs="Arial"/>
          <w:color w:val="222222"/>
          <w:sz w:val="24"/>
          <w:szCs w:val="24"/>
          <w:lang w:val="en-US"/>
        </w:rPr>
        <w:t xml:space="preserve"> ideas, subverting </w:t>
      </w:r>
      <w:r w:rsidRPr="00CC1D3D">
        <w:rPr>
          <w:rFonts w:eastAsia="Times New Roman" w:cs="Arial"/>
          <w:color w:val="222222"/>
          <w:sz w:val="24"/>
          <w:szCs w:val="24"/>
          <w:lang w:val="en-US"/>
        </w:rPr>
        <w:t>social policies and the ‘public good’</w:t>
      </w:r>
      <w:r w:rsidR="0013681E">
        <w:rPr>
          <w:rFonts w:eastAsia="Times New Roman" w:cs="Arial"/>
          <w:color w:val="222222"/>
          <w:sz w:val="24"/>
          <w:szCs w:val="24"/>
          <w:lang w:val="en-US"/>
        </w:rPr>
        <w:t xml:space="preserve"> using the </w:t>
      </w:r>
      <w:r w:rsidRPr="00CC1D3D">
        <w:rPr>
          <w:rFonts w:eastAsia="Times New Roman" w:cs="Arial"/>
          <w:color w:val="222222"/>
          <w:sz w:val="24"/>
          <w:szCs w:val="24"/>
          <w:lang w:val="en-US"/>
        </w:rPr>
        <w:t xml:space="preserve">hegemonic </w:t>
      </w:r>
      <w:r w:rsidR="0013681E">
        <w:rPr>
          <w:rFonts w:eastAsia="Times New Roman" w:cs="Arial"/>
          <w:color w:val="222222"/>
          <w:sz w:val="24"/>
          <w:szCs w:val="24"/>
          <w:lang w:val="en-US"/>
        </w:rPr>
        <w:t xml:space="preserve">power </w:t>
      </w:r>
      <w:r w:rsidRPr="00CC1D3D">
        <w:rPr>
          <w:rFonts w:eastAsia="Times New Roman" w:cs="Arial"/>
          <w:color w:val="222222"/>
          <w:sz w:val="24"/>
          <w:szCs w:val="24"/>
          <w:lang w:val="en-US"/>
        </w:rPr>
        <w:t>global corporate capital over nation states, markets, trade regimes</w:t>
      </w:r>
      <w:r w:rsidR="0013681E">
        <w:rPr>
          <w:rFonts w:eastAsia="Times New Roman" w:cs="Arial"/>
          <w:color w:val="222222"/>
          <w:sz w:val="24"/>
          <w:szCs w:val="24"/>
          <w:lang w:val="en-US"/>
        </w:rPr>
        <w:t xml:space="preserve"> and</w:t>
      </w:r>
      <w:r w:rsidRPr="00CC1D3D">
        <w:rPr>
          <w:rFonts w:eastAsia="Times New Roman" w:cs="Arial"/>
          <w:color w:val="222222"/>
          <w:sz w:val="24"/>
          <w:szCs w:val="24"/>
          <w:lang w:val="en-US"/>
        </w:rPr>
        <w:t xml:space="preserve"> financial </w:t>
      </w:r>
      <w:r>
        <w:rPr>
          <w:rFonts w:eastAsia="Times New Roman" w:cs="Arial"/>
          <w:color w:val="222222"/>
          <w:sz w:val="24"/>
          <w:szCs w:val="24"/>
          <w:lang w:val="en-US"/>
        </w:rPr>
        <w:t>s</w:t>
      </w:r>
      <w:r w:rsidRPr="00CC1D3D">
        <w:rPr>
          <w:rFonts w:eastAsia="Times New Roman" w:cs="Arial"/>
          <w:color w:val="222222"/>
          <w:sz w:val="24"/>
          <w:szCs w:val="24"/>
          <w:lang w:val="en-US"/>
        </w:rPr>
        <w:t>ystems</w:t>
      </w:r>
      <w:r w:rsidR="005C6E17">
        <w:rPr>
          <w:rFonts w:eastAsia="Times New Roman" w:cs="Arial"/>
          <w:color w:val="222222"/>
          <w:sz w:val="24"/>
          <w:szCs w:val="24"/>
          <w:lang w:val="en-US"/>
        </w:rPr>
        <w:t xml:space="preserve"> Mamdani 1993)</w:t>
      </w:r>
      <w:r w:rsidRPr="00CC1D3D">
        <w:rPr>
          <w:rFonts w:eastAsia="Times New Roman" w:cs="Arial"/>
          <w:color w:val="222222"/>
          <w:sz w:val="24"/>
          <w:szCs w:val="24"/>
          <w:lang w:val="en-US"/>
        </w:rPr>
        <w:t>.</w:t>
      </w:r>
      <w:r>
        <w:rPr>
          <w:rFonts w:eastAsia="Times New Roman" w:cs="Arial"/>
          <w:color w:val="222222"/>
          <w:sz w:val="24"/>
          <w:szCs w:val="24"/>
          <w:lang w:val="en-US"/>
        </w:rPr>
        <w:t xml:space="preserve"> </w:t>
      </w:r>
    </w:p>
    <w:p w14:paraId="529FE010" w14:textId="6199AA0C" w:rsidR="005B2ED6" w:rsidRDefault="005B2ED6" w:rsidP="00C3513E">
      <w:pPr>
        <w:rPr>
          <w:rFonts w:ascii="Calibri" w:eastAsiaTheme="minorHAnsi" w:hAnsi="Calibri"/>
          <w:sz w:val="24"/>
          <w:szCs w:val="24"/>
          <w:lang w:eastAsia="en-US"/>
        </w:rPr>
      </w:pPr>
      <w:r w:rsidRPr="00CC1D3D">
        <w:rPr>
          <w:rFonts w:eastAsia="Times New Roman" w:cs="Arial"/>
          <w:color w:val="222222"/>
          <w:sz w:val="24"/>
          <w:szCs w:val="24"/>
          <w:lang w:val="en-US"/>
        </w:rPr>
        <w:t xml:space="preserve">Long before Piketty provided the evidentiary material for the rise of global inequality there was already a great deal of consternation about the impact of </w:t>
      </w:r>
      <w:r w:rsidR="005C6E17">
        <w:rPr>
          <w:rFonts w:eastAsia="Times New Roman" w:cs="Arial"/>
          <w:color w:val="222222"/>
          <w:sz w:val="24"/>
          <w:szCs w:val="24"/>
          <w:lang w:val="en-US"/>
        </w:rPr>
        <w:t xml:space="preserve">the </w:t>
      </w:r>
      <w:r w:rsidR="0013681E">
        <w:rPr>
          <w:rFonts w:eastAsia="Times New Roman" w:cs="Arial"/>
          <w:color w:val="222222"/>
          <w:sz w:val="24"/>
          <w:szCs w:val="24"/>
          <w:lang w:val="en-US"/>
        </w:rPr>
        <w:t>World Bank</w:t>
      </w:r>
      <w:r w:rsidRPr="00CC1D3D">
        <w:rPr>
          <w:rFonts w:eastAsia="Times New Roman" w:cs="Arial"/>
          <w:color w:val="222222"/>
          <w:sz w:val="24"/>
          <w:szCs w:val="24"/>
          <w:lang w:val="en-US"/>
        </w:rPr>
        <w:t xml:space="preserve"> and IMF policies for education. </w:t>
      </w:r>
      <w:r>
        <w:rPr>
          <w:rFonts w:ascii="Calibri" w:eastAsiaTheme="minorHAnsi" w:hAnsi="Calibri"/>
          <w:sz w:val="24"/>
          <w:szCs w:val="24"/>
          <w:lang w:eastAsia="en-US"/>
        </w:rPr>
        <w:t>T</w:t>
      </w:r>
      <w:r w:rsidRPr="00CC1D3D">
        <w:rPr>
          <w:rFonts w:ascii="Calibri" w:eastAsiaTheme="minorHAnsi" w:hAnsi="Calibri"/>
          <w:sz w:val="24"/>
          <w:szCs w:val="24"/>
          <w:lang w:eastAsia="en-US"/>
        </w:rPr>
        <w:t>he underlying ideology of the approach adopted by the opponents of fee free education ‘for all’ (whether they reali</w:t>
      </w:r>
      <w:r w:rsidR="00BA13FF">
        <w:rPr>
          <w:rFonts w:ascii="Calibri" w:eastAsiaTheme="minorHAnsi" w:hAnsi="Calibri"/>
          <w:sz w:val="24"/>
          <w:szCs w:val="24"/>
          <w:lang w:eastAsia="en-US"/>
        </w:rPr>
        <w:t>s</w:t>
      </w:r>
      <w:r w:rsidRPr="00CC1D3D">
        <w:rPr>
          <w:rFonts w:ascii="Calibri" w:eastAsiaTheme="minorHAnsi" w:hAnsi="Calibri"/>
          <w:sz w:val="24"/>
          <w:szCs w:val="24"/>
          <w:lang w:eastAsia="en-US"/>
        </w:rPr>
        <w:t xml:space="preserve">e it or not) is </w:t>
      </w:r>
      <w:r>
        <w:rPr>
          <w:rFonts w:ascii="Calibri" w:eastAsiaTheme="minorHAnsi" w:hAnsi="Calibri"/>
          <w:sz w:val="24"/>
          <w:szCs w:val="24"/>
          <w:lang w:eastAsia="en-US"/>
        </w:rPr>
        <w:t>echoed</w:t>
      </w:r>
      <w:r w:rsidRPr="00CC1D3D">
        <w:rPr>
          <w:rFonts w:ascii="Calibri" w:eastAsiaTheme="minorHAnsi" w:hAnsi="Calibri"/>
          <w:sz w:val="24"/>
          <w:szCs w:val="24"/>
          <w:lang w:eastAsia="en-US"/>
        </w:rPr>
        <w:t xml:space="preserve"> by the policy pronouncements of governments whose choices are dictated by a particular orientation to macro-economic policies</w:t>
      </w:r>
      <w:r>
        <w:rPr>
          <w:rFonts w:ascii="Calibri" w:eastAsiaTheme="minorHAnsi" w:hAnsi="Calibri"/>
          <w:sz w:val="24"/>
          <w:szCs w:val="24"/>
          <w:lang w:eastAsia="en-US"/>
        </w:rPr>
        <w:t>.</w:t>
      </w:r>
      <w:r w:rsidRPr="00CC1D3D">
        <w:rPr>
          <w:rFonts w:ascii="Calibri" w:eastAsiaTheme="minorHAnsi" w:hAnsi="Calibri"/>
          <w:sz w:val="24"/>
          <w:szCs w:val="24"/>
          <w:lang w:eastAsia="en-US"/>
        </w:rPr>
        <w:t xml:space="preserve"> </w:t>
      </w:r>
      <w:r w:rsidR="005C6E17">
        <w:rPr>
          <w:rFonts w:ascii="Calibri" w:eastAsiaTheme="minorHAnsi" w:hAnsi="Calibri"/>
          <w:sz w:val="24"/>
          <w:szCs w:val="24"/>
          <w:lang w:eastAsia="en-US"/>
        </w:rPr>
        <w:t>These policies</w:t>
      </w:r>
      <w:r>
        <w:rPr>
          <w:rFonts w:ascii="Calibri" w:eastAsiaTheme="minorHAnsi" w:hAnsi="Calibri"/>
          <w:sz w:val="24"/>
          <w:szCs w:val="24"/>
          <w:lang w:eastAsia="en-US"/>
        </w:rPr>
        <w:t xml:space="preserve"> </w:t>
      </w:r>
      <w:r w:rsidRPr="00CC1D3D">
        <w:rPr>
          <w:rFonts w:ascii="Calibri" w:eastAsiaTheme="minorHAnsi" w:hAnsi="Calibri"/>
          <w:sz w:val="24"/>
          <w:szCs w:val="24"/>
          <w:lang w:eastAsia="en-US"/>
        </w:rPr>
        <w:t>prioriti</w:t>
      </w:r>
      <w:r>
        <w:rPr>
          <w:rFonts w:ascii="Calibri" w:eastAsiaTheme="minorHAnsi" w:hAnsi="Calibri"/>
          <w:sz w:val="24"/>
          <w:szCs w:val="24"/>
          <w:lang w:eastAsia="en-US"/>
        </w:rPr>
        <w:t>se</w:t>
      </w:r>
      <w:r w:rsidRPr="00CC1D3D">
        <w:rPr>
          <w:rFonts w:ascii="Calibri" w:eastAsiaTheme="minorHAnsi" w:hAnsi="Calibri"/>
          <w:sz w:val="24"/>
          <w:szCs w:val="24"/>
          <w:lang w:eastAsia="en-US"/>
        </w:rPr>
        <w:t xml:space="preserve"> cost containment regardless of </w:t>
      </w:r>
      <w:r>
        <w:rPr>
          <w:rFonts w:ascii="Calibri" w:eastAsiaTheme="minorHAnsi" w:hAnsi="Calibri"/>
          <w:sz w:val="24"/>
          <w:szCs w:val="24"/>
          <w:lang w:eastAsia="en-US"/>
        </w:rPr>
        <w:t>its</w:t>
      </w:r>
      <w:r w:rsidRPr="00CC1D3D">
        <w:rPr>
          <w:rFonts w:ascii="Calibri" w:eastAsiaTheme="minorHAnsi" w:hAnsi="Calibri"/>
          <w:sz w:val="24"/>
          <w:szCs w:val="24"/>
          <w:lang w:eastAsia="en-US"/>
        </w:rPr>
        <w:t xml:space="preserve"> consequences for the delivery of public goods </w:t>
      </w:r>
      <w:r w:rsidR="00E83277">
        <w:rPr>
          <w:rFonts w:ascii="Calibri" w:eastAsiaTheme="minorHAnsi" w:hAnsi="Calibri"/>
          <w:sz w:val="24"/>
          <w:szCs w:val="24"/>
          <w:lang w:eastAsia="en-US"/>
        </w:rPr>
        <w:t xml:space="preserve">and generally </w:t>
      </w:r>
      <w:r w:rsidRPr="00CC1D3D">
        <w:rPr>
          <w:rFonts w:ascii="Calibri" w:eastAsiaTheme="minorHAnsi" w:hAnsi="Calibri"/>
          <w:sz w:val="24"/>
          <w:szCs w:val="24"/>
          <w:lang w:eastAsia="en-US"/>
        </w:rPr>
        <w:t>favours the role of private capital against the interests of the poor and marginalized communities. As we know</w:t>
      </w:r>
      <w:r w:rsidR="005C6E17">
        <w:rPr>
          <w:rFonts w:ascii="Calibri" w:eastAsiaTheme="minorHAnsi" w:hAnsi="Calibri"/>
          <w:sz w:val="24"/>
          <w:szCs w:val="24"/>
          <w:lang w:eastAsia="en-US"/>
        </w:rPr>
        <w:t>,</w:t>
      </w:r>
      <w:r w:rsidRPr="00CC1D3D">
        <w:rPr>
          <w:rFonts w:ascii="Calibri" w:eastAsiaTheme="minorHAnsi" w:hAnsi="Calibri"/>
          <w:sz w:val="24"/>
          <w:szCs w:val="24"/>
          <w:lang w:eastAsia="en-US"/>
        </w:rPr>
        <w:t xml:space="preserve"> state expenditure of certain types of </w:t>
      </w:r>
      <w:r w:rsidR="003E6FA9">
        <w:rPr>
          <w:rFonts w:ascii="Calibri" w:eastAsiaTheme="minorHAnsi" w:hAnsi="Calibri"/>
          <w:sz w:val="24"/>
          <w:szCs w:val="24"/>
          <w:lang w:eastAsia="en-US"/>
        </w:rPr>
        <w:t xml:space="preserve">mega </w:t>
      </w:r>
      <w:r w:rsidRPr="00CC1D3D">
        <w:rPr>
          <w:rFonts w:ascii="Calibri" w:eastAsiaTheme="minorHAnsi" w:hAnsi="Calibri"/>
          <w:sz w:val="24"/>
          <w:szCs w:val="24"/>
          <w:lang w:eastAsia="en-US"/>
        </w:rPr>
        <w:t>capital projects are not struck by the considerations of ‘limited resources’ while others are</w:t>
      </w:r>
      <w:r>
        <w:rPr>
          <w:rFonts w:ascii="Calibri" w:eastAsiaTheme="minorHAnsi" w:hAnsi="Calibri"/>
          <w:sz w:val="24"/>
          <w:szCs w:val="24"/>
          <w:lang w:eastAsia="en-US"/>
        </w:rPr>
        <w:t>. The logical consequences of austerity approaches applied to p</w:t>
      </w:r>
      <w:r w:rsidR="005C6E17">
        <w:rPr>
          <w:rFonts w:ascii="Calibri" w:eastAsiaTheme="minorHAnsi" w:hAnsi="Calibri"/>
          <w:sz w:val="24"/>
          <w:szCs w:val="24"/>
          <w:lang w:eastAsia="en-US"/>
        </w:rPr>
        <w:t>ublic services is their privatis</w:t>
      </w:r>
      <w:r>
        <w:rPr>
          <w:rFonts w:ascii="Calibri" w:eastAsiaTheme="minorHAnsi" w:hAnsi="Calibri"/>
          <w:sz w:val="24"/>
          <w:szCs w:val="24"/>
          <w:lang w:eastAsia="en-US"/>
        </w:rPr>
        <w:t xml:space="preserve">ation and an </w:t>
      </w:r>
      <w:r>
        <w:rPr>
          <w:rFonts w:ascii="Calibri" w:eastAsiaTheme="minorHAnsi" w:hAnsi="Calibri"/>
          <w:sz w:val="24"/>
          <w:szCs w:val="24"/>
          <w:lang w:eastAsia="en-US"/>
        </w:rPr>
        <w:lastRenderedPageBreak/>
        <w:t>erosion of their capacity to fulfil their public mandate.</w:t>
      </w:r>
      <w:r w:rsidRPr="00CC1D3D">
        <w:rPr>
          <w:rFonts w:ascii="Calibri" w:eastAsiaTheme="minorHAnsi" w:hAnsi="Calibri"/>
          <w:sz w:val="24"/>
          <w:szCs w:val="24"/>
          <w:lang w:eastAsia="en-US"/>
        </w:rPr>
        <w:t xml:space="preserve"> </w:t>
      </w:r>
      <w:r w:rsidR="00E83277" w:rsidRPr="00CC1D3D">
        <w:rPr>
          <w:rFonts w:eastAsia="Times New Roman" w:cs="Arial"/>
          <w:color w:val="222222"/>
          <w:sz w:val="24"/>
          <w:szCs w:val="24"/>
          <w:lang w:val="en-US"/>
        </w:rPr>
        <w:t>It is appropriate therefore to ask the question whether these criticisms are no longer applicable? Is the global corporate world less powerful now,</w:t>
      </w:r>
      <w:r w:rsidR="00E83277">
        <w:rPr>
          <w:rFonts w:eastAsia="Times New Roman" w:cs="Arial"/>
          <w:color w:val="222222"/>
          <w:sz w:val="24"/>
          <w:szCs w:val="24"/>
          <w:lang w:val="en-US"/>
        </w:rPr>
        <w:t xml:space="preserve"> </w:t>
      </w:r>
      <w:r w:rsidR="00E83277" w:rsidRPr="00CC1D3D">
        <w:rPr>
          <w:rFonts w:eastAsia="Times New Roman" w:cs="Arial"/>
          <w:color w:val="222222"/>
          <w:sz w:val="24"/>
          <w:szCs w:val="24"/>
          <w:lang w:val="en-US"/>
        </w:rPr>
        <w:t>are the prescriptions of the neoliberal regimes less prevalent, has state capture by market fundamentali</w:t>
      </w:r>
      <w:r w:rsidR="00E83277">
        <w:rPr>
          <w:rFonts w:eastAsia="Times New Roman" w:cs="Arial"/>
          <w:color w:val="222222"/>
          <w:sz w:val="24"/>
          <w:szCs w:val="24"/>
          <w:lang w:val="en-US"/>
        </w:rPr>
        <w:t xml:space="preserve">sm less </w:t>
      </w:r>
      <w:r w:rsidR="00E83277" w:rsidRPr="00CC1D3D">
        <w:rPr>
          <w:rFonts w:eastAsia="Times New Roman" w:cs="Arial"/>
          <w:color w:val="222222"/>
          <w:sz w:val="24"/>
          <w:szCs w:val="24"/>
          <w:lang w:val="en-US"/>
        </w:rPr>
        <w:t xml:space="preserve">pronounced and is inequality less egregious? What exactly is the conceptual basis for the </w:t>
      </w:r>
      <w:r w:rsidR="00E83277" w:rsidRPr="00CC1D3D">
        <w:rPr>
          <w:rFonts w:eastAsia="Times New Roman" w:cs="Arial"/>
          <w:i/>
          <w:color w:val="222222"/>
          <w:sz w:val="24"/>
          <w:szCs w:val="24"/>
          <w:lang w:val="en-US"/>
        </w:rPr>
        <w:t>volte face</w:t>
      </w:r>
      <w:r w:rsidR="00E83277" w:rsidRPr="00CC1D3D">
        <w:rPr>
          <w:rFonts w:eastAsia="Times New Roman" w:cs="Arial"/>
          <w:color w:val="222222"/>
          <w:sz w:val="24"/>
          <w:szCs w:val="24"/>
          <w:lang w:val="en-US"/>
        </w:rPr>
        <w:t xml:space="preserve"> in the perspective of those erstwhile exponents of the ideas of ‘public good’</w:t>
      </w:r>
      <w:r w:rsidR="00E83277">
        <w:rPr>
          <w:rFonts w:eastAsia="Times New Roman" w:cs="Arial"/>
          <w:color w:val="222222"/>
          <w:sz w:val="24"/>
          <w:szCs w:val="24"/>
          <w:lang w:val="en-US"/>
        </w:rPr>
        <w:t xml:space="preserve"> who now</w:t>
      </w:r>
      <w:r w:rsidR="00E83277" w:rsidRPr="00CC1D3D">
        <w:rPr>
          <w:rFonts w:eastAsia="Times New Roman" w:cs="Arial"/>
          <w:color w:val="222222"/>
          <w:sz w:val="24"/>
          <w:szCs w:val="24"/>
          <w:lang w:val="en-US"/>
        </w:rPr>
        <w:t xml:space="preserve"> proclaim</w:t>
      </w:r>
      <w:r w:rsidR="00E83277">
        <w:rPr>
          <w:rFonts w:eastAsia="Times New Roman" w:cs="Arial"/>
          <w:color w:val="222222"/>
          <w:sz w:val="24"/>
          <w:szCs w:val="24"/>
          <w:lang w:val="en-US"/>
        </w:rPr>
        <w:t xml:space="preserve"> </w:t>
      </w:r>
      <w:r w:rsidR="00E83277" w:rsidRPr="00CC1D3D">
        <w:rPr>
          <w:rFonts w:eastAsia="Times New Roman" w:cs="Arial"/>
          <w:color w:val="222222"/>
          <w:sz w:val="24"/>
          <w:szCs w:val="24"/>
          <w:lang w:val="en-US"/>
        </w:rPr>
        <w:t xml:space="preserve">the cause of fiscal rectitude </w:t>
      </w:r>
      <w:r w:rsidR="00E83277">
        <w:rPr>
          <w:rFonts w:eastAsia="Times New Roman" w:cs="Arial"/>
          <w:color w:val="222222"/>
          <w:sz w:val="24"/>
          <w:szCs w:val="24"/>
          <w:lang w:val="en-US"/>
        </w:rPr>
        <w:t>and</w:t>
      </w:r>
      <w:r w:rsidR="00E83277" w:rsidRPr="00CC1D3D">
        <w:rPr>
          <w:rFonts w:eastAsia="Times New Roman" w:cs="Arial"/>
          <w:color w:val="222222"/>
          <w:sz w:val="24"/>
          <w:szCs w:val="24"/>
          <w:lang w:val="en-US"/>
        </w:rPr>
        <w:t xml:space="preserve"> rebuk</w:t>
      </w:r>
      <w:r w:rsidR="00E83277">
        <w:rPr>
          <w:rFonts w:eastAsia="Times New Roman" w:cs="Arial"/>
          <w:color w:val="222222"/>
          <w:sz w:val="24"/>
          <w:szCs w:val="24"/>
          <w:lang w:val="en-US"/>
        </w:rPr>
        <w:t>e</w:t>
      </w:r>
      <w:r w:rsidR="00E83277" w:rsidRPr="00CC1D3D">
        <w:rPr>
          <w:rFonts w:eastAsia="Times New Roman" w:cs="Arial"/>
          <w:color w:val="222222"/>
          <w:sz w:val="24"/>
          <w:szCs w:val="24"/>
          <w:lang w:val="en-US"/>
        </w:rPr>
        <w:t xml:space="preserve"> those who are ‘irresponsible’ for seeking free public education for all.</w:t>
      </w:r>
    </w:p>
    <w:p w14:paraId="43407383" w14:textId="7A13E3BB" w:rsidR="000365E2" w:rsidRDefault="005B2ED6" w:rsidP="000365E2">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rFonts w:ascii="Calibri" w:eastAsiaTheme="minorHAnsi" w:hAnsi="Calibri"/>
          <w:sz w:val="24"/>
          <w:szCs w:val="24"/>
          <w:lang w:eastAsia="en-US"/>
        </w:rPr>
        <w:t xml:space="preserve">The idea of ‘limited resources’ is therefore itself based on </w:t>
      </w:r>
      <w:r w:rsidR="005C6E17">
        <w:rPr>
          <w:rFonts w:ascii="Calibri" w:eastAsiaTheme="minorHAnsi" w:hAnsi="Calibri"/>
          <w:sz w:val="24"/>
          <w:szCs w:val="24"/>
          <w:lang w:eastAsia="en-US"/>
        </w:rPr>
        <w:t xml:space="preserve">a </w:t>
      </w:r>
      <w:r w:rsidRPr="00CC1D3D">
        <w:rPr>
          <w:rFonts w:ascii="Calibri" w:eastAsiaTheme="minorHAnsi" w:hAnsi="Calibri"/>
          <w:sz w:val="24"/>
          <w:szCs w:val="24"/>
          <w:lang w:eastAsia="en-US"/>
        </w:rPr>
        <w:t xml:space="preserve">particular history of </w:t>
      </w:r>
      <w:r>
        <w:rPr>
          <w:rFonts w:ascii="Calibri" w:eastAsiaTheme="minorHAnsi" w:hAnsi="Calibri"/>
          <w:sz w:val="24"/>
          <w:szCs w:val="24"/>
          <w:lang w:eastAsia="en-US"/>
        </w:rPr>
        <w:t>economic orthodoxy</w:t>
      </w:r>
      <w:r w:rsidRPr="00CC1D3D">
        <w:rPr>
          <w:rFonts w:ascii="Calibri" w:eastAsiaTheme="minorHAnsi" w:hAnsi="Calibri"/>
          <w:sz w:val="24"/>
          <w:szCs w:val="24"/>
          <w:lang w:eastAsia="en-US"/>
        </w:rPr>
        <w:t xml:space="preserve"> in support of corporate capital. Moreover, these policies are never open to proper interrogation and public and democratic scrutiny since they are mostly driven and planned by a coterie of officials, bureaucrats and consultants who have little knowledge of and interest in citizenship and democratic rights </w:t>
      </w:r>
      <w:r w:rsidR="00E83277">
        <w:rPr>
          <w:rFonts w:ascii="Calibri" w:eastAsiaTheme="minorHAnsi" w:hAnsi="Calibri"/>
          <w:sz w:val="24"/>
          <w:szCs w:val="24"/>
          <w:lang w:eastAsia="en-US"/>
        </w:rPr>
        <w:t xml:space="preserve">or </w:t>
      </w:r>
      <w:r>
        <w:rPr>
          <w:rFonts w:ascii="Calibri" w:eastAsiaTheme="minorHAnsi" w:hAnsi="Calibri"/>
          <w:sz w:val="24"/>
          <w:szCs w:val="24"/>
          <w:lang w:eastAsia="en-US"/>
        </w:rPr>
        <w:t xml:space="preserve">about the </w:t>
      </w:r>
      <w:r w:rsidRPr="00CC1D3D">
        <w:rPr>
          <w:rFonts w:ascii="Calibri" w:eastAsiaTheme="minorHAnsi" w:hAnsi="Calibri"/>
          <w:sz w:val="24"/>
          <w:szCs w:val="24"/>
          <w:lang w:eastAsia="en-US"/>
        </w:rPr>
        <w:t xml:space="preserve">role of a democratic state in its delivery of public goods and services including education. </w:t>
      </w:r>
      <w:r w:rsidR="005C6E17">
        <w:rPr>
          <w:rFonts w:ascii="Calibri" w:eastAsiaTheme="minorHAnsi" w:hAnsi="Calibri"/>
          <w:sz w:val="24"/>
          <w:szCs w:val="24"/>
          <w:lang w:eastAsia="en-US"/>
        </w:rPr>
        <w:t>T</w:t>
      </w:r>
      <w:r w:rsidR="005C6E17">
        <w:rPr>
          <w:rFonts w:eastAsia="Times New Roman" w:cs="Arial"/>
          <w:color w:val="222222"/>
          <w:sz w:val="24"/>
          <w:szCs w:val="24"/>
          <w:lang w:val="en-US" w:eastAsia="en-US"/>
        </w:rPr>
        <w:t>he justification for</w:t>
      </w:r>
      <w:r w:rsidR="000365E2" w:rsidRPr="00CC1D3D">
        <w:rPr>
          <w:rFonts w:eastAsia="Times New Roman" w:cs="Arial"/>
          <w:color w:val="222222"/>
          <w:sz w:val="24"/>
          <w:szCs w:val="24"/>
          <w:lang w:val="en-US" w:eastAsia="en-US"/>
        </w:rPr>
        <w:t xml:space="preserve"> these </w:t>
      </w:r>
      <w:r w:rsidR="000365E2">
        <w:rPr>
          <w:rFonts w:eastAsia="Times New Roman" w:cs="Arial"/>
          <w:color w:val="222222"/>
          <w:sz w:val="24"/>
          <w:szCs w:val="24"/>
          <w:lang w:val="en-US" w:eastAsia="en-US"/>
        </w:rPr>
        <w:t>policy approaches</w:t>
      </w:r>
      <w:r w:rsidR="000365E2" w:rsidRPr="00CC1D3D">
        <w:rPr>
          <w:rFonts w:eastAsia="Times New Roman" w:cs="Arial"/>
          <w:color w:val="222222"/>
          <w:sz w:val="24"/>
          <w:szCs w:val="24"/>
          <w:lang w:val="en-US" w:eastAsia="en-US"/>
        </w:rPr>
        <w:t xml:space="preserve"> lies in the ideological flagship of neo-liberal dog</w:t>
      </w:r>
      <w:r w:rsidR="0000499A">
        <w:rPr>
          <w:rFonts w:eastAsia="Times New Roman" w:cs="Arial"/>
          <w:color w:val="222222"/>
          <w:sz w:val="24"/>
          <w:szCs w:val="24"/>
          <w:lang w:val="en-US" w:eastAsia="en-US"/>
        </w:rPr>
        <w:t>m</w:t>
      </w:r>
      <w:r w:rsidR="000365E2" w:rsidRPr="00CC1D3D">
        <w:rPr>
          <w:rFonts w:eastAsia="Times New Roman" w:cs="Arial"/>
          <w:color w:val="222222"/>
          <w:sz w:val="24"/>
          <w:szCs w:val="24"/>
          <w:lang w:val="en-US" w:eastAsia="en-US"/>
        </w:rPr>
        <w:t>a derived largely from a particular interpretation of neo-classical economic theory</w:t>
      </w:r>
      <w:r w:rsidR="005C6E17">
        <w:rPr>
          <w:rFonts w:eastAsia="Times New Roman" w:cs="Arial"/>
          <w:color w:val="222222"/>
          <w:sz w:val="24"/>
          <w:szCs w:val="24"/>
          <w:lang w:val="en-US" w:eastAsia="en-US"/>
        </w:rPr>
        <w:t xml:space="preserve"> (Harvey 2010, Ha-Joon, 2014)</w:t>
      </w:r>
      <w:r w:rsidR="000365E2" w:rsidRPr="00CC1D3D">
        <w:rPr>
          <w:rFonts w:eastAsia="Times New Roman" w:cs="Arial"/>
          <w:color w:val="222222"/>
          <w:sz w:val="24"/>
          <w:szCs w:val="24"/>
          <w:lang w:val="en-US" w:eastAsia="en-US"/>
        </w:rPr>
        <w:t xml:space="preserve">. </w:t>
      </w:r>
    </w:p>
    <w:p w14:paraId="69B1CBFD" w14:textId="5D06A2D8" w:rsidR="005B2ED6" w:rsidRPr="00CC1D3D" w:rsidRDefault="005B2ED6" w:rsidP="00D0765B">
      <w:pPr>
        <w:rPr>
          <w:rFonts w:ascii="Calibri" w:eastAsia="Times New Roman" w:hAnsi="Calibri" w:cs="Arial"/>
          <w:color w:val="222222"/>
          <w:sz w:val="24"/>
          <w:szCs w:val="24"/>
          <w:lang w:val="en-US"/>
        </w:rPr>
      </w:pPr>
      <w:r w:rsidRPr="00CC1D3D">
        <w:rPr>
          <w:rFonts w:ascii="Calibri" w:eastAsia="Times New Roman" w:hAnsi="Calibri" w:cs="Arial"/>
          <w:color w:val="222222"/>
          <w:sz w:val="24"/>
          <w:szCs w:val="24"/>
          <w:lang w:val="en-US"/>
        </w:rPr>
        <w:t xml:space="preserve">The critical issue for us is not simply about the funding of education as an end in itself but as essential </w:t>
      </w:r>
      <w:r w:rsidR="00E83277">
        <w:rPr>
          <w:rFonts w:ascii="Calibri" w:eastAsia="Times New Roman" w:hAnsi="Calibri" w:cs="Arial"/>
          <w:color w:val="222222"/>
          <w:sz w:val="24"/>
          <w:szCs w:val="24"/>
          <w:lang w:val="en-US"/>
        </w:rPr>
        <w:t>to</w:t>
      </w:r>
      <w:r w:rsidRPr="00CC1D3D">
        <w:rPr>
          <w:rFonts w:ascii="Calibri" w:eastAsia="Times New Roman" w:hAnsi="Calibri" w:cs="Arial"/>
          <w:color w:val="222222"/>
          <w:sz w:val="24"/>
          <w:szCs w:val="24"/>
          <w:lang w:val="en-US"/>
        </w:rPr>
        <w:t xml:space="preserve"> the achievement of the socio-political, cultural and transformative goals </w:t>
      </w:r>
      <w:r w:rsidR="00E83277">
        <w:rPr>
          <w:rFonts w:ascii="Calibri" w:eastAsia="Times New Roman" w:hAnsi="Calibri" w:cs="Arial"/>
          <w:color w:val="222222"/>
          <w:sz w:val="24"/>
          <w:szCs w:val="24"/>
          <w:lang w:val="en-US"/>
        </w:rPr>
        <w:t xml:space="preserve">of a </w:t>
      </w:r>
      <w:r w:rsidRPr="00CC1D3D">
        <w:rPr>
          <w:rFonts w:ascii="Calibri" w:eastAsia="Times New Roman" w:hAnsi="Calibri" w:cs="Arial"/>
          <w:color w:val="222222"/>
          <w:sz w:val="24"/>
          <w:szCs w:val="24"/>
          <w:lang w:val="en-US"/>
        </w:rPr>
        <w:t>society characteri</w:t>
      </w:r>
      <w:r w:rsidR="003E6FA9">
        <w:rPr>
          <w:rFonts w:ascii="Calibri" w:eastAsia="Times New Roman" w:hAnsi="Calibri" w:cs="Arial"/>
          <w:color w:val="222222"/>
          <w:sz w:val="24"/>
          <w:szCs w:val="24"/>
          <w:lang w:val="en-US"/>
        </w:rPr>
        <w:t>s</w:t>
      </w:r>
      <w:r w:rsidRPr="00CC1D3D">
        <w:rPr>
          <w:rFonts w:ascii="Calibri" w:eastAsia="Times New Roman" w:hAnsi="Calibri" w:cs="Arial"/>
          <w:color w:val="222222"/>
          <w:sz w:val="24"/>
          <w:szCs w:val="24"/>
          <w:lang w:val="en-US"/>
        </w:rPr>
        <w:t xml:space="preserve">ed by the cleavages of racist oppression and exploitative social relations. Interventions by the state towards the full cost of education must be seen as a lever for wider social ends since even the fullest funding of education will not by itself resolve the contradictions of post-apartheid capitalism in South Africa. </w:t>
      </w:r>
      <w:r w:rsidRPr="004D0D25">
        <w:rPr>
          <w:rFonts w:ascii="Calibri" w:eastAsia="Times New Roman" w:hAnsi="Calibri" w:cs="Arial"/>
          <w:i/>
          <w:color w:val="222222"/>
          <w:sz w:val="24"/>
          <w:szCs w:val="24"/>
          <w:lang w:val="en-US"/>
        </w:rPr>
        <w:t xml:space="preserve">Policies that are designed to provide for the full cost of study are essential to the goals </w:t>
      </w:r>
      <w:r w:rsidR="00E83277">
        <w:rPr>
          <w:rFonts w:ascii="Calibri" w:eastAsia="Times New Roman" w:hAnsi="Calibri" w:cs="Arial"/>
          <w:i/>
          <w:color w:val="222222"/>
          <w:sz w:val="24"/>
          <w:szCs w:val="24"/>
          <w:lang w:val="en-US"/>
        </w:rPr>
        <w:t>of</w:t>
      </w:r>
      <w:r w:rsidRPr="004D0D25">
        <w:rPr>
          <w:rFonts w:ascii="Calibri" w:eastAsia="Times New Roman" w:hAnsi="Calibri" w:cs="Arial"/>
          <w:i/>
          <w:color w:val="222222"/>
          <w:sz w:val="24"/>
          <w:szCs w:val="24"/>
          <w:lang w:val="en-US"/>
        </w:rPr>
        <w:t xml:space="preserve"> a democratic and socially just society. </w:t>
      </w:r>
      <w:r w:rsidRPr="00CC1D3D">
        <w:rPr>
          <w:rFonts w:ascii="Calibri" w:eastAsia="Times New Roman" w:hAnsi="Calibri" w:cs="Arial"/>
          <w:color w:val="222222"/>
          <w:sz w:val="24"/>
          <w:szCs w:val="24"/>
          <w:lang w:val="en-US"/>
        </w:rPr>
        <w:t xml:space="preserve">Educationalists and other critical thinkers can show the way towards such a society by pointing to the relationship between </w:t>
      </w:r>
      <w:r w:rsidR="00E83277">
        <w:rPr>
          <w:rFonts w:ascii="Calibri" w:eastAsia="Times New Roman" w:hAnsi="Calibri" w:cs="Arial"/>
          <w:color w:val="222222"/>
          <w:sz w:val="24"/>
          <w:szCs w:val="24"/>
          <w:lang w:val="en-US"/>
        </w:rPr>
        <w:t xml:space="preserve">the wider view of education and training and the </w:t>
      </w:r>
      <w:r w:rsidRPr="00CC1D3D">
        <w:rPr>
          <w:rFonts w:ascii="Calibri" w:eastAsia="Times New Roman" w:hAnsi="Calibri" w:cs="Arial"/>
          <w:color w:val="222222"/>
          <w:sz w:val="24"/>
          <w:szCs w:val="24"/>
          <w:lang w:val="en-US"/>
        </w:rPr>
        <w:t>necessary goals of democratic social transformation</w:t>
      </w:r>
      <w:r w:rsidR="0000499A">
        <w:rPr>
          <w:rFonts w:ascii="Calibri" w:eastAsia="Times New Roman" w:hAnsi="Calibri" w:cs="Arial"/>
          <w:color w:val="222222"/>
          <w:sz w:val="24"/>
          <w:szCs w:val="24"/>
          <w:lang w:val="en-US"/>
        </w:rPr>
        <w:t xml:space="preserve"> – an issue we return to later.</w:t>
      </w:r>
      <w:r w:rsidRPr="00CC1D3D">
        <w:rPr>
          <w:rFonts w:ascii="Calibri" w:eastAsia="Times New Roman" w:hAnsi="Calibri" w:cs="Arial"/>
          <w:color w:val="222222"/>
          <w:sz w:val="24"/>
          <w:szCs w:val="24"/>
          <w:lang w:val="en-US"/>
        </w:rPr>
        <w:t xml:space="preserve"> </w:t>
      </w:r>
    </w:p>
    <w:p w14:paraId="22BB57D2" w14:textId="208AEFD8" w:rsidR="005B2ED6" w:rsidRPr="00CC1D3D" w:rsidRDefault="005B2ED6" w:rsidP="004F1D6C">
      <w:pPr>
        <w:rPr>
          <w:rFonts w:eastAsia="Times New Roman" w:cs="Arial"/>
          <w:b/>
          <w:i/>
          <w:color w:val="222222"/>
          <w:sz w:val="24"/>
          <w:szCs w:val="24"/>
          <w:lang w:val="en-US" w:eastAsia="en-US"/>
        </w:rPr>
      </w:pPr>
      <w:r w:rsidRPr="00CC1D3D">
        <w:rPr>
          <w:rFonts w:eastAsia="Times New Roman" w:cs="Arial"/>
          <w:b/>
          <w:i/>
          <w:color w:val="222222"/>
          <w:sz w:val="24"/>
          <w:szCs w:val="24"/>
          <w:lang w:val="en-US" w:eastAsia="en-US"/>
        </w:rPr>
        <w:t xml:space="preserve">Against selective affirmation </w:t>
      </w:r>
    </w:p>
    <w:p w14:paraId="47028831" w14:textId="01F6BD46" w:rsidR="005B2ED6" w:rsidRDefault="005B2ED6" w:rsidP="006B251D">
      <w:pPr>
        <w:rPr>
          <w:rFonts w:eastAsia="Times New Roman" w:cs="Arial"/>
          <w:color w:val="222222"/>
          <w:sz w:val="24"/>
          <w:szCs w:val="24"/>
          <w:lang w:val="en-US" w:eastAsia="en-US"/>
        </w:rPr>
      </w:pPr>
      <w:r w:rsidRPr="00CC1D3D">
        <w:rPr>
          <w:rFonts w:eastAsia="Times New Roman" w:cs="Arial"/>
          <w:color w:val="222222"/>
          <w:sz w:val="24"/>
          <w:szCs w:val="24"/>
          <w:lang w:val="en-US" w:eastAsia="en-US"/>
        </w:rPr>
        <w:t xml:space="preserve">The </w:t>
      </w:r>
      <w:r w:rsidRPr="00CC1D3D">
        <w:rPr>
          <w:rFonts w:eastAsia="Times New Roman" w:cs="Arial"/>
          <w:i/>
          <w:color w:val="222222"/>
          <w:sz w:val="24"/>
          <w:szCs w:val="24"/>
          <w:lang w:val="en-US" w:eastAsia="en-US"/>
        </w:rPr>
        <w:t>second</w:t>
      </w:r>
      <w:r w:rsidRPr="00CC1D3D">
        <w:rPr>
          <w:rFonts w:eastAsia="Times New Roman" w:cs="Arial"/>
          <w:color w:val="222222"/>
          <w:sz w:val="24"/>
          <w:szCs w:val="24"/>
          <w:lang w:val="en-US" w:eastAsia="en-US"/>
        </w:rPr>
        <w:t xml:space="preserve"> and related argument is about free</w:t>
      </w:r>
      <w:r>
        <w:rPr>
          <w:rFonts w:eastAsia="Times New Roman" w:cs="Arial"/>
          <w:color w:val="222222"/>
          <w:sz w:val="24"/>
          <w:szCs w:val="24"/>
          <w:lang w:val="en-US" w:eastAsia="en-US"/>
        </w:rPr>
        <w:t xml:space="preserve"> higher </w:t>
      </w:r>
      <w:r w:rsidR="00EF7BC5">
        <w:rPr>
          <w:rFonts w:eastAsia="Times New Roman" w:cs="Arial"/>
          <w:color w:val="222222"/>
          <w:sz w:val="24"/>
          <w:szCs w:val="24"/>
          <w:lang w:val="en-US" w:eastAsia="en-US"/>
        </w:rPr>
        <w:t xml:space="preserve">education </w:t>
      </w:r>
      <w:r w:rsidR="00EF7BC5" w:rsidRPr="00CC1D3D">
        <w:rPr>
          <w:rFonts w:eastAsia="Times New Roman" w:cs="Arial"/>
          <w:color w:val="222222"/>
          <w:sz w:val="24"/>
          <w:szCs w:val="24"/>
          <w:lang w:val="en-US" w:eastAsia="en-US"/>
        </w:rPr>
        <w:t>for</w:t>
      </w:r>
      <w:r w:rsidRPr="00CC1D3D">
        <w:rPr>
          <w:rFonts w:eastAsia="Times New Roman" w:cs="Arial"/>
          <w:color w:val="222222"/>
          <w:sz w:val="24"/>
          <w:szCs w:val="24"/>
          <w:lang w:val="en-US" w:eastAsia="en-US"/>
        </w:rPr>
        <w:t xml:space="preserve"> ‘the poor’ rather than </w:t>
      </w:r>
      <w:r>
        <w:rPr>
          <w:rFonts w:eastAsia="Times New Roman" w:cs="Arial"/>
          <w:color w:val="222222"/>
          <w:sz w:val="24"/>
          <w:szCs w:val="24"/>
          <w:lang w:val="en-US" w:eastAsia="en-US"/>
        </w:rPr>
        <w:t>for ‘</w:t>
      </w:r>
      <w:r w:rsidRPr="00CC1D3D">
        <w:rPr>
          <w:rFonts w:eastAsia="Times New Roman" w:cs="Arial"/>
          <w:color w:val="222222"/>
          <w:sz w:val="24"/>
          <w:szCs w:val="24"/>
          <w:lang w:val="en-US" w:eastAsia="en-US"/>
        </w:rPr>
        <w:t xml:space="preserve">for all’ which would ostensibly disadvantage the ‘poor’ and privilege the ‘rich’. This argument is ultimately based on an interpretation of the state’s role in engendering the affirmation of ‘historically disadvantaged’ individuals so that more such individuals are provided access to an expanded middle class. </w:t>
      </w:r>
      <w:r w:rsidRPr="004D0D25">
        <w:rPr>
          <w:rFonts w:eastAsia="Times New Roman" w:cs="Arial"/>
          <w:color w:val="222222"/>
          <w:sz w:val="24"/>
          <w:szCs w:val="24"/>
          <w:lang w:val="en-US" w:eastAsia="en-US"/>
        </w:rPr>
        <w:t>This latter approach as we will show is ultimately selective and misconstrues the wider role of education in society.</w:t>
      </w:r>
      <w:r>
        <w:rPr>
          <w:rFonts w:eastAsia="Times New Roman" w:cs="Arial"/>
          <w:color w:val="222222"/>
          <w:sz w:val="24"/>
          <w:szCs w:val="24"/>
          <w:lang w:val="en-US" w:eastAsia="en-US"/>
        </w:rPr>
        <w:t xml:space="preserve"> It argues that c</w:t>
      </w:r>
      <w:r w:rsidRPr="00CC1D3D">
        <w:rPr>
          <w:rFonts w:eastAsia="Times New Roman" w:cs="Arial"/>
          <w:color w:val="222222"/>
          <w:sz w:val="24"/>
          <w:szCs w:val="24"/>
          <w:lang w:val="en-US" w:eastAsia="en-US"/>
        </w:rPr>
        <w:t xml:space="preserve">lass mobility is necessary for poor students and not for rich ones who are already mobile by virtue of their class status. Ancillary to the above argument is that ‘as it stands’ higher education is for privileged members of society and free education ‘for-all’ will further privilege them. </w:t>
      </w:r>
    </w:p>
    <w:p w14:paraId="0627BF14" w14:textId="199850A0" w:rsidR="005B2ED6" w:rsidRDefault="005B2ED6" w:rsidP="006B251D">
      <w:pPr>
        <w:rPr>
          <w:rFonts w:eastAsia="Times New Roman" w:cs="Arial"/>
          <w:color w:val="222222"/>
          <w:sz w:val="24"/>
          <w:szCs w:val="24"/>
          <w:lang w:val="en-US" w:eastAsia="en-US"/>
        </w:rPr>
      </w:pPr>
      <w:r>
        <w:rPr>
          <w:rFonts w:eastAsia="Times New Roman" w:cs="Arial"/>
          <w:color w:val="222222"/>
          <w:sz w:val="24"/>
          <w:szCs w:val="24"/>
          <w:lang w:val="en-US" w:eastAsia="en-US"/>
        </w:rPr>
        <w:t>Somewhat ironically this</w:t>
      </w:r>
      <w:r w:rsidRPr="00CC1D3D">
        <w:rPr>
          <w:rFonts w:eastAsia="Times New Roman" w:cs="Arial"/>
          <w:color w:val="222222"/>
          <w:sz w:val="24"/>
          <w:szCs w:val="24"/>
          <w:lang w:val="en-US" w:eastAsia="en-US"/>
        </w:rPr>
        <w:t xml:space="preserve"> reasoning is consciously about the need to augment the middle class by supporting entry into it by those who have in the past been excluded from it. The concern about widening the relative advantage of the middle classes is in effect ‘resolved’ by providing greater access to that very class by increasing the numerical proportion of black middle classes relative to th</w:t>
      </w:r>
      <w:r w:rsidR="003A6F41">
        <w:rPr>
          <w:rFonts w:eastAsia="Times New Roman" w:cs="Arial"/>
          <w:color w:val="222222"/>
          <w:sz w:val="24"/>
          <w:szCs w:val="24"/>
          <w:lang w:val="en-US" w:eastAsia="en-US"/>
        </w:rPr>
        <w:t xml:space="preserve">at which exists historically. </w:t>
      </w:r>
      <w:r w:rsidRPr="00CC1D3D">
        <w:rPr>
          <w:rFonts w:ascii="Times New Roman" w:eastAsiaTheme="minorHAnsi" w:hAnsi="Times New Roman" w:cs="Times New Roman"/>
          <w:snapToGrid w:val="0"/>
          <w:sz w:val="24"/>
          <w:szCs w:val="24"/>
          <w:lang w:eastAsia="en-US"/>
        </w:rPr>
        <w:t>T</w:t>
      </w:r>
      <w:r w:rsidRPr="00CC1D3D">
        <w:rPr>
          <w:rFonts w:eastAsia="Times New Roman" w:cs="Arial"/>
          <w:color w:val="222222"/>
          <w:sz w:val="24"/>
          <w:szCs w:val="24"/>
          <w:lang w:val="en-US" w:eastAsia="en-US"/>
        </w:rPr>
        <w:t>his process of ‘</w:t>
      </w:r>
      <w:r w:rsidR="003A6F41">
        <w:rPr>
          <w:rFonts w:eastAsia="Times New Roman" w:cs="Arial"/>
          <w:color w:val="222222"/>
          <w:sz w:val="24"/>
          <w:szCs w:val="24"/>
          <w:lang w:val="en-US" w:eastAsia="en-US"/>
        </w:rPr>
        <w:t xml:space="preserve">affirming’ </w:t>
      </w:r>
      <w:r w:rsidRPr="00CC1D3D">
        <w:rPr>
          <w:rFonts w:eastAsia="Times New Roman" w:cs="Arial"/>
          <w:color w:val="222222"/>
          <w:sz w:val="24"/>
          <w:szCs w:val="24"/>
          <w:lang w:val="en-US" w:eastAsia="en-US"/>
        </w:rPr>
        <w:t>those who will now enter this social class</w:t>
      </w:r>
      <w:r w:rsidR="003A6F41">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we have to assume</w:t>
      </w:r>
      <w:r w:rsidR="003A6F41">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is acceptable – indeed desirable - for those who were forcibly excluded by history. In that sense it is avowedly about the creation of a middle class and </w:t>
      </w:r>
      <w:r w:rsidRPr="00950C7A">
        <w:rPr>
          <w:rFonts w:eastAsia="Times New Roman" w:cs="Arial"/>
          <w:i/>
          <w:color w:val="222222"/>
          <w:sz w:val="24"/>
          <w:szCs w:val="24"/>
          <w:lang w:val="en-US" w:eastAsia="en-US"/>
        </w:rPr>
        <w:t xml:space="preserve">not about how </w:t>
      </w:r>
      <w:r w:rsidRPr="00950C7A">
        <w:rPr>
          <w:rFonts w:eastAsia="Times New Roman" w:cs="Arial"/>
          <w:i/>
          <w:color w:val="222222"/>
          <w:sz w:val="24"/>
          <w:szCs w:val="24"/>
          <w:lang w:val="en-US" w:eastAsia="en-US"/>
        </w:rPr>
        <w:lastRenderedPageBreak/>
        <w:t>unequal social relations are reproduced</w:t>
      </w:r>
      <w:r w:rsidRPr="00CC1D3D">
        <w:rPr>
          <w:rFonts w:eastAsia="Times New Roman" w:cs="Arial"/>
          <w:color w:val="222222"/>
          <w:sz w:val="24"/>
          <w:szCs w:val="24"/>
          <w:lang w:val="en-US" w:eastAsia="en-US"/>
        </w:rPr>
        <w:t>; not about whether social class differentiation is itself desirable in the first instance or whether these relations need to be reconsidered more fundamentally. In effect it is about the continued application of the present approaches to affirmative action without re</w:t>
      </w:r>
      <w:r>
        <w:rPr>
          <w:rFonts w:eastAsia="Times New Roman" w:cs="Arial"/>
          <w:color w:val="222222"/>
          <w:sz w:val="24"/>
          <w:szCs w:val="24"/>
          <w:lang w:val="en-US" w:eastAsia="en-US"/>
        </w:rPr>
        <w:t>ference</w:t>
      </w:r>
      <w:r w:rsidRPr="00CC1D3D">
        <w:rPr>
          <w:rFonts w:eastAsia="Times New Roman" w:cs="Arial"/>
          <w:color w:val="222222"/>
          <w:sz w:val="24"/>
          <w:szCs w:val="24"/>
          <w:lang w:val="en-US" w:eastAsia="en-US"/>
        </w:rPr>
        <w:t xml:space="preserve"> </w:t>
      </w:r>
      <w:r>
        <w:rPr>
          <w:rFonts w:eastAsia="Times New Roman" w:cs="Arial"/>
          <w:color w:val="222222"/>
          <w:sz w:val="24"/>
          <w:szCs w:val="24"/>
          <w:lang w:val="en-US" w:eastAsia="en-US"/>
        </w:rPr>
        <w:t>to its contradictions</w:t>
      </w:r>
      <w:r w:rsidR="00AE60EA">
        <w:rPr>
          <w:rFonts w:eastAsia="Times New Roman" w:cs="Arial"/>
          <w:color w:val="222222"/>
          <w:sz w:val="24"/>
          <w:szCs w:val="24"/>
          <w:lang w:val="en-US" w:eastAsia="en-US"/>
        </w:rPr>
        <w:t xml:space="preserve"> (Alexander 2013)</w:t>
      </w:r>
      <w:r>
        <w:rPr>
          <w:rFonts w:eastAsia="Times New Roman" w:cs="Arial"/>
          <w:color w:val="222222"/>
          <w:sz w:val="24"/>
          <w:szCs w:val="24"/>
          <w:lang w:val="en-US" w:eastAsia="en-US"/>
        </w:rPr>
        <w:t xml:space="preserve">. </w:t>
      </w:r>
    </w:p>
    <w:p w14:paraId="775AC6B0" w14:textId="01C4D19A" w:rsidR="005B2ED6" w:rsidRPr="00CC1D3D" w:rsidRDefault="005B2ED6" w:rsidP="00A4364B">
      <w:pPr>
        <w:ind w:left="-5" w:right="29"/>
        <w:rPr>
          <w:color w:val="FF0000"/>
          <w:sz w:val="24"/>
          <w:szCs w:val="24"/>
        </w:rPr>
      </w:pPr>
      <w:r>
        <w:rPr>
          <w:rFonts w:eastAsia="Times New Roman" w:cs="Arial"/>
          <w:color w:val="222222"/>
          <w:sz w:val="24"/>
          <w:szCs w:val="24"/>
          <w:lang w:val="en-US" w:eastAsia="en-US"/>
        </w:rPr>
        <w:t>T</w:t>
      </w:r>
      <w:r w:rsidRPr="00CC1D3D">
        <w:rPr>
          <w:rFonts w:eastAsia="Times New Roman" w:cs="Arial"/>
          <w:color w:val="222222"/>
          <w:sz w:val="24"/>
          <w:szCs w:val="24"/>
          <w:lang w:val="en-US" w:eastAsia="en-US"/>
        </w:rPr>
        <w:t>he present approaches to affirmation are simply inadequate</w:t>
      </w:r>
      <w:r>
        <w:rPr>
          <w:rFonts w:eastAsia="Times New Roman" w:cs="Arial"/>
          <w:color w:val="222222"/>
          <w:sz w:val="24"/>
          <w:szCs w:val="24"/>
          <w:lang w:val="en-US" w:eastAsia="en-US"/>
        </w:rPr>
        <w:t>, both in their conceptuali</w:t>
      </w:r>
      <w:r w:rsidR="003E6FA9">
        <w:rPr>
          <w:rFonts w:eastAsia="Times New Roman" w:cs="Arial"/>
          <w:color w:val="222222"/>
          <w:sz w:val="24"/>
          <w:szCs w:val="24"/>
          <w:lang w:val="en-US" w:eastAsia="en-US"/>
        </w:rPr>
        <w:t>s</w:t>
      </w:r>
      <w:r>
        <w:rPr>
          <w:rFonts w:eastAsia="Times New Roman" w:cs="Arial"/>
          <w:color w:val="222222"/>
          <w:sz w:val="24"/>
          <w:szCs w:val="24"/>
          <w:lang w:val="en-US" w:eastAsia="en-US"/>
        </w:rPr>
        <w:t xml:space="preserve">ation and in practice. They do not speak to </w:t>
      </w:r>
      <w:r w:rsidRPr="00CC1D3D">
        <w:rPr>
          <w:rFonts w:eastAsia="Times New Roman" w:cs="Arial"/>
          <w:color w:val="222222"/>
          <w:sz w:val="24"/>
          <w:szCs w:val="24"/>
          <w:lang w:val="en-US" w:eastAsia="en-US"/>
        </w:rPr>
        <w:t>the provision of quality public education to the vast majority of students</w:t>
      </w:r>
      <w:r>
        <w:rPr>
          <w:rFonts w:eastAsia="Times New Roman" w:cs="Arial"/>
          <w:color w:val="222222"/>
          <w:sz w:val="24"/>
          <w:szCs w:val="24"/>
          <w:lang w:val="en-US" w:eastAsia="en-US"/>
        </w:rPr>
        <w:t xml:space="preserve"> given </w:t>
      </w:r>
      <w:r w:rsidRPr="00CC1D3D">
        <w:rPr>
          <w:rFonts w:eastAsia="Times New Roman" w:cs="Arial"/>
          <w:color w:val="222222"/>
          <w:sz w:val="24"/>
          <w:szCs w:val="24"/>
          <w:lang w:val="en-US" w:eastAsia="en-US"/>
        </w:rPr>
        <w:t>the extremely selective and privileging admission requirements of higher education institutions</w:t>
      </w:r>
      <w:r>
        <w:rPr>
          <w:rFonts w:eastAsia="Times New Roman" w:cs="Arial"/>
          <w:color w:val="222222"/>
          <w:sz w:val="24"/>
          <w:szCs w:val="24"/>
          <w:lang w:val="en-US" w:eastAsia="en-US"/>
        </w:rPr>
        <w:t xml:space="preserve"> in the first place. Few</w:t>
      </w:r>
      <w:r w:rsidRPr="00CC1D3D">
        <w:rPr>
          <w:rFonts w:eastAsia="Times New Roman" w:cs="Arial"/>
          <w:color w:val="222222"/>
          <w:sz w:val="24"/>
          <w:szCs w:val="24"/>
          <w:lang w:val="en-US" w:eastAsia="en-US"/>
        </w:rPr>
        <w:t xml:space="preserve"> students who don’t come from private or well-resourced urban schools make the grade for admission into university courses and even fewer fo</w:t>
      </w:r>
      <w:r w:rsidR="00AE60EA">
        <w:rPr>
          <w:rFonts w:eastAsia="Times New Roman" w:cs="Arial"/>
          <w:color w:val="222222"/>
          <w:sz w:val="24"/>
          <w:szCs w:val="24"/>
          <w:lang w:val="en-US" w:eastAsia="en-US"/>
        </w:rPr>
        <w:t>r some highly prized courses</w:t>
      </w:r>
      <w:r w:rsidRPr="00CC1D3D">
        <w:rPr>
          <w:rFonts w:eastAsia="Times New Roman" w:cs="Arial"/>
          <w:color w:val="222222"/>
          <w:sz w:val="24"/>
          <w:szCs w:val="24"/>
          <w:lang w:val="en-US" w:eastAsia="en-US"/>
        </w:rPr>
        <w:t>. It is ultimately a proportionately small percentage of ‘poor’ students who gain entry to the first year of study at universities. The suggestion that ‘fee free’ education for the ‘poor’ will provide real access to quality higher education is contradicted by the evidence</w:t>
      </w:r>
      <w:r>
        <w:rPr>
          <w:rFonts w:eastAsia="Times New Roman" w:cs="Arial"/>
          <w:color w:val="222222"/>
          <w:sz w:val="24"/>
          <w:szCs w:val="24"/>
          <w:lang w:val="en-US" w:eastAsia="en-US"/>
        </w:rPr>
        <w:t xml:space="preserve">. Besides </w:t>
      </w:r>
      <w:r w:rsidRPr="00CC1D3D">
        <w:rPr>
          <w:rFonts w:eastAsia="Times New Roman" w:cs="Arial"/>
          <w:color w:val="222222"/>
          <w:sz w:val="24"/>
          <w:szCs w:val="24"/>
          <w:lang w:val="en-US" w:eastAsia="en-US"/>
        </w:rPr>
        <w:t>the historical and context related issues there is a host of cost</w:t>
      </w:r>
      <w:r>
        <w:rPr>
          <w:rFonts w:eastAsia="Times New Roman" w:cs="Arial"/>
          <w:color w:val="222222"/>
          <w:sz w:val="24"/>
          <w:szCs w:val="24"/>
          <w:lang w:val="en-US" w:eastAsia="en-US"/>
        </w:rPr>
        <w:t>s</w:t>
      </w:r>
      <w:r w:rsidRPr="00CC1D3D">
        <w:rPr>
          <w:rFonts w:eastAsia="Times New Roman" w:cs="Arial"/>
          <w:color w:val="222222"/>
          <w:sz w:val="24"/>
          <w:szCs w:val="24"/>
          <w:lang w:val="en-US" w:eastAsia="en-US"/>
        </w:rPr>
        <w:t xml:space="preserve"> and other difficult hurdles for working class urban and rural families. These not only bar access to higher education but also – as the throughput figures show - result in high rates of exclusions </w:t>
      </w:r>
      <w:r w:rsidRPr="00CC1D3D">
        <w:rPr>
          <w:rFonts w:eastAsia="Times New Roman" w:cs="Arial"/>
          <w:i/>
          <w:color w:val="222222"/>
          <w:sz w:val="24"/>
          <w:szCs w:val="24"/>
          <w:lang w:val="en-US" w:eastAsia="en-US"/>
        </w:rPr>
        <w:t>after admission</w:t>
      </w:r>
      <w:r w:rsidRPr="00CC1D3D">
        <w:rPr>
          <w:rFonts w:eastAsia="Times New Roman" w:cs="Arial"/>
          <w:color w:val="222222"/>
          <w:sz w:val="24"/>
          <w:szCs w:val="24"/>
          <w:lang w:val="en-US" w:eastAsia="en-US"/>
        </w:rPr>
        <w:t>, based on ‘</w:t>
      </w:r>
      <w:r w:rsidR="003E6FA9">
        <w:rPr>
          <w:rFonts w:eastAsia="Times New Roman" w:cs="Arial"/>
          <w:color w:val="222222"/>
          <w:sz w:val="24"/>
          <w:szCs w:val="24"/>
          <w:lang w:val="en-US" w:eastAsia="en-US"/>
        </w:rPr>
        <w:t>push</w:t>
      </w:r>
      <w:r w:rsidRPr="00CC1D3D">
        <w:rPr>
          <w:rFonts w:eastAsia="Times New Roman" w:cs="Arial"/>
          <w:color w:val="222222"/>
          <w:sz w:val="24"/>
          <w:szCs w:val="24"/>
          <w:lang w:val="en-US" w:eastAsia="en-US"/>
        </w:rPr>
        <w:t>-out’ for debt, unpaid fees, social, psychological and other conditions that affect even those who have managed to secure admission into the 1</w:t>
      </w:r>
      <w:r w:rsidRPr="00CC1D3D">
        <w:rPr>
          <w:rFonts w:eastAsia="Times New Roman" w:cs="Arial"/>
          <w:color w:val="222222"/>
          <w:sz w:val="24"/>
          <w:szCs w:val="24"/>
          <w:vertAlign w:val="superscript"/>
          <w:lang w:val="en-US" w:eastAsia="en-US"/>
        </w:rPr>
        <w:t>st</w:t>
      </w:r>
      <w:r w:rsidRPr="00CC1D3D">
        <w:rPr>
          <w:rFonts w:eastAsia="Times New Roman" w:cs="Arial"/>
          <w:color w:val="222222"/>
          <w:sz w:val="24"/>
          <w:szCs w:val="24"/>
          <w:lang w:val="en-US" w:eastAsia="en-US"/>
        </w:rPr>
        <w:t xml:space="preserve"> year of study</w:t>
      </w:r>
      <w:r>
        <w:rPr>
          <w:rStyle w:val="EndnoteReference"/>
          <w:rFonts w:eastAsia="Times New Roman" w:cs="Arial"/>
          <w:color w:val="222222"/>
          <w:sz w:val="24"/>
          <w:szCs w:val="24"/>
          <w:lang w:val="en-US" w:eastAsia="en-US"/>
        </w:rPr>
        <w:endnoteReference w:id="17"/>
      </w:r>
      <w:r w:rsidRPr="00CC1D3D">
        <w:rPr>
          <w:rFonts w:eastAsia="Times New Roman" w:cs="Arial"/>
          <w:color w:val="222222"/>
          <w:sz w:val="24"/>
          <w:szCs w:val="24"/>
          <w:lang w:val="en-US" w:eastAsia="en-US"/>
        </w:rPr>
        <w:t xml:space="preserve">. In effect those who do make it are a relatively small minority of the ‘poor’ since </w:t>
      </w:r>
      <w:r>
        <w:rPr>
          <w:rFonts w:eastAsia="Times New Roman" w:cs="Arial"/>
          <w:color w:val="222222"/>
          <w:sz w:val="24"/>
          <w:szCs w:val="24"/>
          <w:lang w:val="en-US" w:eastAsia="en-US"/>
        </w:rPr>
        <w:t xml:space="preserve">as is generally agreed </w:t>
      </w:r>
      <w:r w:rsidRPr="00CC1D3D">
        <w:rPr>
          <w:rFonts w:eastAsia="Times New Roman" w:cs="Arial"/>
          <w:color w:val="222222"/>
          <w:sz w:val="24"/>
          <w:szCs w:val="24"/>
          <w:lang w:val="en-US" w:eastAsia="en-US"/>
        </w:rPr>
        <w:t xml:space="preserve">the financial resources needed for higher levels of admission are simply not available beyond a certain defined limit. </w:t>
      </w:r>
    </w:p>
    <w:p w14:paraId="6D42B9BE" w14:textId="22F96647" w:rsidR="005B2ED6" w:rsidRDefault="005B2ED6" w:rsidP="00451245">
      <w:pPr>
        <w:shd w:val="clear" w:color="auto" w:fill="FFFFFF"/>
        <w:spacing w:before="100" w:beforeAutospacing="1" w:after="100" w:afterAutospacing="1" w:line="240" w:lineRule="auto"/>
        <w:rPr>
          <w:rFonts w:ascii="Calibri" w:eastAsiaTheme="minorHAnsi" w:hAnsi="Calibri"/>
          <w:sz w:val="24"/>
          <w:szCs w:val="24"/>
          <w:lang w:eastAsia="en-US"/>
        </w:rPr>
      </w:pPr>
      <w:r>
        <w:rPr>
          <w:rFonts w:eastAsia="Times New Roman" w:cs="Arial"/>
          <w:color w:val="222222"/>
          <w:sz w:val="24"/>
          <w:szCs w:val="24"/>
          <w:lang w:val="en-US" w:eastAsia="en-US"/>
        </w:rPr>
        <w:t xml:space="preserve">Consequently, fiscal latitude alone will have a limited impact on the question of access for the ‘poor’ in the absence of a more thoroughgoing approach to restructured social relations. The </w:t>
      </w:r>
      <w:r w:rsidRPr="00CC1D3D">
        <w:rPr>
          <w:rFonts w:eastAsia="Times New Roman" w:cs="Arial"/>
          <w:color w:val="222222"/>
          <w:sz w:val="24"/>
          <w:szCs w:val="24"/>
          <w:lang w:val="en-US" w:eastAsia="en-US"/>
        </w:rPr>
        <w:t xml:space="preserve">support </w:t>
      </w:r>
      <w:r>
        <w:rPr>
          <w:rFonts w:eastAsia="Times New Roman" w:cs="Arial"/>
          <w:color w:val="222222"/>
          <w:sz w:val="24"/>
          <w:szCs w:val="24"/>
          <w:lang w:val="en-US" w:eastAsia="en-US"/>
        </w:rPr>
        <w:t xml:space="preserve">for </w:t>
      </w:r>
      <w:r w:rsidRPr="00CC1D3D">
        <w:rPr>
          <w:rFonts w:eastAsia="Times New Roman" w:cs="Arial"/>
          <w:color w:val="222222"/>
          <w:sz w:val="24"/>
          <w:szCs w:val="24"/>
          <w:lang w:val="en-US" w:eastAsia="en-US"/>
        </w:rPr>
        <w:t>a limited reorgani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 xml:space="preserve">ation of social relations (largely based on ‘racial’ criteria and even more limited in relation to gender and geographic location), </w:t>
      </w:r>
      <w:r>
        <w:rPr>
          <w:rFonts w:eastAsia="Times New Roman" w:cs="Arial"/>
          <w:color w:val="222222"/>
          <w:sz w:val="24"/>
          <w:szCs w:val="24"/>
          <w:lang w:val="en-US" w:eastAsia="en-US"/>
        </w:rPr>
        <w:t xml:space="preserve">is an argument </w:t>
      </w:r>
      <w:r w:rsidRPr="00CC1D3D">
        <w:rPr>
          <w:rFonts w:eastAsia="Times New Roman" w:cs="Arial"/>
          <w:color w:val="222222"/>
          <w:sz w:val="24"/>
          <w:szCs w:val="24"/>
          <w:lang w:val="en-US" w:eastAsia="en-US"/>
        </w:rPr>
        <w:t>essentially about widening access to middle class status. This approach as one can see is about upward social mobility for a select number based on ‘affordability’ and interprets social affirmation without reference to the wider considerations of historic</w:t>
      </w:r>
      <w:r w:rsidR="006D4C2D">
        <w:rPr>
          <w:rFonts w:eastAsia="Times New Roman" w:cs="Arial"/>
          <w:color w:val="222222"/>
          <w:sz w:val="24"/>
          <w:szCs w:val="24"/>
          <w:lang w:val="en-US" w:eastAsia="en-US"/>
        </w:rPr>
        <w:t>al justice or the reconceptualis</w:t>
      </w:r>
      <w:r w:rsidRPr="00CC1D3D">
        <w:rPr>
          <w:rFonts w:eastAsia="Times New Roman" w:cs="Arial"/>
          <w:color w:val="222222"/>
          <w:sz w:val="24"/>
          <w:szCs w:val="24"/>
          <w:lang w:val="en-US" w:eastAsia="en-US"/>
        </w:rPr>
        <w:t xml:space="preserve">ation of social relations more fundamentally. </w:t>
      </w:r>
      <w:r>
        <w:rPr>
          <w:rFonts w:eastAsia="Times New Roman" w:cs="Arial"/>
          <w:color w:val="222222"/>
          <w:sz w:val="24"/>
          <w:szCs w:val="24"/>
          <w:lang w:val="en-US" w:eastAsia="en-US"/>
        </w:rPr>
        <w:t xml:space="preserve">It is </w:t>
      </w:r>
      <w:r w:rsidRPr="00CC1D3D">
        <w:rPr>
          <w:rFonts w:eastAsia="Times New Roman" w:cs="Arial"/>
          <w:color w:val="222222"/>
          <w:sz w:val="24"/>
          <w:szCs w:val="24"/>
          <w:lang w:val="en-US" w:eastAsia="en-US"/>
        </w:rPr>
        <w:t>not dissimilar to that in social systems where meritocratic social policies prevail - in which ‘merit’ (attained and recogni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 xml:space="preserve">ed by dint of higher education, tenacity, business sense, ‘hard work’ and other such attributes) allegedly provides the opening to ‘limitless’ opportunities. Such an approach moreover is based on the idea that ‘people’s success in life depends primarily on their </w:t>
      </w:r>
      <w:r>
        <w:rPr>
          <w:rFonts w:eastAsia="Times New Roman" w:cs="Arial"/>
          <w:color w:val="222222"/>
          <w:sz w:val="24"/>
          <w:szCs w:val="24"/>
          <w:lang w:val="en-US" w:eastAsia="en-US"/>
        </w:rPr>
        <w:t xml:space="preserve">individual </w:t>
      </w:r>
      <w:r w:rsidRPr="00CC1D3D">
        <w:rPr>
          <w:rFonts w:eastAsia="Times New Roman" w:cs="Arial"/>
          <w:color w:val="222222"/>
          <w:sz w:val="24"/>
          <w:szCs w:val="24"/>
          <w:lang w:val="en-US" w:eastAsia="en-US"/>
        </w:rPr>
        <w:t>talents, abilities, and effort’ and that those who don’t make it fail because of the ‘bad choices’ they make. In reality though, even this selective affirmative and funding approach is hardly ‘generous’ as the record of the NSFAS and its limitations has shown. The policies and process of affirming those students who are ‘poor’ (and the criteria for this has been the subject of criticism), continues to limit access even to the very students for whom it is intended since fees alone is only a part of the costs associated with the opportunity for higher education. A whole raft of other costs – as the students have demonstrated – has not been factored into the calculation of what makes access possible</w:t>
      </w:r>
      <w:r w:rsidR="006D4C2D">
        <w:rPr>
          <w:rFonts w:eastAsia="Times New Roman" w:cs="Arial"/>
          <w:color w:val="222222"/>
          <w:sz w:val="24"/>
          <w:szCs w:val="24"/>
          <w:lang w:val="en-US" w:eastAsia="en-US"/>
        </w:rPr>
        <w:t>.</w:t>
      </w:r>
      <w:r w:rsidRPr="00CC1D3D">
        <w:rPr>
          <w:rFonts w:ascii="Calibri" w:eastAsiaTheme="minorHAnsi" w:hAnsi="Calibri"/>
          <w:sz w:val="24"/>
          <w:szCs w:val="24"/>
          <w:lang w:eastAsia="en-US"/>
        </w:rPr>
        <w:t xml:space="preserve"> </w:t>
      </w:r>
    </w:p>
    <w:p w14:paraId="53CD95A1" w14:textId="54D57022" w:rsidR="005B2ED6" w:rsidRPr="00CC1D3D" w:rsidRDefault="005B2ED6" w:rsidP="00451245">
      <w:pPr>
        <w:shd w:val="clear" w:color="auto" w:fill="FFFFFF"/>
        <w:spacing w:before="100" w:beforeAutospacing="1" w:after="100" w:afterAutospacing="1" w:line="240" w:lineRule="auto"/>
        <w:rPr>
          <w:color w:val="FF0000"/>
          <w:sz w:val="24"/>
          <w:szCs w:val="24"/>
        </w:rPr>
      </w:pPr>
      <w:r w:rsidRPr="00CC1D3D">
        <w:rPr>
          <w:rFonts w:eastAsia="Times New Roman" w:cs="Arial"/>
          <w:color w:val="222222"/>
          <w:sz w:val="24"/>
          <w:szCs w:val="24"/>
          <w:lang w:val="en-US" w:eastAsia="en-US"/>
        </w:rPr>
        <w:t xml:space="preserve">These distracting approaches therefore constitute a barrier to the fundamental question about what role education might have in a social system that </w:t>
      </w:r>
      <w:r>
        <w:rPr>
          <w:rFonts w:eastAsia="Times New Roman" w:cs="Arial"/>
          <w:color w:val="222222"/>
          <w:sz w:val="24"/>
          <w:szCs w:val="24"/>
          <w:lang w:val="en-US" w:eastAsia="en-US"/>
        </w:rPr>
        <w:t xml:space="preserve">must be </w:t>
      </w:r>
      <w:r w:rsidRPr="00CC1D3D">
        <w:rPr>
          <w:rFonts w:eastAsia="Times New Roman" w:cs="Arial"/>
          <w:color w:val="222222"/>
          <w:sz w:val="24"/>
          <w:szCs w:val="24"/>
          <w:lang w:val="en-US" w:eastAsia="en-US"/>
        </w:rPr>
        <w:t>radically transformed. In our view even if a small minority of parents have the resources</w:t>
      </w:r>
      <w:r w:rsidR="006D4C2D">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that can hardly be a major criterion for national planning or obviate the necessity for free public education.</w:t>
      </w:r>
      <w:r w:rsidRPr="00CC1D3D">
        <w:rPr>
          <w:rStyle w:val="EndnoteReference"/>
          <w:rFonts w:ascii="Calibri" w:eastAsiaTheme="minorHAnsi" w:hAnsi="Calibri"/>
          <w:sz w:val="24"/>
          <w:szCs w:val="24"/>
          <w:lang w:eastAsia="en-US"/>
        </w:rPr>
        <w:endnoteReference w:id="18"/>
      </w:r>
      <w:r w:rsidRPr="00CC1D3D">
        <w:rPr>
          <w:rFonts w:eastAsia="Times New Roman" w:cs="Arial"/>
          <w:color w:val="222222"/>
          <w:sz w:val="24"/>
          <w:szCs w:val="24"/>
          <w:lang w:val="en-US" w:eastAsia="en-US"/>
        </w:rPr>
        <w:t xml:space="preserve"> </w:t>
      </w:r>
      <w:r>
        <w:rPr>
          <w:rFonts w:eastAsia="Times New Roman" w:cs="Arial"/>
          <w:color w:val="222222"/>
          <w:sz w:val="24"/>
          <w:szCs w:val="24"/>
          <w:lang w:val="en-US" w:eastAsia="en-US"/>
        </w:rPr>
        <w:t xml:space="preserve">It </w:t>
      </w:r>
      <w:r w:rsidRPr="00CC1D3D">
        <w:rPr>
          <w:rFonts w:eastAsia="Times New Roman" w:cs="Arial"/>
          <w:color w:val="222222"/>
          <w:sz w:val="24"/>
          <w:szCs w:val="24"/>
          <w:lang w:val="en-US" w:eastAsia="en-US"/>
        </w:rPr>
        <w:t xml:space="preserve">is a confirmation that even the affirmative policies – as it has become patently clear for us now – are not for everyone at all. In fact, these </w:t>
      </w:r>
      <w:r>
        <w:rPr>
          <w:rFonts w:eastAsia="Times New Roman" w:cs="Arial"/>
          <w:color w:val="222222"/>
          <w:sz w:val="24"/>
          <w:szCs w:val="24"/>
          <w:lang w:val="en-US" w:eastAsia="en-US"/>
        </w:rPr>
        <w:t>policies are largely</w:t>
      </w:r>
      <w:r w:rsidRPr="00CC1D3D">
        <w:rPr>
          <w:rFonts w:eastAsia="Times New Roman" w:cs="Arial"/>
          <w:color w:val="222222"/>
          <w:sz w:val="24"/>
          <w:szCs w:val="24"/>
          <w:lang w:val="en-US" w:eastAsia="en-US"/>
        </w:rPr>
        <w:t xml:space="preserve"> for a small and selected minority of the population - in this case an admittedly wider but nevertheless socially defined aspirant middle class. </w:t>
      </w:r>
      <w:r w:rsidRPr="00CC1D3D">
        <w:rPr>
          <w:rStyle w:val="EndnoteReference"/>
          <w:rFonts w:eastAsia="Times New Roman" w:cs="Arial"/>
          <w:color w:val="222222"/>
          <w:sz w:val="24"/>
          <w:szCs w:val="24"/>
          <w:lang w:val="en-US" w:eastAsia="en-US"/>
        </w:rPr>
        <w:endnoteReference w:id="19"/>
      </w:r>
      <w:r>
        <w:rPr>
          <w:rFonts w:eastAsia="Times New Roman" w:cs="Arial"/>
          <w:color w:val="222222"/>
          <w:sz w:val="24"/>
          <w:szCs w:val="24"/>
          <w:lang w:val="en-US" w:eastAsia="en-US"/>
        </w:rPr>
        <w:t xml:space="preserve"> T</w:t>
      </w:r>
      <w:r>
        <w:rPr>
          <w:rFonts w:ascii="Calibri" w:hAnsi="Calibri"/>
          <w:sz w:val="24"/>
          <w:szCs w:val="24"/>
        </w:rPr>
        <w:t xml:space="preserve">o that extent, </w:t>
      </w:r>
      <w:r>
        <w:rPr>
          <w:rFonts w:ascii="Calibri" w:hAnsi="Calibri"/>
          <w:sz w:val="24"/>
          <w:szCs w:val="24"/>
        </w:rPr>
        <w:lastRenderedPageBreak/>
        <w:t>w</w:t>
      </w:r>
      <w:r w:rsidRPr="00CC1D3D">
        <w:rPr>
          <w:rFonts w:ascii="Calibri" w:hAnsi="Calibri"/>
          <w:sz w:val="24"/>
          <w:szCs w:val="24"/>
        </w:rPr>
        <w:t xml:space="preserve">hatever the philanthropic or </w:t>
      </w:r>
      <w:r>
        <w:rPr>
          <w:rFonts w:ascii="Calibri" w:hAnsi="Calibri"/>
          <w:sz w:val="24"/>
          <w:szCs w:val="24"/>
        </w:rPr>
        <w:t>ethically</w:t>
      </w:r>
      <w:r w:rsidRPr="00CC1D3D">
        <w:rPr>
          <w:rFonts w:ascii="Calibri" w:hAnsi="Calibri"/>
          <w:sz w:val="24"/>
          <w:szCs w:val="24"/>
        </w:rPr>
        <w:t xml:space="preserve"> penitent imperatives of the prescriptions </w:t>
      </w:r>
      <w:r>
        <w:rPr>
          <w:rFonts w:ascii="Calibri" w:hAnsi="Calibri"/>
          <w:sz w:val="24"/>
          <w:szCs w:val="24"/>
        </w:rPr>
        <w:t>about supporting the ‘poor’ (as envisaged in the arguments of those opposed to fee free ‘for all’</w:t>
      </w:r>
      <w:r w:rsidR="000365E2">
        <w:rPr>
          <w:rFonts w:ascii="Calibri" w:hAnsi="Calibri"/>
          <w:sz w:val="24"/>
          <w:szCs w:val="24"/>
        </w:rPr>
        <w:t>)</w:t>
      </w:r>
      <w:r>
        <w:rPr>
          <w:rFonts w:ascii="Calibri" w:hAnsi="Calibri"/>
          <w:sz w:val="24"/>
          <w:szCs w:val="24"/>
        </w:rPr>
        <w:t xml:space="preserve">, </w:t>
      </w:r>
      <w:r w:rsidRPr="00CC1D3D">
        <w:rPr>
          <w:rFonts w:ascii="Calibri" w:hAnsi="Calibri"/>
          <w:sz w:val="24"/>
          <w:szCs w:val="24"/>
        </w:rPr>
        <w:t>they are no less a seductive trap since they avoid the more fundamental issue of social redistribution</w:t>
      </w:r>
      <w:r>
        <w:rPr>
          <w:rFonts w:ascii="Calibri" w:hAnsi="Calibri"/>
          <w:sz w:val="24"/>
          <w:szCs w:val="24"/>
        </w:rPr>
        <w:t xml:space="preserve"> and equality.</w:t>
      </w:r>
    </w:p>
    <w:p w14:paraId="3378C499" w14:textId="5DD2720A" w:rsidR="005B2ED6" w:rsidRPr="00CC1D3D" w:rsidRDefault="005B2ED6" w:rsidP="0035648A">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rFonts w:eastAsia="Times New Roman" w:cs="Arial"/>
          <w:color w:val="222222"/>
          <w:sz w:val="24"/>
          <w:szCs w:val="24"/>
          <w:lang w:val="en-US" w:eastAsia="en-US"/>
        </w:rPr>
        <w:t>Upward social mobility may or may not itself be a problem</w:t>
      </w:r>
      <w:r w:rsidR="000365E2">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The real problem with the selective affirmation approach is its failure to reckon with a framework of values that is inherent in all class, gender, racist and geographic conceptions of access to public good – such as in the case of privati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 xml:space="preserve">ed education – even with the most ‘liberal’ curriculum. The problem, therefore, with the fee free </w:t>
      </w:r>
      <w:r>
        <w:rPr>
          <w:rFonts w:eastAsia="Times New Roman" w:cs="Arial"/>
          <w:color w:val="222222"/>
          <w:sz w:val="24"/>
          <w:szCs w:val="24"/>
          <w:lang w:val="en-US" w:eastAsia="en-US"/>
        </w:rPr>
        <w:t xml:space="preserve">for the ‘poor’ </w:t>
      </w:r>
      <w:r w:rsidRPr="00CC1D3D">
        <w:rPr>
          <w:rFonts w:eastAsia="Times New Roman" w:cs="Arial"/>
          <w:color w:val="222222"/>
          <w:sz w:val="24"/>
          <w:szCs w:val="24"/>
          <w:lang w:val="en-US" w:eastAsia="en-US"/>
        </w:rPr>
        <w:t>approach is that its effect would be to entrench class and social division more firmly and permanently in society.</w:t>
      </w:r>
    </w:p>
    <w:p w14:paraId="6AF6DA2F" w14:textId="2B3DB919" w:rsidR="005B2ED6" w:rsidRPr="00CC1D3D" w:rsidRDefault="005B2ED6" w:rsidP="00046530">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rFonts w:eastAsia="Times New Roman" w:cs="Arial"/>
          <w:color w:val="222222"/>
          <w:sz w:val="24"/>
          <w:szCs w:val="24"/>
          <w:lang w:val="en-US" w:eastAsia="en-US"/>
        </w:rPr>
        <w:t>If it is argued that in fact this approach is only the first stage of a wider process, then</w:t>
      </w:r>
      <w:r>
        <w:rPr>
          <w:rFonts w:eastAsia="Times New Roman" w:cs="Arial"/>
          <w:color w:val="222222"/>
          <w:sz w:val="24"/>
          <w:szCs w:val="24"/>
          <w:lang w:val="en-US" w:eastAsia="en-US"/>
        </w:rPr>
        <w:t xml:space="preserve"> here too the</w:t>
      </w:r>
      <w:r w:rsidRPr="00CC1D3D">
        <w:rPr>
          <w:rFonts w:eastAsia="Times New Roman" w:cs="Arial"/>
          <w:color w:val="222222"/>
          <w:sz w:val="24"/>
          <w:szCs w:val="24"/>
          <w:lang w:val="en-US" w:eastAsia="en-US"/>
        </w:rPr>
        <w:t xml:space="preserve"> arguments around fiscal resources is a fundamental barrier against</w:t>
      </w:r>
      <w:r>
        <w:rPr>
          <w:rFonts w:eastAsia="Times New Roman" w:cs="Arial"/>
          <w:color w:val="222222"/>
          <w:sz w:val="24"/>
          <w:szCs w:val="24"/>
          <w:lang w:val="en-US" w:eastAsia="en-US"/>
        </w:rPr>
        <w:t xml:space="preserve"> real change</w:t>
      </w:r>
      <w:r w:rsidRPr="00CC1D3D">
        <w:rPr>
          <w:rFonts w:eastAsia="Times New Roman" w:cs="Arial"/>
          <w:color w:val="222222"/>
          <w:sz w:val="24"/>
          <w:szCs w:val="24"/>
          <w:lang w:val="en-US" w:eastAsia="en-US"/>
        </w:rPr>
        <w:t xml:space="preserve"> since it would require an entirely different approach to both a fiscal regime (based on social choices not determined by economic efficiency alone for such a wider set of choices) and an alternative and more fundamental orientation to the concept of affirmation. Even more, the record of staged approaches in respect of the delivery of free education and other services </w:t>
      </w:r>
      <w:r>
        <w:rPr>
          <w:rFonts w:eastAsia="Times New Roman" w:cs="Arial"/>
          <w:color w:val="222222"/>
          <w:sz w:val="24"/>
          <w:szCs w:val="24"/>
          <w:lang w:val="en-US" w:eastAsia="en-US"/>
        </w:rPr>
        <w:t>cannot ignore the</w:t>
      </w:r>
      <w:r w:rsidR="000365E2">
        <w:rPr>
          <w:rFonts w:eastAsia="Times New Roman" w:cs="Arial"/>
          <w:color w:val="222222"/>
          <w:sz w:val="24"/>
          <w:szCs w:val="24"/>
          <w:lang w:val="en-US" w:eastAsia="en-US"/>
        </w:rPr>
        <w:t xml:space="preserve"> real </w:t>
      </w:r>
      <w:r w:rsidRPr="00CC1D3D">
        <w:rPr>
          <w:rFonts w:eastAsia="Times New Roman" w:cs="Arial"/>
          <w:color w:val="222222"/>
          <w:sz w:val="24"/>
          <w:szCs w:val="24"/>
          <w:lang w:val="en-US" w:eastAsia="en-US"/>
        </w:rPr>
        <w:t xml:space="preserve">contested history of such approaches in post-colonial nationalist regimes about which a great deal more </w:t>
      </w:r>
      <w:r w:rsidR="000365E2">
        <w:rPr>
          <w:rFonts w:eastAsia="Times New Roman" w:cs="Arial"/>
          <w:color w:val="222222"/>
          <w:sz w:val="24"/>
          <w:szCs w:val="24"/>
          <w:lang w:val="en-US" w:eastAsia="en-US"/>
        </w:rPr>
        <w:t>can be said</w:t>
      </w:r>
      <w:r>
        <w:rPr>
          <w:rFonts w:eastAsia="Times New Roman" w:cs="Arial"/>
          <w:color w:val="222222"/>
          <w:sz w:val="24"/>
          <w:szCs w:val="24"/>
          <w:lang w:val="en-US" w:eastAsia="en-US"/>
        </w:rPr>
        <w:t>.</w:t>
      </w:r>
      <w:r w:rsidRPr="00CC1D3D">
        <w:rPr>
          <w:rFonts w:eastAsia="Times New Roman" w:cs="Arial"/>
          <w:color w:val="222222"/>
          <w:sz w:val="24"/>
          <w:szCs w:val="24"/>
          <w:lang w:val="en-US" w:eastAsia="en-US"/>
        </w:rPr>
        <w:t xml:space="preserve"> </w:t>
      </w:r>
    </w:p>
    <w:p w14:paraId="27247138" w14:textId="53E6CF8C" w:rsidR="005B2ED6" w:rsidRDefault="005B2ED6" w:rsidP="0062754B">
      <w:pPr>
        <w:shd w:val="clear" w:color="auto" w:fill="FFFFFF"/>
        <w:spacing w:before="100" w:beforeAutospacing="1" w:after="100" w:afterAutospacing="1" w:line="240" w:lineRule="auto"/>
        <w:rPr>
          <w:rFonts w:eastAsia="Times New Roman" w:cs="Arial"/>
          <w:color w:val="222222"/>
          <w:sz w:val="24"/>
          <w:szCs w:val="24"/>
          <w:lang w:val="en-US" w:eastAsia="en-US"/>
        </w:rPr>
      </w:pPr>
      <w:r w:rsidRPr="00E86CDC">
        <w:rPr>
          <w:rFonts w:ascii="Calibri" w:eastAsia="Times New Roman" w:hAnsi="Calibri" w:cs="Arial"/>
          <w:color w:val="222222"/>
          <w:sz w:val="24"/>
          <w:szCs w:val="24"/>
          <w:lang w:val="en-US"/>
        </w:rPr>
        <w:t>We observe also that in all the criticisms against ‘fee-free for all’, no attention is paid, nor have we found any reference, to the voice or the opinions of students on these issues. Once again, despite all the events of the past, their perspectives are ignored or patroni</w:t>
      </w:r>
      <w:r w:rsidR="003E6FA9">
        <w:rPr>
          <w:rFonts w:ascii="Calibri" w:eastAsia="Times New Roman" w:hAnsi="Calibri" w:cs="Arial"/>
          <w:color w:val="222222"/>
          <w:sz w:val="24"/>
          <w:szCs w:val="24"/>
          <w:lang w:val="en-US"/>
        </w:rPr>
        <w:t>s</w:t>
      </w:r>
      <w:r w:rsidRPr="00E86CDC">
        <w:rPr>
          <w:rFonts w:ascii="Calibri" w:eastAsia="Times New Roman" w:hAnsi="Calibri" w:cs="Arial"/>
          <w:color w:val="222222"/>
          <w:sz w:val="24"/>
          <w:szCs w:val="24"/>
          <w:lang w:val="en-US"/>
        </w:rPr>
        <w:t>ingly referred to as ‘unrealistic’ or ‘unachievable’. Once more ‘experts’ so called make important value and socio-political judgements about the efficacy of fee-free ‘for all’. Meaningful participation in framing the issues based on deliberative participation of at least those directly affected by the implications of state policy, before any decisions are made</w:t>
      </w:r>
      <w:r>
        <w:rPr>
          <w:rFonts w:ascii="Calibri" w:eastAsia="Times New Roman" w:hAnsi="Calibri" w:cs="Arial"/>
          <w:color w:val="222222"/>
          <w:sz w:val="24"/>
          <w:szCs w:val="24"/>
          <w:lang w:val="en-US"/>
        </w:rPr>
        <w:t>,</w:t>
      </w:r>
      <w:r w:rsidRPr="00E86CDC">
        <w:rPr>
          <w:rFonts w:ascii="Calibri" w:eastAsia="Times New Roman" w:hAnsi="Calibri" w:cs="Arial"/>
          <w:color w:val="222222"/>
          <w:sz w:val="24"/>
          <w:szCs w:val="24"/>
          <w:lang w:val="en-US"/>
        </w:rPr>
        <w:t xml:space="preserve"> fall aside. </w:t>
      </w:r>
      <w:r w:rsidRPr="00E86CDC">
        <w:rPr>
          <w:rFonts w:ascii="Calibri" w:eastAsia="Times New Roman" w:hAnsi="Calibri" w:cs="Arial"/>
          <w:bCs/>
          <w:color w:val="222222"/>
          <w:sz w:val="24"/>
          <w:szCs w:val="24"/>
          <w:lang w:val="en-GB" w:eastAsia="en-US"/>
        </w:rPr>
        <w:t>Without</w:t>
      </w:r>
      <w:r w:rsidRPr="00CC1D3D">
        <w:rPr>
          <w:rFonts w:eastAsia="Times New Roman" w:cs="Arial"/>
          <w:bCs/>
          <w:color w:val="222222"/>
          <w:sz w:val="24"/>
          <w:szCs w:val="24"/>
          <w:lang w:val="en-GB" w:eastAsia="en-US"/>
        </w:rPr>
        <w:t xml:space="preserve"> the necessary social agency of students, academics, community activists and all those socially conscious and committed to an </w:t>
      </w:r>
      <w:r w:rsidRPr="00CC1D3D">
        <w:rPr>
          <w:rFonts w:ascii="Calibri" w:eastAsia="Times New Roman" w:hAnsi="Calibri" w:cs="Arial"/>
          <w:bCs/>
          <w:color w:val="222222"/>
          <w:sz w:val="24"/>
          <w:szCs w:val="24"/>
          <w:lang w:val="en-GB" w:eastAsia="en-US"/>
        </w:rPr>
        <w:t>alternative society (and a clearer conceptuali</w:t>
      </w:r>
      <w:r w:rsidR="003E6FA9">
        <w:rPr>
          <w:rFonts w:ascii="Calibri" w:eastAsia="Times New Roman" w:hAnsi="Calibri" w:cs="Arial"/>
          <w:bCs/>
          <w:color w:val="222222"/>
          <w:sz w:val="24"/>
          <w:szCs w:val="24"/>
          <w:lang w:val="en-GB" w:eastAsia="en-US"/>
        </w:rPr>
        <w:t>s</w:t>
      </w:r>
      <w:r w:rsidRPr="00CC1D3D">
        <w:rPr>
          <w:rFonts w:ascii="Calibri" w:eastAsia="Times New Roman" w:hAnsi="Calibri" w:cs="Arial"/>
          <w:bCs/>
          <w:color w:val="222222"/>
          <w:sz w:val="24"/>
          <w:szCs w:val="24"/>
          <w:lang w:val="en-GB" w:eastAsia="en-US"/>
        </w:rPr>
        <w:t>ation of the role of education in that)</w:t>
      </w:r>
      <w:r w:rsidR="000365E2">
        <w:rPr>
          <w:rFonts w:ascii="Calibri" w:eastAsia="Times New Roman" w:hAnsi="Calibri" w:cs="Arial"/>
          <w:bCs/>
          <w:color w:val="222222"/>
          <w:sz w:val="24"/>
          <w:szCs w:val="24"/>
          <w:lang w:val="en-GB" w:eastAsia="en-US"/>
        </w:rPr>
        <w:t xml:space="preserve">, </w:t>
      </w:r>
      <w:r w:rsidRPr="00CC1D3D">
        <w:rPr>
          <w:rFonts w:ascii="Calibri" w:eastAsiaTheme="minorHAnsi" w:hAnsi="Calibri"/>
          <w:sz w:val="24"/>
          <w:szCs w:val="24"/>
          <w:lang w:eastAsia="en-US"/>
        </w:rPr>
        <w:t>instability in the public education system, the conflict between institutional managers, students and parents, the closure of institutions, the sacrifice of learning time and a whole host of other negative effects</w:t>
      </w:r>
      <w:r w:rsidR="000365E2">
        <w:rPr>
          <w:rFonts w:ascii="Calibri" w:eastAsiaTheme="minorHAnsi" w:hAnsi="Calibri"/>
          <w:sz w:val="24"/>
          <w:szCs w:val="24"/>
          <w:lang w:eastAsia="en-US"/>
        </w:rPr>
        <w:t>, are assured</w:t>
      </w:r>
      <w:r w:rsidRPr="00CC1D3D">
        <w:rPr>
          <w:rFonts w:ascii="Calibri" w:eastAsiaTheme="minorHAnsi" w:hAnsi="Calibri"/>
          <w:sz w:val="24"/>
          <w:szCs w:val="24"/>
          <w:lang w:eastAsia="en-US"/>
        </w:rPr>
        <w:t>.</w:t>
      </w:r>
      <w:r>
        <w:rPr>
          <w:rFonts w:ascii="Calibri" w:eastAsiaTheme="minorHAnsi" w:hAnsi="Calibri"/>
          <w:sz w:val="24"/>
          <w:szCs w:val="24"/>
          <w:lang w:eastAsia="en-US"/>
        </w:rPr>
        <w:t xml:space="preserve"> </w:t>
      </w:r>
      <w:r w:rsidRPr="00CC1D3D">
        <w:rPr>
          <w:rFonts w:eastAsia="Times New Roman" w:cs="Arial"/>
          <w:color w:val="222222"/>
          <w:sz w:val="24"/>
          <w:szCs w:val="24"/>
          <w:lang w:val="en-US" w:eastAsia="en-US"/>
        </w:rPr>
        <w:t xml:space="preserve">We </w:t>
      </w:r>
      <w:r>
        <w:rPr>
          <w:rFonts w:eastAsia="Times New Roman" w:cs="Arial"/>
          <w:color w:val="222222"/>
          <w:sz w:val="24"/>
          <w:szCs w:val="24"/>
          <w:lang w:val="en-US" w:eastAsia="en-US"/>
        </w:rPr>
        <w:t>regard th</w:t>
      </w:r>
      <w:r w:rsidR="000365E2">
        <w:rPr>
          <w:rFonts w:eastAsia="Times New Roman" w:cs="Arial"/>
          <w:color w:val="222222"/>
          <w:sz w:val="24"/>
          <w:szCs w:val="24"/>
          <w:lang w:val="en-US" w:eastAsia="en-US"/>
        </w:rPr>
        <w:t>e</w:t>
      </w:r>
      <w:r>
        <w:rPr>
          <w:rFonts w:eastAsia="Times New Roman" w:cs="Arial"/>
          <w:color w:val="222222"/>
          <w:sz w:val="24"/>
          <w:szCs w:val="24"/>
          <w:lang w:val="en-US" w:eastAsia="en-US"/>
        </w:rPr>
        <w:t xml:space="preserve"> neglect </w:t>
      </w:r>
      <w:r w:rsidR="000365E2">
        <w:rPr>
          <w:rFonts w:eastAsia="Times New Roman" w:cs="Arial"/>
          <w:color w:val="222222"/>
          <w:sz w:val="24"/>
          <w:szCs w:val="24"/>
          <w:lang w:val="en-US" w:eastAsia="en-US"/>
        </w:rPr>
        <w:t>of</w:t>
      </w:r>
      <w:r>
        <w:rPr>
          <w:rFonts w:eastAsia="Times New Roman" w:cs="Arial"/>
          <w:color w:val="222222"/>
          <w:sz w:val="24"/>
          <w:szCs w:val="24"/>
          <w:lang w:val="en-US" w:eastAsia="en-US"/>
        </w:rPr>
        <w:t xml:space="preserve"> the central role of students</w:t>
      </w:r>
      <w:r w:rsidRPr="00CC1D3D">
        <w:rPr>
          <w:rFonts w:eastAsia="Times New Roman" w:cs="Arial"/>
          <w:color w:val="222222"/>
          <w:sz w:val="24"/>
          <w:szCs w:val="24"/>
          <w:lang w:val="en-US" w:eastAsia="en-US"/>
        </w:rPr>
        <w:t xml:space="preserve"> and their support networks in engendering </w:t>
      </w:r>
      <w:r>
        <w:rPr>
          <w:rFonts w:eastAsia="Times New Roman" w:cs="Arial"/>
          <w:color w:val="222222"/>
          <w:sz w:val="24"/>
          <w:szCs w:val="24"/>
          <w:lang w:val="en-US" w:eastAsia="en-US"/>
        </w:rPr>
        <w:t xml:space="preserve">ideas about </w:t>
      </w:r>
      <w:r w:rsidRPr="00CC1D3D">
        <w:rPr>
          <w:rFonts w:eastAsia="Times New Roman" w:cs="Arial"/>
          <w:color w:val="222222"/>
          <w:sz w:val="24"/>
          <w:szCs w:val="24"/>
          <w:lang w:val="en-US" w:eastAsia="en-US"/>
        </w:rPr>
        <w:t>a firmer relationship between education and a society</w:t>
      </w:r>
      <w:r>
        <w:rPr>
          <w:rFonts w:eastAsia="Times New Roman" w:cs="Arial"/>
          <w:color w:val="222222"/>
          <w:sz w:val="24"/>
          <w:szCs w:val="24"/>
          <w:lang w:val="en-US" w:eastAsia="en-US"/>
        </w:rPr>
        <w:t xml:space="preserve"> as simply inexplicable</w:t>
      </w:r>
      <w:r w:rsidRPr="00CC1D3D">
        <w:rPr>
          <w:rFonts w:eastAsia="Times New Roman" w:cs="Arial"/>
          <w:color w:val="222222"/>
          <w:sz w:val="24"/>
          <w:szCs w:val="24"/>
          <w:lang w:val="en-US" w:eastAsia="en-US"/>
        </w:rPr>
        <w:t xml:space="preserve">. </w:t>
      </w:r>
    </w:p>
    <w:p w14:paraId="1B1D2D05" w14:textId="58B51256" w:rsidR="005B2ED6" w:rsidRPr="00CC1D3D" w:rsidRDefault="005B2ED6" w:rsidP="00046530">
      <w:pPr>
        <w:shd w:val="clear" w:color="auto" w:fill="FFFFFF"/>
        <w:spacing w:before="100" w:beforeAutospacing="1" w:after="100" w:afterAutospacing="1" w:line="240" w:lineRule="auto"/>
        <w:rPr>
          <w:rFonts w:eastAsia="Times New Roman" w:cs="Arial"/>
          <w:b/>
          <w:color w:val="222222"/>
          <w:sz w:val="24"/>
          <w:szCs w:val="24"/>
          <w:lang w:val="en-US" w:eastAsia="en-US"/>
        </w:rPr>
      </w:pPr>
      <w:r w:rsidRPr="00CC1D3D">
        <w:rPr>
          <w:rFonts w:eastAsia="Times New Roman" w:cs="Arial"/>
          <w:b/>
          <w:color w:val="222222"/>
          <w:sz w:val="24"/>
          <w:szCs w:val="24"/>
          <w:lang w:val="en-US" w:eastAsia="en-US"/>
        </w:rPr>
        <w:t>THE ALTERNATIVE –</w:t>
      </w:r>
      <w:r w:rsidR="003E6FA9">
        <w:rPr>
          <w:rFonts w:eastAsia="Times New Roman" w:cs="Arial"/>
          <w:b/>
          <w:color w:val="222222"/>
          <w:sz w:val="24"/>
          <w:szCs w:val="24"/>
          <w:lang w:val="en-US" w:eastAsia="en-US"/>
        </w:rPr>
        <w:t xml:space="preserve"> </w:t>
      </w:r>
      <w:r w:rsidRPr="00CC1D3D">
        <w:rPr>
          <w:rFonts w:eastAsia="Times New Roman" w:cs="Arial"/>
          <w:b/>
          <w:color w:val="222222"/>
          <w:sz w:val="24"/>
          <w:szCs w:val="24"/>
          <w:lang w:val="en-US" w:eastAsia="en-US"/>
        </w:rPr>
        <w:t>DEMOCRATIC SOCIAL AND POLITICAL CHOICE</w:t>
      </w:r>
    </w:p>
    <w:p w14:paraId="631EFCE7" w14:textId="2750133C" w:rsidR="005B2ED6" w:rsidRPr="00CC1D3D" w:rsidRDefault="005B2ED6" w:rsidP="00211BE1">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rFonts w:eastAsia="Times New Roman" w:cs="Arial"/>
          <w:color w:val="222222"/>
          <w:sz w:val="24"/>
          <w:szCs w:val="24"/>
          <w:lang w:val="en-US" w:eastAsia="en-US"/>
        </w:rPr>
        <w:t>Education has the pre-eminent role in the development of public consciousness and value systems and in the process of generating new knowledge useful for engagement about social, scientific and environmental issues</w:t>
      </w:r>
      <w:r w:rsidR="0000499A">
        <w:rPr>
          <w:rFonts w:eastAsia="Times New Roman" w:cs="Arial"/>
          <w:color w:val="222222"/>
          <w:sz w:val="24"/>
          <w:szCs w:val="24"/>
          <w:lang w:val="en-US" w:eastAsia="en-US"/>
        </w:rPr>
        <w:t xml:space="preserve"> together with </w:t>
      </w:r>
      <w:r w:rsidRPr="00CC1D3D">
        <w:rPr>
          <w:rFonts w:eastAsia="Times New Roman" w:cs="Arial"/>
          <w:color w:val="222222"/>
          <w:sz w:val="24"/>
          <w:szCs w:val="24"/>
          <w:lang w:val="en-US" w:eastAsia="en-US"/>
        </w:rPr>
        <w:t>the competencies necessary for participation in complex modern societies and the skills required for socially useful livelihoods and work.  Indeed, such knowledge properly contextuali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ed is essential to the making of public and democratic choices. A discussion of the funding of education as a socially necessary public good is</w:t>
      </w:r>
      <w:r>
        <w:rPr>
          <w:rFonts w:eastAsia="Times New Roman" w:cs="Arial"/>
          <w:color w:val="222222"/>
          <w:sz w:val="24"/>
          <w:szCs w:val="24"/>
          <w:lang w:val="en-US" w:eastAsia="en-US"/>
        </w:rPr>
        <w:t xml:space="preserve"> no less about</w:t>
      </w:r>
      <w:r w:rsidRPr="00CC1D3D">
        <w:rPr>
          <w:rFonts w:eastAsia="Times New Roman" w:cs="Arial"/>
          <w:color w:val="222222"/>
          <w:sz w:val="24"/>
          <w:szCs w:val="24"/>
          <w:lang w:val="en-US" w:eastAsia="en-US"/>
        </w:rPr>
        <w:t xml:space="preserve"> a wider remit of policy choices and values than is generally recogni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ed in discourses about the ‘economics’ of education, its costs and benefits, rates of return, ‘efficiency and effectiveness’ and the compendium of ot</w:t>
      </w:r>
      <w:r>
        <w:rPr>
          <w:rFonts w:eastAsia="Times New Roman" w:cs="Arial"/>
          <w:color w:val="222222"/>
          <w:sz w:val="24"/>
          <w:szCs w:val="24"/>
          <w:lang w:val="en-US" w:eastAsia="en-US"/>
        </w:rPr>
        <w:t>her human capital</w:t>
      </w:r>
      <w:r w:rsidRPr="00CC1D3D">
        <w:rPr>
          <w:rFonts w:eastAsia="Times New Roman" w:cs="Arial"/>
          <w:color w:val="222222"/>
          <w:sz w:val="24"/>
          <w:szCs w:val="24"/>
          <w:lang w:val="en-US" w:eastAsia="en-US"/>
        </w:rPr>
        <w:t xml:space="preserve"> criteria </w:t>
      </w:r>
      <w:r>
        <w:rPr>
          <w:rFonts w:eastAsia="Times New Roman" w:cs="Arial"/>
          <w:color w:val="222222"/>
          <w:sz w:val="24"/>
          <w:szCs w:val="24"/>
          <w:lang w:val="en-US" w:eastAsia="en-US"/>
        </w:rPr>
        <w:t xml:space="preserve">and their theories </w:t>
      </w:r>
      <w:r w:rsidRPr="00CC1D3D">
        <w:rPr>
          <w:rFonts w:eastAsia="Times New Roman" w:cs="Arial"/>
          <w:color w:val="222222"/>
          <w:sz w:val="24"/>
          <w:szCs w:val="24"/>
          <w:lang w:val="en-US" w:eastAsia="en-US"/>
        </w:rPr>
        <w:t xml:space="preserve">for evaluating the provision of education. Ideas about ‘efficiency and effectiveness’ are much too often predicated on a particular reading of the value and purposes of education and a set of assumptions intent on ascribing the principal (sometimes exclusive) defining role to considerations of economic and </w:t>
      </w:r>
      <w:r w:rsidRPr="00CC1D3D">
        <w:rPr>
          <w:rFonts w:eastAsia="Times New Roman" w:cs="Arial"/>
          <w:color w:val="222222"/>
          <w:sz w:val="24"/>
          <w:szCs w:val="24"/>
          <w:lang w:val="en-US" w:eastAsia="en-US"/>
        </w:rPr>
        <w:lastRenderedPageBreak/>
        <w:t xml:space="preserve">fiscal efficiency. </w:t>
      </w:r>
      <w:r>
        <w:rPr>
          <w:rFonts w:eastAsia="Times New Roman" w:cs="Arial"/>
          <w:color w:val="222222"/>
          <w:sz w:val="24"/>
          <w:szCs w:val="24"/>
          <w:lang w:val="en-US" w:eastAsia="en-US"/>
        </w:rPr>
        <w:t>Ironically,</w:t>
      </w:r>
      <w:r w:rsidRPr="00CC1D3D">
        <w:rPr>
          <w:rFonts w:eastAsia="Times New Roman" w:cs="Arial"/>
          <w:color w:val="222222"/>
          <w:sz w:val="24"/>
          <w:szCs w:val="24"/>
          <w:lang w:val="en-US" w:eastAsia="en-US"/>
        </w:rPr>
        <w:t xml:space="preserve"> these accounts of the role and purposes of education sometimes refer to a framework of rights – even Constitutional rights – even while they interpret these in ways that are limited to a ‘juridical’ discourse, mystifying its real purposes in </w:t>
      </w:r>
      <w:r>
        <w:rPr>
          <w:rFonts w:eastAsia="Times New Roman" w:cs="Arial"/>
          <w:color w:val="222222"/>
          <w:sz w:val="24"/>
          <w:szCs w:val="24"/>
          <w:lang w:val="en-US" w:eastAsia="en-US"/>
        </w:rPr>
        <w:t>a</w:t>
      </w:r>
      <w:r w:rsidRPr="00CC1D3D">
        <w:rPr>
          <w:rFonts w:eastAsia="Times New Roman" w:cs="Arial"/>
          <w:color w:val="222222"/>
          <w:sz w:val="24"/>
          <w:szCs w:val="24"/>
          <w:lang w:val="en-US" w:eastAsia="en-US"/>
        </w:rPr>
        <w:t xml:space="preserve"> welter of rhetorical declamations. </w:t>
      </w:r>
    </w:p>
    <w:p w14:paraId="029298D7" w14:textId="2A8F403D" w:rsidR="005B2ED6" w:rsidRDefault="005B2ED6" w:rsidP="006B251D">
      <w:pPr>
        <w:shd w:val="clear" w:color="auto" w:fill="FFFFFF"/>
        <w:spacing w:before="100" w:beforeAutospacing="1" w:after="100" w:afterAutospacing="1" w:line="240" w:lineRule="auto"/>
        <w:rPr>
          <w:rFonts w:eastAsia="Times New Roman" w:cs="Arial"/>
          <w:color w:val="222222"/>
          <w:sz w:val="24"/>
          <w:szCs w:val="24"/>
          <w:lang w:val="en-US" w:eastAsia="en-US"/>
        </w:rPr>
      </w:pPr>
      <w:r w:rsidRPr="00CC1D3D">
        <w:rPr>
          <w:rFonts w:eastAsia="Times New Roman" w:cs="Arial"/>
          <w:color w:val="222222"/>
          <w:sz w:val="24"/>
          <w:szCs w:val="24"/>
          <w:lang w:val="en-US" w:eastAsia="en-US"/>
        </w:rPr>
        <w:t>Our approach is based on a different conceptuali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 xml:space="preserve">ation of </w:t>
      </w:r>
      <w:r w:rsidR="0000499A">
        <w:rPr>
          <w:rFonts w:eastAsia="Times New Roman" w:cs="Arial"/>
          <w:color w:val="222222"/>
          <w:sz w:val="24"/>
          <w:szCs w:val="24"/>
          <w:lang w:val="en-US" w:eastAsia="en-US"/>
        </w:rPr>
        <w:t>why free higher education is necessary</w:t>
      </w:r>
      <w:r w:rsidRPr="00CC1D3D">
        <w:rPr>
          <w:rFonts w:eastAsia="Times New Roman" w:cs="Arial"/>
          <w:color w:val="222222"/>
          <w:sz w:val="24"/>
          <w:szCs w:val="24"/>
          <w:lang w:val="en-US" w:eastAsia="en-US"/>
        </w:rPr>
        <w:t>. Its starting point is neither selective affirmation nor fiscal stringency.</w:t>
      </w:r>
      <w:r>
        <w:rPr>
          <w:rFonts w:eastAsia="Times New Roman" w:cs="Arial"/>
          <w:color w:val="222222"/>
          <w:sz w:val="24"/>
          <w:szCs w:val="24"/>
          <w:lang w:val="en-US" w:eastAsia="en-US"/>
        </w:rPr>
        <w:t xml:space="preserve">  Fi</w:t>
      </w:r>
      <w:r w:rsidRPr="00CC1D3D">
        <w:rPr>
          <w:rFonts w:eastAsia="Times New Roman" w:cs="Arial"/>
          <w:color w:val="222222"/>
          <w:sz w:val="24"/>
          <w:szCs w:val="24"/>
          <w:lang w:val="en-US" w:eastAsia="en-US"/>
        </w:rPr>
        <w:t xml:space="preserve">scal considerations are not determined </w:t>
      </w:r>
      <w:r w:rsidRPr="00CC1D3D">
        <w:rPr>
          <w:rFonts w:eastAsia="Times New Roman" w:cs="Arial"/>
          <w:i/>
          <w:color w:val="222222"/>
          <w:sz w:val="24"/>
          <w:szCs w:val="24"/>
          <w:lang w:val="en-US" w:eastAsia="en-US"/>
        </w:rPr>
        <w:t>a priori</w:t>
      </w:r>
      <w:r w:rsidRPr="00CC1D3D">
        <w:rPr>
          <w:rFonts w:eastAsia="Times New Roman" w:cs="Arial"/>
          <w:color w:val="222222"/>
          <w:sz w:val="24"/>
          <w:szCs w:val="24"/>
          <w:lang w:val="en-US" w:eastAsia="en-US"/>
        </w:rPr>
        <w:t xml:space="preserve"> to trump democratic social choice</w:t>
      </w:r>
      <w:r>
        <w:rPr>
          <w:rFonts w:eastAsia="Times New Roman" w:cs="Arial"/>
          <w:color w:val="222222"/>
          <w:sz w:val="24"/>
          <w:szCs w:val="24"/>
          <w:lang w:val="en-US" w:eastAsia="en-US"/>
        </w:rPr>
        <w:t xml:space="preserve"> and social policy is not</w:t>
      </w:r>
      <w:r w:rsidRPr="00CC1D3D">
        <w:rPr>
          <w:rFonts w:eastAsia="Times New Roman" w:cs="Arial"/>
          <w:color w:val="222222"/>
          <w:sz w:val="24"/>
          <w:szCs w:val="24"/>
          <w:lang w:val="en-US" w:eastAsia="en-US"/>
        </w:rPr>
        <w:t xml:space="preserve"> dependent solely on an examination of fiscal ‘responsibility’ abstracted from any discussion about social and political choice.</w:t>
      </w:r>
      <w:r>
        <w:rPr>
          <w:rFonts w:eastAsia="Times New Roman" w:cs="Arial"/>
          <w:color w:val="222222"/>
          <w:sz w:val="24"/>
          <w:szCs w:val="24"/>
          <w:lang w:val="en-US" w:eastAsia="en-US"/>
        </w:rPr>
        <w:t xml:space="preserve"> Fiscal</w:t>
      </w:r>
      <w:r w:rsidRPr="00CC1D3D">
        <w:rPr>
          <w:rFonts w:eastAsia="Times New Roman" w:cs="Arial"/>
          <w:color w:val="222222"/>
          <w:sz w:val="24"/>
          <w:szCs w:val="24"/>
          <w:lang w:val="en-US" w:eastAsia="en-US"/>
        </w:rPr>
        <w:t xml:space="preserve"> questions are not ignored but placed in their proper place following determinations arising from questions about ‘what kind of society’ and what role education and other social right</w:t>
      </w:r>
      <w:r>
        <w:rPr>
          <w:rFonts w:eastAsia="Times New Roman" w:cs="Arial"/>
          <w:color w:val="222222"/>
          <w:sz w:val="24"/>
          <w:szCs w:val="24"/>
          <w:lang w:val="en-US" w:eastAsia="en-US"/>
        </w:rPr>
        <w:t>s</w:t>
      </w:r>
      <w:r w:rsidRPr="00CC1D3D">
        <w:rPr>
          <w:rFonts w:eastAsia="Times New Roman" w:cs="Arial"/>
          <w:color w:val="222222"/>
          <w:sz w:val="24"/>
          <w:szCs w:val="24"/>
          <w:lang w:val="en-US" w:eastAsia="en-US"/>
        </w:rPr>
        <w:t xml:space="preserve"> would play in arriving at such a society. Most importantly </w:t>
      </w:r>
      <w:r>
        <w:rPr>
          <w:rFonts w:eastAsia="Times New Roman" w:cs="Arial"/>
          <w:color w:val="222222"/>
          <w:sz w:val="24"/>
          <w:szCs w:val="24"/>
          <w:lang w:val="en-US" w:eastAsia="en-US"/>
        </w:rPr>
        <w:t xml:space="preserve">we </w:t>
      </w:r>
      <w:r w:rsidR="0000499A">
        <w:rPr>
          <w:rFonts w:eastAsia="Times New Roman" w:cs="Arial"/>
          <w:color w:val="222222"/>
          <w:sz w:val="24"/>
          <w:szCs w:val="24"/>
          <w:lang w:val="en-US" w:eastAsia="en-US"/>
        </w:rPr>
        <w:t xml:space="preserve">defer to </w:t>
      </w:r>
      <w:r w:rsidRPr="00CC1D3D">
        <w:rPr>
          <w:rFonts w:eastAsia="Times New Roman" w:cs="Arial"/>
          <w:color w:val="222222"/>
          <w:sz w:val="24"/>
          <w:szCs w:val="24"/>
          <w:lang w:val="en-US" w:eastAsia="en-US"/>
        </w:rPr>
        <w:t>a set of democratic, political and social choices which arise from a</w:t>
      </w:r>
      <w:r w:rsidR="0000499A">
        <w:rPr>
          <w:rFonts w:eastAsia="Times New Roman" w:cs="Arial"/>
          <w:color w:val="222222"/>
          <w:sz w:val="24"/>
          <w:szCs w:val="24"/>
          <w:lang w:val="en-US" w:eastAsia="en-US"/>
        </w:rPr>
        <w:t xml:space="preserve">n </w:t>
      </w:r>
      <w:r w:rsidRPr="00CC1D3D">
        <w:rPr>
          <w:rFonts w:eastAsia="Times New Roman" w:cs="Arial"/>
          <w:color w:val="222222"/>
          <w:sz w:val="24"/>
          <w:szCs w:val="24"/>
          <w:lang w:val="en-US" w:eastAsia="en-US"/>
        </w:rPr>
        <w:t>ecological, humanistic and solidaristic philosophy</w:t>
      </w:r>
      <w:r>
        <w:rPr>
          <w:rFonts w:eastAsia="Times New Roman" w:cs="Arial"/>
          <w:color w:val="222222"/>
          <w:sz w:val="24"/>
          <w:szCs w:val="24"/>
          <w:lang w:val="en-US" w:eastAsia="en-US"/>
        </w:rPr>
        <w:t xml:space="preserve"> based on </w:t>
      </w:r>
      <w:r w:rsidRPr="00CC1D3D">
        <w:rPr>
          <w:rFonts w:eastAsia="Times New Roman" w:cs="Arial"/>
          <w:color w:val="222222"/>
          <w:sz w:val="24"/>
          <w:szCs w:val="24"/>
          <w:lang w:val="en-US" w:eastAsia="en-US"/>
        </w:rPr>
        <w:t>some fundamental considerations.</w:t>
      </w:r>
    </w:p>
    <w:p w14:paraId="41087126" w14:textId="5ECFB4AC" w:rsidR="005B2ED6" w:rsidRPr="00CC1D3D" w:rsidRDefault="005B2ED6" w:rsidP="006B251D">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bCs/>
          <w:iCs/>
          <w:color w:val="222222"/>
          <w:sz w:val="24"/>
          <w:szCs w:val="24"/>
          <w:lang w:val="en-GB" w:eastAsia="en-US"/>
        </w:rPr>
        <w:t>For example, we</w:t>
      </w:r>
      <w:r w:rsidRPr="00CC1D3D">
        <w:rPr>
          <w:rFonts w:eastAsia="Times New Roman" w:cs="Arial"/>
          <w:bCs/>
          <w:iCs/>
          <w:color w:val="222222"/>
          <w:sz w:val="24"/>
          <w:szCs w:val="24"/>
          <w:lang w:val="en-GB" w:eastAsia="en-US"/>
        </w:rPr>
        <w:t xml:space="preserve"> place the </w:t>
      </w:r>
      <w:r w:rsidRPr="00950C7A">
        <w:rPr>
          <w:rFonts w:eastAsia="Times New Roman" w:cs="Arial"/>
          <w:bCs/>
          <w:i/>
          <w:iCs/>
          <w:color w:val="222222"/>
          <w:sz w:val="24"/>
          <w:szCs w:val="24"/>
          <w:lang w:val="en-GB" w:eastAsia="en-US"/>
        </w:rPr>
        <w:t>relationship between</w:t>
      </w:r>
      <w:r w:rsidRPr="00CC1D3D">
        <w:rPr>
          <w:rFonts w:eastAsia="Times New Roman" w:cs="Arial"/>
          <w:bCs/>
          <w:iCs/>
          <w:color w:val="222222"/>
          <w:sz w:val="24"/>
          <w:szCs w:val="24"/>
          <w:lang w:val="en-GB" w:eastAsia="en-US"/>
        </w:rPr>
        <w:t xml:space="preserve"> the political and economic system, education and society as the key to </w:t>
      </w:r>
      <w:r>
        <w:rPr>
          <w:rFonts w:eastAsia="Times New Roman" w:cs="Arial"/>
          <w:bCs/>
          <w:iCs/>
          <w:color w:val="222222"/>
          <w:sz w:val="24"/>
          <w:szCs w:val="24"/>
          <w:lang w:val="en-GB" w:eastAsia="en-US"/>
        </w:rPr>
        <w:t>such an</w:t>
      </w:r>
      <w:r w:rsidRPr="00CC1D3D">
        <w:rPr>
          <w:rFonts w:eastAsia="Times New Roman" w:cs="Arial"/>
          <w:bCs/>
          <w:iCs/>
          <w:color w:val="222222"/>
          <w:sz w:val="24"/>
          <w:szCs w:val="24"/>
          <w:lang w:val="en-GB" w:eastAsia="en-US"/>
        </w:rPr>
        <w:t xml:space="preserve"> approach. </w:t>
      </w:r>
      <w:r>
        <w:rPr>
          <w:rFonts w:eastAsia="Times New Roman" w:cs="Arial"/>
          <w:bCs/>
          <w:iCs/>
          <w:color w:val="222222"/>
          <w:sz w:val="24"/>
          <w:szCs w:val="24"/>
          <w:lang w:val="en-GB" w:eastAsia="en-US"/>
        </w:rPr>
        <w:t>The p</w:t>
      </w:r>
      <w:r w:rsidRPr="00CC1D3D">
        <w:rPr>
          <w:rFonts w:eastAsia="Times New Roman" w:cs="Arial"/>
          <w:bCs/>
          <w:iCs/>
          <w:color w:val="222222"/>
          <w:sz w:val="24"/>
          <w:szCs w:val="24"/>
          <w:lang w:val="en-GB" w:eastAsia="en-US"/>
        </w:rPr>
        <w:t xml:space="preserve">ublic good </w:t>
      </w:r>
      <w:r>
        <w:rPr>
          <w:rFonts w:eastAsia="Times New Roman" w:cs="Arial"/>
          <w:bCs/>
          <w:iCs/>
          <w:color w:val="222222"/>
          <w:sz w:val="24"/>
          <w:szCs w:val="24"/>
          <w:lang w:val="en-GB" w:eastAsia="en-US"/>
        </w:rPr>
        <w:t>represented by public education</w:t>
      </w:r>
      <w:r w:rsidRPr="00CC1D3D">
        <w:rPr>
          <w:rFonts w:eastAsia="Times New Roman" w:cs="Arial"/>
          <w:bCs/>
          <w:iCs/>
          <w:color w:val="222222"/>
          <w:sz w:val="24"/>
          <w:szCs w:val="24"/>
          <w:lang w:val="en-GB" w:eastAsia="en-US"/>
        </w:rPr>
        <w:t xml:space="preserve"> is </w:t>
      </w:r>
      <w:r w:rsidRPr="00CC1D3D">
        <w:rPr>
          <w:rFonts w:eastAsia="Times New Roman" w:cs="Arial"/>
          <w:bCs/>
          <w:i/>
          <w:iCs/>
          <w:color w:val="222222"/>
          <w:sz w:val="24"/>
          <w:szCs w:val="24"/>
          <w:lang w:val="en-GB" w:eastAsia="en-US"/>
        </w:rPr>
        <w:t xml:space="preserve">not </w:t>
      </w:r>
      <w:r>
        <w:rPr>
          <w:rFonts w:eastAsia="Times New Roman" w:cs="Arial"/>
          <w:bCs/>
          <w:i/>
          <w:iCs/>
          <w:color w:val="222222"/>
          <w:sz w:val="24"/>
          <w:szCs w:val="24"/>
          <w:lang w:val="en-GB" w:eastAsia="en-US"/>
        </w:rPr>
        <w:t xml:space="preserve">simply about </w:t>
      </w:r>
      <w:r w:rsidRPr="00CC1D3D">
        <w:rPr>
          <w:rFonts w:eastAsia="Times New Roman" w:cs="Arial"/>
          <w:bCs/>
          <w:iCs/>
          <w:color w:val="222222"/>
          <w:sz w:val="24"/>
          <w:szCs w:val="24"/>
          <w:lang w:val="en-GB" w:eastAsia="en-US"/>
        </w:rPr>
        <w:t xml:space="preserve">a ‘pro-poor’ approach or limited by the tenets of constitutionalism </w:t>
      </w:r>
      <w:r>
        <w:rPr>
          <w:rFonts w:eastAsia="Times New Roman" w:cs="Arial"/>
          <w:bCs/>
          <w:iCs/>
          <w:color w:val="222222"/>
          <w:sz w:val="24"/>
          <w:szCs w:val="24"/>
          <w:lang w:val="en-GB" w:eastAsia="en-US"/>
        </w:rPr>
        <w:t>since we</w:t>
      </w:r>
      <w:r w:rsidRPr="00CC1D3D">
        <w:rPr>
          <w:rFonts w:eastAsia="Times New Roman" w:cs="Arial"/>
          <w:bCs/>
          <w:iCs/>
          <w:color w:val="222222"/>
          <w:sz w:val="24"/>
          <w:szCs w:val="24"/>
          <w:lang w:val="en-GB" w:eastAsia="en-US"/>
        </w:rPr>
        <w:t xml:space="preserve"> problemati</w:t>
      </w:r>
      <w:r w:rsidR="003E6FA9">
        <w:rPr>
          <w:rFonts w:eastAsia="Times New Roman" w:cs="Arial"/>
          <w:bCs/>
          <w:iCs/>
          <w:color w:val="222222"/>
          <w:sz w:val="24"/>
          <w:szCs w:val="24"/>
          <w:lang w:val="en-GB" w:eastAsia="en-US"/>
        </w:rPr>
        <w:t>s</w:t>
      </w:r>
      <w:r w:rsidRPr="00CC1D3D">
        <w:rPr>
          <w:rFonts w:eastAsia="Times New Roman" w:cs="Arial"/>
          <w:bCs/>
          <w:iCs/>
          <w:color w:val="222222"/>
          <w:sz w:val="24"/>
          <w:szCs w:val="24"/>
          <w:lang w:val="en-GB" w:eastAsia="en-US"/>
        </w:rPr>
        <w:t xml:space="preserve">e the very issues which are largely avoided by </w:t>
      </w:r>
      <w:r>
        <w:rPr>
          <w:rFonts w:eastAsia="Times New Roman" w:cs="Arial"/>
          <w:bCs/>
          <w:iCs/>
          <w:color w:val="222222"/>
          <w:sz w:val="24"/>
          <w:szCs w:val="24"/>
          <w:lang w:val="en-GB" w:eastAsia="en-US"/>
        </w:rPr>
        <w:t>‘pro-poor’</w:t>
      </w:r>
      <w:r w:rsidRPr="00CC1D3D">
        <w:rPr>
          <w:rFonts w:eastAsia="Times New Roman" w:cs="Arial"/>
          <w:bCs/>
          <w:iCs/>
          <w:color w:val="222222"/>
          <w:sz w:val="24"/>
          <w:szCs w:val="24"/>
          <w:lang w:val="en-GB" w:eastAsia="en-US"/>
        </w:rPr>
        <w:t xml:space="preserve"> approaches – issues about social class, racism, gender discrimination and oppressive social relations and power.</w:t>
      </w:r>
      <w:r w:rsidRPr="00CC1D3D">
        <w:rPr>
          <w:rFonts w:eastAsia="Times New Roman" w:cs="Arial"/>
          <w:color w:val="222222"/>
          <w:sz w:val="24"/>
          <w:szCs w:val="24"/>
          <w:lang w:val="en-US" w:eastAsia="en-US"/>
        </w:rPr>
        <w:t xml:space="preserve"> </w:t>
      </w:r>
      <w:r>
        <w:rPr>
          <w:rFonts w:eastAsia="Times New Roman" w:cs="Arial"/>
          <w:color w:val="222222"/>
          <w:sz w:val="24"/>
          <w:szCs w:val="24"/>
          <w:lang w:val="en-US" w:eastAsia="en-US"/>
        </w:rPr>
        <w:t xml:space="preserve">We regard </w:t>
      </w:r>
      <w:r w:rsidRPr="00CC1D3D">
        <w:rPr>
          <w:rFonts w:eastAsia="Times New Roman" w:cs="Arial"/>
          <w:color w:val="222222"/>
          <w:sz w:val="24"/>
          <w:szCs w:val="24"/>
          <w:lang w:val="en-US" w:eastAsia="en-US"/>
        </w:rPr>
        <w:t xml:space="preserve">society </w:t>
      </w:r>
      <w:r w:rsidRPr="00950C7A">
        <w:rPr>
          <w:rFonts w:eastAsia="Times New Roman" w:cs="Arial"/>
          <w:color w:val="222222"/>
          <w:sz w:val="24"/>
          <w:szCs w:val="24"/>
          <w:lang w:val="en-US" w:eastAsia="en-US"/>
        </w:rPr>
        <w:t>as a whole</w:t>
      </w:r>
      <w:r w:rsidRPr="00CC1D3D">
        <w:rPr>
          <w:rFonts w:eastAsia="Times New Roman" w:cs="Arial"/>
          <w:color w:val="222222"/>
          <w:sz w:val="24"/>
          <w:szCs w:val="24"/>
          <w:lang w:val="en-US" w:eastAsia="en-US"/>
        </w:rPr>
        <w:t xml:space="preserve"> </w:t>
      </w:r>
      <w:r>
        <w:rPr>
          <w:rFonts w:eastAsia="Times New Roman" w:cs="Arial"/>
          <w:color w:val="222222"/>
          <w:sz w:val="24"/>
          <w:szCs w:val="24"/>
          <w:lang w:val="en-US" w:eastAsia="en-US"/>
        </w:rPr>
        <w:t>a</w:t>
      </w:r>
      <w:r w:rsidRPr="00CC1D3D">
        <w:rPr>
          <w:rFonts w:eastAsia="Times New Roman" w:cs="Arial"/>
          <w:color w:val="222222"/>
          <w:sz w:val="24"/>
          <w:szCs w:val="24"/>
          <w:lang w:val="en-US" w:eastAsia="en-US"/>
        </w:rPr>
        <w:t xml:space="preserve">s implicated in </w:t>
      </w:r>
      <w:r w:rsidR="0000499A">
        <w:rPr>
          <w:rFonts w:eastAsia="Times New Roman" w:cs="Arial"/>
          <w:color w:val="222222"/>
          <w:sz w:val="24"/>
          <w:szCs w:val="24"/>
          <w:lang w:val="en-US" w:eastAsia="en-US"/>
        </w:rPr>
        <w:t xml:space="preserve">the criteria for </w:t>
      </w:r>
      <w:r w:rsidRPr="00CC1D3D">
        <w:rPr>
          <w:rFonts w:eastAsia="Times New Roman" w:cs="Arial"/>
          <w:color w:val="222222"/>
          <w:sz w:val="24"/>
          <w:szCs w:val="24"/>
          <w:lang w:val="en-US" w:eastAsia="en-US"/>
        </w:rPr>
        <w:t xml:space="preserve">choice making. </w:t>
      </w:r>
      <w:r>
        <w:rPr>
          <w:rFonts w:eastAsia="Times New Roman" w:cs="Arial"/>
          <w:color w:val="222222"/>
          <w:sz w:val="24"/>
          <w:szCs w:val="24"/>
          <w:lang w:val="en-US" w:eastAsia="en-US"/>
        </w:rPr>
        <w:t>We seek to further democrati</w:t>
      </w:r>
      <w:r w:rsidR="003E6FA9">
        <w:rPr>
          <w:rFonts w:eastAsia="Times New Roman" w:cs="Arial"/>
          <w:color w:val="222222"/>
          <w:sz w:val="24"/>
          <w:szCs w:val="24"/>
          <w:lang w:val="en-US" w:eastAsia="en-US"/>
        </w:rPr>
        <w:t>s</w:t>
      </w:r>
      <w:r>
        <w:rPr>
          <w:rFonts w:eastAsia="Times New Roman" w:cs="Arial"/>
          <w:color w:val="222222"/>
          <w:sz w:val="24"/>
          <w:szCs w:val="24"/>
          <w:lang w:val="en-US" w:eastAsia="en-US"/>
        </w:rPr>
        <w:t>e</w:t>
      </w:r>
      <w:r w:rsidRPr="00CC1D3D">
        <w:rPr>
          <w:rFonts w:eastAsia="Times New Roman" w:cs="Arial"/>
          <w:color w:val="222222"/>
          <w:sz w:val="24"/>
          <w:szCs w:val="24"/>
          <w:lang w:val="en-US" w:eastAsia="en-US"/>
        </w:rPr>
        <w:t xml:space="preserve"> decisions concerning the overall issues of planning and the use of resources. </w:t>
      </w:r>
      <w:r>
        <w:rPr>
          <w:rFonts w:eastAsia="Times New Roman" w:cs="Arial"/>
          <w:color w:val="222222"/>
          <w:sz w:val="24"/>
          <w:szCs w:val="24"/>
          <w:lang w:val="en-US" w:eastAsia="en-US"/>
        </w:rPr>
        <w:t>We favour</w:t>
      </w:r>
      <w:r w:rsidRPr="00CC1D3D">
        <w:rPr>
          <w:rFonts w:eastAsia="Times New Roman" w:cs="Arial"/>
          <w:color w:val="222222"/>
          <w:sz w:val="24"/>
          <w:szCs w:val="24"/>
          <w:lang w:val="en-US" w:eastAsia="en-US"/>
        </w:rPr>
        <w:t xml:space="preserve"> a concept </w:t>
      </w:r>
      <w:r>
        <w:rPr>
          <w:rFonts w:eastAsia="Times New Roman" w:cs="Arial"/>
          <w:color w:val="222222"/>
          <w:sz w:val="24"/>
          <w:szCs w:val="24"/>
          <w:lang w:val="en-US" w:eastAsia="en-US"/>
        </w:rPr>
        <w:t>o</w:t>
      </w:r>
      <w:r w:rsidRPr="00CC1D3D">
        <w:rPr>
          <w:rFonts w:eastAsia="Times New Roman" w:cs="Arial"/>
          <w:color w:val="222222"/>
          <w:sz w:val="24"/>
          <w:szCs w:val="24"/>
          <w:lang w:val="en-US" w:eastAsia="en-US"/>
        </w:rPr>
        <w:t xml:space="preserve">f citizenship which engenders ideas about cooperation, collegiality, social sharing, social responsibility and caring – and not the conceptions of citizenship </w:t>
      </w:r>
      <w:r w:rsidR="0000499A">
        <w:rPr>
          <w:rFonts w:eastAsia="Times New Roman" w:cs="Arial"/>
          <w:color w:val="222222"/>
          <w:sz w:val="24"/>
          <w:szCs w:val="24"/>
          <w:lang w:val="en-US" w:eastAsia="en-US"/>
        </w:rPr>
        <w:t xml:space="preserve">that </w:t>
      </w:r>
      <w:r w:rsidR="00033C1B">
        <w:rPr>
          <w:rFonts w:eastAsia="Times New Roman" w:cs="Arial"/>
          <w:color w:val="222222"/>
          <w:sz w:val="24"/>
          <w:szCs w:val="24"/>
          <w:lang w:val="en-US" w:eastAsia="en-US"/>
        </w:rPr>
        <w:t xml:space="preserve">reduces them to ‘subjects’ or ‘clients’. Our view is </w:t>
      </w:r>
      <w:r>
        <w:rPr>
          <w:rFonts w:eastAsia="Times New Roman" w:cs="Arial"/>
          <w:color w:val="222222"/>
          <w:sz w:val="24"/>
          <w:szCs w:val="24"/>
          <w:lang w:val="en-US" w:eastAsia="en-US"/>
        </w:rPr>
        <w:t xml:space="preserve">predicated on the </w:t>
      </w:r>
      <w:r w:rsidRPr="00CC1D3D">
        <w:rPr>
          <w:rFonts w:eastAsia="Times New Roman" w:cs="Arial"/>
          <w:color w:val="222222"/>
          <w:sz w:val="24"/>
          <w:szCs w:val="24"/>
          <w:lang w:val="en-US" w:eastAsia="en-US"/>
        </w:rPr>
        <w:t>idea of social equali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ation and not o</w:t>
      </w:r>
      <w:r w:rsidR="00033C1B">
        <w:rPr>
          <w:rFonts w:eastAsia="Times New Roman" w:cs="Arial"/>
          <w:color w:val="222222"/>
          <w:sz w:val="24"/>
          <w:szCs w:val="24"/>
          <w:lang w:val="en-US" w:eastAsia="en-US"/>
        </w:rPr>
        <w:t>n</w:t>
      </w:r>
      <w:r w:rsidRPr="00CC1D3D">
        <w:rPr>
          <w:rFonts w:eastAsia="Times New Roman" w:cs="Arial"/>
          <w:color w:val="222222"/>
          <w:sz w:val="24"/>
          <w:szCs w:val="24"/>
          <w:lang w:val="en-US" w:eastAsia="en-US"/>
        </w:rPr>
        <w:t xml:space="preserve"> selective affirmation</w:t>
      </w:r>
      <w:r w:rsidR="00033C1B">
        <w:rPr>
          <w:rFonts w:eastAsia="Times New Roman" w:cs="Arial"/>
          <w:color w:val="222222"/>
          <w:sz w:val="24"/>
          <w:szCs w:val="24"/>
          <w:lang w:val="en-US" w:eastAsia="en-US"/>
        </w:rPr>
        <w:t>. We regard</w:t>
      </w:r>
      <w:r w:rsidRPr="00CC1D3D">
        <w:rPr>
          <w:rFonts w:eastAsia="Times New Roman" w:cs="Arial"/>
          <w:color w:val="222222"/>
          <w:sz w:val="24"/>
          <w:szCs w:val="24"/>
          <w:lang w:val="en-US" w:eastAsia="en-US"/>
        </w:rPr>
        <w:t xml:space="preserve"> education from its earliest stages </w:t>
      </w:r>
      <w:r w:rsidR="00033C1B">
        <w:rPr>
          <w:rFonts w:eastAsia="Times New Roman" w:cs="Arial"/>
          <w:color w:val="222222"/>
          <w:sz w:val="24"/>
          <w:szCs w:val="24"/>
          <w:lang w:val="en-US" w:eastAsia="en-US"/>
        </w:rPr>
        <w:t xml:space="preserve">as necessary to </w:t>
      </w:r>
      <w:r w:rsidRPr="00CC1D3D">
        <w:rPr>
          <w:rFonts w:eastAsia="Times New Roman" w:cs="Arial"/>
          <w:color w:val="222222"/>
          <w:sz w:val="24"/>
          <w:szCs w:val="24"/>
          <w:lang w:val="en-US" w:eastAsia="en-US"/>
        </w:rPr>
        <w:t>a range of intellectual and social attributes</w:t>
      </w:r>
      <w:r w:rsidR="00033C1B">
        <w:rPr>
          <w:rFonts w:eastAsia="Times New Roman" w:cs="Arial"/>
          <w:color w:val="222222"/>
          <w:sz w:val="24"/>
          <w:szCs w:val="24"/>
          <w:lang w:val="en-US" w:eastAsia="en-US"/>
        </w:rPr>
        <w:t xml:space="preserve"> to enable citizens to develop</w:t>
      </w:r>
      <w:r w:rsidRPr="00CC1D3D">
        <w:rPr>
          <w:rFonts w:eastAsia="Times New Roman" w:cs="Arial"/>
          <w:color w:val="222222"/>
          <w:sz w:val="24"/>
          <w:szCs w:val="24"/>
          <w:lang w:val="en-US" w:eastAsia="en-US"/>
        </w:rPr>
        <w:t xml:space="preserve"> meaningful, productive and socially useful </w:t>
      </w:r>
      <w:r w:rsidR="00033C1B">
        <w:rPr>
          <w:rFonts w:eastAsia="Times New Roman" w:cs="Arial"/>
          <w:color w:val="222222"/>
          <w:sz w:val="24"/>
          <w:szCs w:val="24"/>
          <w:lang w:val="en-US" w:eastAsia="en-US"/>
        </w:rPr>
        <w:t>relationships, knowledges and lives</w:t>
      </w:r>
      <w:r w:rsidRPr="00CC1D3D">
        <w:rPr>
          <w:rFonts w:eastAsia="Times New Roman" w:cs="Arial"/>
          <w:color w:val="222222"/>
          <w:sz w:val="24"/>
          <w:szCs w:val="24"/>
          <w:lang w:val="en-US" w:eastAsia="en-US"/>
        </w:rPr>
        <w:t xml:space="preserve"> for themselves, their communities and the nation. Most importantly</w:t>
      </w:r>
      <w:r w:rsidR="00033C1B">
        <w:rPr>
          <w:rFonts w:eastAsia="Times New Roman" w:cs="Arial"/>
          <w:color w:val="222222"/>
          <w:sz w:val="24"/>
          <w:szCs w:val="24"/>
          <w:lang w:val="en-US" w:eastAsia="en-US"/>
        </w:rPr>
        <w:t xml:space="preserve"> this approach seeks to bring </w:t>
      </w:r>
      <w:r w:rsidRPr="00CC1D3D">
        <w:rPr>
          <w:rFonts w:eastAsia="Times New Roman" w:cs="Arial"/>
          <w:color w:val="222222"/>
          <w:sz w:val="24"/>
          <w:szCs w:val="24"/>
          <w:lang w:val="en-US" w:eastAsia="en-US"/>
        </w:rPr>
        <w:t>all of society – not only the ‘historically disadvantaged’ into the process of social reorgani</w:t>
      </w:r>
      <w:r w:rsidR="003E6FA9">
        <w:rPr>
          <w:rFonts w:eastAsia="Times New Roman" w:cs="Arial"/>
          <w:color w:val="222222"/>
          <w:sz w:val="24"/>
          <w:szCs w:val="24"/>
          <w:lang w:val="en-US" w:eastAsia="en-US"/>
        </w:rPr>
        <w:t>s</w:t>
      </w:r>
      <w:r w:rsidRPr="00CC1D3D">
        <w:rPr>
          <w:rFonts w:eastAsia="Times New Roman" w:cs="Arial"/>
          <w:color w:val="222222"/>
          <w:sz w:val="24"/>
          <w:szCs w:val="24"/>
          <w:lang w:val="en-US" w:eastAsia="en-US"/>
        </w:rPr>
        <w:t>ation. It implicates those who are presently endowed with wealth and those who are not</w:t>
      </w:r>
      <w:r w:rsidR="00033C1B">
        <w:rPr>
          <w:rFonts w:eastAsia="Times New Roman" w:cs="Arial"/>
          <w:color w:val="222222"/>
          <w:sz w:val="24"/>
          <w:szCs w:val="24"/>
          <w:lang w:val="en-US" w:eastAsia="en-US"/>
        </w:rPr>
        <w:t xml:space="preserve"> in a me</w:t>
      </w:r>
      <w:r w:rsidRPr="00CC1D3D">
        <w:rPr>
          <w:rFonts w:eastAsia="Times New Roman" w:cs="Arial"/>
          <w:color w:val="222222"/>
          <w:sz w:val="24"/>
          <w:szCs w:val="24"/>
          <w:lang w:val="en-US" w:eastAsia="en-US"/>
        </w:rPr>
        <w:t xml:space="preserve">aningful process of social reorganization </w:t>
      </w:r>
      <w:r>
        <w:rPr>
          <w:rFonts w:eastAsia="Times New Roman" w:cs="Arial"/>
          <w:color w:val="222222"/>
          <w:sz w:val="24"/>
          <w:szCs w:val="24"/>
          <w:lang w:val="en-US" w:eastAsia="en-US"/>
        </w:rPr>
        <w:t xml:space="preserve">dependent on wealth redistribution </w:t>
      </w:r>
      <w:r w:rsidR="00033C1B">
        <w:rPr>
          <w:rFonts w:eastAsia="Times New Roman" w:cs="Arial"/>
          <w:color w:val="222222"/>
          <w:sz w:val="24"/>
          <w:szCs w:val="24"/>
          <w:lang w:val="en-US" w:eastAsia="en-US"/>
        </w:rPr>
        <w:t>through</w:t>
      </w:r>
      <w:r>
        <w:rPr>
          <w:rFonts w:eastAsia="Times New Roman" w:cs="Arial"/>
          <w:color w:val="222222"/>
          <w:sz w:val="24"/>
          <w:szCs w:val="24"/>
          <w:lang w:val="en-US" w:eastAsia="en-US"/>
        </w:rPr>
        <w:t xml:space="preserve"> a </w:t>
      </w:r>
      <w:r w:rsidRPr="00CC1D3D">
        <w:rPr>
          <w:rFonts w:eastAsia="Times New Roman" w:cs="Arial"/>
          <w:color w:val="222222"/>
          <w:sz w:val="24"/>
          <w:szCs w:val="24"/>
          <w:lang w:val="en-US" w:eastAsia="en-US"/>
        </w:rPr>
        <w:t>systemic focus on the nature, causes and effects of inequality in society. It regards universities and other educational institutions</w:t>
      </w:r>
      <w:r>
        <w:rPr>
          <w:rFonts w:eastAsia="Times New Roman" w:cs="Arial"/>
          <w:color w:val="222222"/>
          <w:sz w:val="24"/>
          <w:szCs w:val="24"/>
          <w:lang w:val="en-US" w:eastAsia="en-US"/>
        </w:rPr>
        <w:t>,</w:t>
      </w:r>
      <w:r w:rsidRPr="008671A5">
        <w:rPr>
          <w:rFonts w:eastAsia="Times New Roman" w:cs="Arial"/>
          <w:color w:val="222222"/>
          <w:sz w:val="24"/>
          <w:szCs w:val="24"/>
          <w:lang w:val="en-US" w:eastAsia="en-US"/>
        </w:rPr>
        <w:t xml:space="preserve"> </w:t>
      </w:r>
      <w:r w:rsidRPr="00CC1D3D">
        <w:rPr>
          <w:rFonts w:eastAsia="Times New Roman" w:cs="Arial"/>
          <w:color w:val="222222"/>
          <w:sz w:val="24"/>
          <w:szCs w:val="24"/>
          <w:lang w:val="en-US" w:eastAsia="en-US"/>
        </w:rPr>
        <w:t>the agency of students, academics and all those seeking alternatives to the present</w:t>
      </w:r>
      <w:r>
        <w:rPr>
          <w:rFonts w:eastAsia="Times New Roman" w:cs="Arial"/>
          <w:color w:val="222222"/>
          <w:sz w:val="24"/>
          <w:szCs w:val="24"/>
          <w:lang w:val="en-US" w:eastAsia="en-US"/>
        </w:rPr>
        <w:t xml:space="preserve">, </w:t>
      </w:r>
      <w:r w:rsidRPr="00CC1D3D">
        <w:rPr>
          <w:rFonts w:eastAsia="Times New Roman" w:cs="Arial"/>
          <w:color w:val="222222"/>
          <w:sz w:val="24"/>
          <w:szCs w:val="24"/>
          <w:lang w:val="en-US" w:eastAsia="en-US"/>
        </w:rPr>
        <w:t>as critical to this process. I</w:t>
      </w:r>
      <w:r w:rsidR="00033C1B">
        <w:rPr>
          <w:rFonts w:eastAsia="Times New Roman" w:cs="Arial"/>
          <w:color w:val="222222"/>
          <w:sz w:val="24"/>
          <w:szCs w:val="24"/>
          <w:lang w:val="en-US" w:eastAsia="en-US"/>
        </w:rPr>
        <w:t>t</w:t>
      </w:r>
      <w:r w:rsidRPr="00CC1D3D">
        <w:rPr>
          <w:rFonts w:eastAsia="Times New Roman" w:cs="Arial"/>
          <w:color w:val="222222"/>
          <w:sz w:val="24"/>
          <w:szCs w:val="24"/>
          <w:lang w:val="en-US" w:eastAsia="en-US"/>
        </w:rPr>
        <w:t xml:space="preserve"> does not regard class</w:t>
      </w:r>
      <w:r w:rsidR="00033C1B">
        <w:rPr>
          <w:rFonts w:eastAsia="Times New Roman" w:cs="Arial"/>
          <w:color w:val="222222"/>
          <w:sz w:val="24"/>
          <w:szCs w:val="24"/>
          <w:lang w:val="en-US" w:eastAsia="en-US"/>
        </w:rPr>
        <w:t>, racialized and gendered</w:t>
      </w:r>
      <w:r w:rsidRPr="00CC1D3D">
        <w:rPr>
          <w:rFonts w:eastAsia="Times New Roman" w:cs="Arial"/>
          <w:color w:val="222222"/>
          <w:sz w:val="24"/>
          <w:szCs w:val="24"/>
          <w:lang w:val="en-US" w:eastAsia="en-US"/>
        </w:rPr>
        <w:t xml:space="preserve"> relations </w:t>
      </w:r>
      <w:r w:rsidR="00033C1B">
        <w:rPr>
          <w:rFonts w:eastAsia="Times New Roman" w:cs="Arial"/>
          <w:color w:val="222222"/>
          <w:sz w:val="24"/>
          <w:szCs w:val="24"/>
          <w:lang w:val="en-US" w:eastAsia="en-US"/>
        </w:rPr>
        <w:t xml:space="preserve">as </w:t>
      </w:r>
      <w:r w:rsidRPr="00CC1D3D">
        <w:rPr>
          <w:rFonts w:eastAsia="Times New Roman" w:cs="Arial"/>
          <w:color w:val="222222"/>
          <w:sz w:val="24"/>
          <w:szCs w:val="24"/>
          <w:lang w:val="en-US" w:eastAsia="en-US"/>
        </w:rPr>
        <w:t xml:space="preserve">a given but places these very relations under </w:t>
      </w:r>
      <w:r>
        <w:rPr>
          <w:rFonts w:eastAsia="Times New Roman" w:cs="Arial"/>
          <w:color w:val="222222"/>
          <w:sz w:val="24"/>
          <w:szCs w:val="24"/>
          <w:lang w:val="en-US" w:eastAsia="en-US"/>
        </w:rPr>
        <w:t>scrutiny</w:t>
      </w:r>
      <w:r w:rsidRPr="00CC1D3D">
        <w:rPr>
          <w:rFonts w:eastAsia="Times New Roman" w:cs="Arial"/>
          <w:color w:val="222222"/>
          <w:sz w:val="24"/>
          <w:szCs w:val="24"/>
          <w:lang w:val="en-US" w:eastAsia="en-US"/>
        </w:rPr>
        <w:t xml:space="preserve">. It is therefore not based on the continuities of class relations by virtue of the affirmation of some and not </w:t>
      </w:r>
      <w:r>
        <w:rPr>
          <w:rFonts w:eastAsia="Times New Roman" w:cs="Arial"/>
          <w:color w:val="222222"/>
          <w:sz w:val="24"/>
          <w:szCs w:val="24"/>
          <w:lang w:val="en-US" w:eastAsia="en-US"/>
        </w:rPr>
        <w:t xml:space="preserve">the majority in </w:t>
      </w:r>
      <w:r w:rsidRPr="00CC1D3D">
        <w:rPr>
          <w:rFonts w:eastAsia="Times New Roman" w:cs="Arial"/>
          <w:color w:val="222222"/>
          <w:sz w:val="24"/>
          <w:szCs w:val="24"/>
          <w:lang w:val="en-US" w:eastAsia="en-US"/>
        </w:rPr>
        <w:t xml:space="preserve">society. </w:t>
      </w:r>
    </w:p>
    <w:p w14:paraId="556926F6" w14:textId="0C02B468" w:rsidR="005B2ED6" w:rsidRPr="00CC1D3D" w:rsidRDefault="005B2ED6" w:rsidP="00A4364B">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color w:val="222222"/>
          <w:sz w:val="24"/>
          <w:szCs w:val="24"/>
          <w:lang w:val="en-US" w:eastAsia="en-US"/>
        </w:rPr>
        <w:t xml:space="preserve">In an epoch of global corporate capitalism, this approach also seeks to </w:t>
      </w:r>
      <w:r w:rsidRPr="00CC1D3D">
        <w:rPr>
          <w:rFonts w:eastAsia="Times New Roman" w:cs="Arial"/>
          <w:bCs/>
          <w:iCs/>
          <w:color w:val="222222"/>
          <w:sz w:val="24"/>
          <w:szCs w:val="24"/>
          <w:lang w:val="en-GB" w:eastAsia="en-US"/>
        </w:rPr>
        <w:t>problemati</w:t>
      </w:r>
      <w:r w:rsidR="003E6FA9">
        <w:rPr>
          <w:rFonts w:eastAsia="Times New Roman" w:cs="Arial"/>
          <w:bCs/>
          <w:iCs/>
          <w:color w:val="222222"/>
          <w:sz w:val="24"/>
          <w:szCs w:val="24"/>
          <w:lang w:val="en-GB" w:eastAsia="en-US"/>
        </w:rPr>
        <w:t>s</w:t>
      </w:r>
      <w:r w:rsidRPr="00CC1D3D">
        <w:rPr>
          <w:rFonts w:eastAsia="Times New Roman" w:cs="Arial"/>
          <w:bCs/>
          <w:iCs/>
          <w:color w:val="222222"/>
          <w:sz w:val="24"/>
          <w:szCs w:val="24"/>
          <w:lang w:val="en-GB" w:eastAsia="en-US"/>
        </w:rPr>
        <w:t>e the relationship between the state and global corporate capitalism</w:t>
      </w:r>
      <w:r>
        <w:rPr>
          <w:rFonts w:eastAsia="Times New Roman" w:cs="Arial"/>
          <w:bCs/>
          <w:iCs/>
          <w:color w:val="222222"/>
          <w:sz w:val="24"/>
          <w:szCs w:val="24"/>
          <w:lang w:val="en-GB" w:eastAsia="en-US"/>
        </w:rPr>
        <w:t>, while advancing ideas about</w:t>
      </w:r>
      <w:r w:rsidRPr="00CC1D3D">
        <w:rPr>
          <w:rFonts w:eastAsia="Times New Roman" w:cs="Arial"/>
          <w:bCs/>
          <w:iCs/>
          <w:color w:val="222222"/>
          <w:sz w:val="24"/>
          <w:szCs w:val="24"/>
          <w:lang w:val="en-GB" w:eastAsia="en-US"/>
        </w:rPr>
        <w:t xml:space="preserve"> </w:t>
      </w:r>
      <w:r w:rsidRPr="00CC1D3D">
        <w:rPr>
          <w:rFonts w:eastAsia="Times New Roman" w:cs="Arial"/>
          <w:iCs/>
          <w:color w:val="222222"/>
          <w:sz w:val="24"/>
          <w:szCs w:val="24"/>
          <w:lang w:val="en-GB" w:eastAsia="en-US"/>
        </w:rPr>
        <w:t xml:space="preserve">inclusive social relations not based on privilege and </w:t>
      </w:r>
      <w:r>
        <w:rPr>
          <w:rFonts w:eastAsia="Times New Roman" w:cs="Arial"/>
          <w:iCs/>
          <w:color w:val="222222"/>
          <w:sz w:val="24"/>
          <w:szCs w:val="24"/>
          <w:lang w:val="en-GB" w:eastAsia="en-US"/>
        </w:rPr>
        <w:t xml:space="preserve">the </w:t>
      </w:r>
      <w:r w:rsidRPr="00CC1D3D">
        <w:rPr>
          <w:rFonts w:eastAsia="Times New Roman" w:cs="Arial"/>
          <w:iCs/>
          <w:color w:val="222222"/>
          <w:sz w:val="24"/>
          <w:szCs w:val="24"/>
          <w:lang w:val="en-GB" w:eastAsia="en-US"/>
        </w:rPr>
        <w:t xml:space="preserve">effects of racism, class, gendered oppression and exploitation. </w:t>
      </w:r>
      <w:r>
        <w:rPr>
          <w:rFonts w:eastAsia="Times New Roman" w:cs="Arial"/>
          <w:iCs/>
          <w:color w:val="222222"/>
          <w:sz w:val="24"/>
          <w:szCs w:val="24"/>
          <w:lang w:val="en-GB" w:eastAsia="en-US"/>
        </w:rPr>
        <w:t xml:space="preserve"> We are </w:t>
      </w:r>
      <w:r w:rsidRPr="00CC1D3D">
        <w:rPr>
          <w:rFonts w:eastAsia="Times New Roman" w:cs="Arial"/>
          <w:bCs/>
          <w:color w:val="222222"/>
          <w:sz w:val="24"/>
          <w:szCs w:val="24"/>
          <w:lang w:val="en-GB" w:eastAsia="en-US"/>
        </w:rPr>
        <w:t xml:space="preserve">critical of the </w:t>
      </w:r>
      <w:r w:rsidRPr="00CC1D3D">
        <w:rPr>
          <w:rFonts w:eastAsia="Times New Roman" w:cs="Times New Roman"/>
          <w:color w:val="222222"/>
          <w:sz w:val="24"/>
          <w:szCs w:val="24"/>
          <w:lang w:val="en-GB" w:eastAsia="en-US"/>
        </w:rPr>
        <w:t>narrower</w:t>
      </w:r>
      <w:r w:rsidRPr="00CC1D3D">
        <w:rPr>
          <w:rFonts w:eastAsia="Times New Roman" w:cs="Arial"/>
          <w:bCs/>
          <w:color w:val="222222"/>
          <w:sz w:val="24"/>
          <w:szCs w:val="24"/>
          <w:lang w:val="en-GB" w:eastAsia="en-US"/>
        </w:rPr>
        <w:t xml:space="preserve"> commodification and managerialist ideologies relating to the availability of public goo</w:t>
      </w:r>
      <w:r w:rsidR="007D1857">
        <w:rPr>
          <w:rFonts w:eastAsia="Times New Roman" w:cs="Arial"/>
          <w:bCs/>
          <w:color w:val="222222"/>
          <w:sz w:val="24"/>
          <w:szCs w:val="24"/>
          <w:lang w:val="en-GB" w:eastAsia="en-US"/>
        </w:rPr>
        <w:t>ds and the processes of privatis</w:t>
      </w:r>
      <w:r w:rsidRPr="00CC1D3D">
        <w:rPr>
          <w:rFonts w:eastAsia="Times New Roman" w:cs="Arial"/>
          <w:bCs/>
          <w:color w:val="222222"/>
          <w:sz w:val="24"/>
          <w:szCs w:val="24"/>
          <w:lang w:val="en-GB" w:eastAsia="en-US"/>
        </w:rPr>
        <w:t>ation accompanying these.</w:t>
      </w:r>
      <w:r w:rsidRPr="00CC1D3D">
        <w:rPr>
          <w:rFonts w:eastAsia="Times New Roman" w:cs="Arial"/>
          <w:color w:val="222222"/>
          <w:sz w:val="24"/>
          <w:szCs w:val="24"/>
          <w:lang w:val="en-US" w:eastAsia="en-US"/>
        </w:rPr>
        <w:t xml:space="preserve"> </w:t>
      </w:r>
      <w:r>
        <w:rPr>
          <w:rFonts w:eastAsia="Times New Roman" w:cs="Arial"/>
          <w:color w:val="222222"/>
          <w:sz w:val="24"/>
          <w:szCs w:val="24"/>
          <w:lang w:val="en-US" w:eastAsia="en-US"/>
        </w:rPr>
        <w:t>These ideologies</w:t>
      </w:r>
      <w:r w:rsidRPr="00CC1D3D">
        <w:rPr>
          <w:rFonts w:eastAsia="Times New Roman" w:cs="Arial"/>
          <w:color w:val="222222"/>
          <w:sz w:val="24"/>
          <w:szCs w:val="24"/>
          <w:lang w:val="en-US" w:eastAsia="en-US"/>
        </w:rPr>
        <w:t xml:space="preserve"> trump and reshape the capacity of the state to favour the hand of market mechanisms (or ‘public-private partnerships’ so called) in ways that insert the agendas of private gain into the domain of public good and open the door to ‘user-pays’ approaches to the provision of services to a democratic citizenry</w:t>
      </w:r>
      <w:r>
        <w:rPr>
          <w:rFonts w:eastAsia="Times New Roman" w:cs="Arial"/>
          <w:color w:val="222222"/>
          <w:sz w:val="24"/>
          <w:szCs w:val="24"/>
          <w:lang w:val="en-US" w:eastAsia="en-US"/>
        </w:rPr>
        <w:t>, supporting</w:t>
      </w:r>
    </w:p>
    <w:p w14:paraId="3E089EC2" w14:textId="68036203" w:rsidR="005B2ED6" w:rsidRPr="00CC1D3D" w:rsidRDefault="005B2ED6" w:rsidP="00A4364B">
      <w:pPr>
        <w:shd w:val="clear" w:color="auto" w:fill="FFFFFF"/>
        <w:spacing w:before="100" w:beforeAutospacing="1" w:after="100" w:afterAutospacing="1" w:line="240" w:lineRule="auto"/>
        <w:ind w:left="720"/>
        <w:rPr>
          <w:rFonts w:eastAsia="Times New Roman" w:cs="Arial"/>
          <w:color w:val="222222"/>
          <w:sz w:val="24"/>
          <w:szCs w:val="24"/>
          <w:lang w:val="en-US" w:eastAsia="en-US"/>
        </w:rPr>
      </w:pPr>
      <w:r w:rsidRPr="00CC1D3D">
        <w:rPr>
          <w:rFonts w:eastAsiaTheme="minorHAnsi"/>
          <w:sz w:val="24"/>
          <w:szCs w:val="24"/>
          <w:lang w:eastAsia="en-US"/>
        </w:rPr>
        <w:lastRenderedPageBreak/>
        <w:t>the conception of education as a sector that is increasingly globalized and managed by private organizations. That is, we are seeing the emergence of the idea of education as a sector for investment and profit-making, where organizations, practices and networks engaged in these endeavours take on an increasingly global scale. Even though — or perhaps, because — education is often funded through public resources, substantial avenues are available for penetration by private actors and organizations. Now we are witnessing the emergence of whole trade associations dedicated to optimizing opportunities for investors looking to capitalize on the education sector</w:t>
      </w:r>
      <w:r w:rsidR="00060478" w:rsidRPr="00060478">
        <w:rPr>
          <w:rFonts w:eastAsia="Times New Roman" w:cs="Arial"/>
          <w:color w:val="222222"/>
          <w:sz w:val="24"/>
          <w:szCs w:val="24"/>
          <w:lang w:eastAsia="en-US"/>
        </w:rPr>
        <w:t xml:space="preserve"> </w:t>
      </w:r>
      <w:r w:rsidR="00060478">
        <w:rPr>
          <w:rFonts w:eastAsia="Times New Roman" w:cs="Arial"/>
          <w:color w:val="222222"/>
          <w:sz w:val="24"/>
          <w:szCs w:val="24"/>
          <w:lang w:eastAsia="en-US"/>
        </w:rPr>
        <w:t>(</w:t>
      </w:r>
      <w:r w:rsidR="00060478" w:rsidRPr="00060478">
        <w:rPr>
          <w:rFonts w:eastAsiaTheme="minorHAnsi"/>
          <w:sz w:val="24"/>
          <w:szCs w:val="24"/>
          <w:lang w:eastAsia="en-US"/>
        </w:rPr>
        <w:t>Verger A,  C Lubienski and G Steiner-Khamsi G</w:t>
      </w:r>
      <w:r w:rsidR="00060478">
        <w:rPr>
          <w:rFonts w:eastAsiaTheme="minorHAnsi"/>
          <w:sz w:val="24"/>
          <w:szCs w:val="24"/>
          <w:lang w:eastAsia="en-US"/>
        </w:rPr>
        <w:t xml:space="preserve"> </w:t>
      </w:r>
      <w:r w:rsidR="00060478" w:rsidRPr="00060478">
        <w:rPr>
          <w:rFonts w:eastAsiaTheme="minorHAnsi"/>
          <w:sz w:val="24"/>
          <w:szCs w:val="24"/>
          <w:lang w:eastAsia="en-US"/>
        </w:rPr>
        <w:t>2016)</w:t>
      </w:r>
      <w:r w:rsidRPr="00CC1D3D">
        <w:rPr>
          <w:rFonts w:eastAsiaTheme="minorHAnsi"/>
          <w:sz w:val="24"/>
          <w:szCs w:val="24"/>
          <w:lang w:eastAsia="en-US"/>
        </w:rPr>
        <w:t>.</w:t>
      </w:r>
    </w:p>
    <w:p w14:paraId="00029C8F" w14:textId="13C9C232" w:rsidR="005B2ED6" w:rsidRDefault="005B2ED6" w:rsidP="001107E8">
      <w:pPr>
        <w:shd w:val="clear" w:color="auto" w:fill="FFFFFF"/>
        <w:spacing w:before="100" w:beforeAutospacing="1" w:after="100" w:afterAutospacing="1" w:line="240" w:lineRule="auto"/>
        <w:rPr>
          <w:rFonts w:eastAsia="Times New Roman" w:cs="Arial"/>
          <w:i/>
          <w:color w:val="222222"/>
          <w:sz w:val="24"/>
          <w:szCs w:val="24"/>
          <w:lang w:val="en-US"/>
        </w:rPr>
      </w:pPr>
      <w:r>
        <w:rPr>
          <w:rFonts w:eastAsia="Times New Roman" w:cs="Arial"/>
          <w:color w:val="222222"/>
          <w:sz w:val="24"/>
          <w:szCs w:val="24"/>
          <w:lang w:val="en-US"/>
        </w:rPr>
        <w:t xml:space="preserve">Our </w:t>
      </w:r>
      <w:r w:rsidRPr="00CC1D3D">
        <w:rPr>
          <w:rFonts w:eastAsia="Times New Roman" w:cs="Arial"/>
          <w:color w:val="222222"/>
          <w:sz w:val="24"/>
          <w:szCs w:val="24"/>
          <w:lang w:val="en-US"/>
        </w:rPr>
        <w:t>orientation is likely to attract the charge of naiveté</w:t>
      </w:r>
      <w:r>
        <w:rPr>
          <w:rFonts w:eastAsia="Times New Roman" w:cs="Arial"/>
          <w:color w:val="222222"/>
          <w:sz w:val="24"/>
          <w:szCs w:val="24"/>
          <w:lang w:val="en-US"/>
        </w:rPr>
        <w:t>, a charge sometimes</w:t>
      </w:r>
      <w:r w:rsidRPr="00CC1D3D">
        <w:rPr>
          <w:rFonts w:eastAsia="Times New Roman" w:cs="Arial"/>
          <w:color w:val="222222"/>
          <w:sz w:val="24"/>
          <w:szCs w:val="24"/>
          <w:lang w:val="en-US"/>
        </w:rPr>
        <w:t xml:space="preserve"> laced with</w:t>
      </w:r>
      <w:r w:rsidR="00D915EA">
        <w:rPr>
          <w:rFonts w:eastAsia="Times New Roman" w:cs="Arial"/>
          <w:color w:val="222222"/>
          <w:sz w:val="24"/>
          <w:szCs w:val="24"/>
          <w:lang w:val="en-US"/>
        </w:rPr>
        <w:t xml:space="preserve"> false</w:t>
      </w:r>
      <w:r w:rsidRPr="00CC1D3D">
        <w:rPr>
          <w:rFonts w:eastAsia="Times New Roman" w:cs="Arial"/>
          <w:color w:val="222222"/>
          <w:sz w:val="24"/>
          <w:szCs w:val="24"/>
          <w:lang w:val="en-US"/>
        </w:rPr>
        <w:t xml:space="preserve"> pragmatic ‘solutions’ and </w:t>
      </w:r>
      <w:r>
        <w:rPr>
          <w:rFonts w:eastAsia="Times New Roman" w:cs="Arial"/>
          <w:color w:val="222222"/>
          <w:sz w:val="24"/>
          <w:szCs w:val="24"/>
          <w:lang w:val="en-US"/>
        </w:rPr>
        <w:t xml:space="preserve">derisive criticisms about </w:t>
      </w:r>
      <w:r w:rsidRPr="00CC1D3D">
        <w:rPr>
          <w:rFonts w:eastAsia="Times New Roman" w:cs="Arial"/>
          <w:color w:val="222222"/>
          <w:sz w:val="24"/>
          <w:szCs w:val="24"/>
          <w:lang w:val="en-US"/>
        </w:rPr>
        <w:t>‘left-wing ideas,’ which are ‘impossible to achieve in practice</w:t>
      </w:r>
      <w:r w:rsidR="00D915EA">
        <w:rPr>
          <w:rFonts w:eastAsia="Times New Roman" w:cs="Arial"/>
          <w:color w:val="222222"/>
          <w:sz w:val="24"/>
          <w:szCs w:val="24"/>
          <w:lang w:val="en-US"/>
        </w:rPr>
        <w:t>,</w:t>
      </w:r>
      <w:r w:rsidRPr="00CC1D3D">
        <w:rPr>
          <w:rFonts w:eastAsia="Times New Roman" w:cs="Arial"/>
          <w:color w:val="222222"/>
          <w:sz w:val="24"/>
          <w:szCs w:val="24"/>
          <w:lang w:val="en-US"/>
        </w:rPr>
        <w:t>’</w:t>
      </w:r>
      <w:r>
        <w:rPr>
          <w:rFonts w:eastAsia="Times New Roman" w:cs="Arial"/>
          <w:color w:val="222222"/>
          <w:sz w:val="24"/>
          <w:szCs w:val="24"/>
          <w:lang w:val="en-US"/>
        </w:rPr>
        <w:t xml:space="preserve"> </w:t>
      </w:r>
      <w:r w:rsidR="00D915EA">
        <w:rPr>
          <w:rFonts w:eastAsia="Times New Roman" w:cs="Arial"/>
          <w:color w:val="222222"/>
          <w:sz w:val="24"/>
          <w:szCs w:val="24"/>
          <w:lang w:val="en-US"/>
        </w:rPr>
        <w:t xml:space="preserve">referring </w:t>
      </w:r>
      <w:r>
        <w:rPr>
          <w:rFonts w:eastAsia="Times New Roman" w:cs="Arial"/>
          <w:color w:val="222222"/>
          <w:sz w:val="24"/>
          <w:szCs w:val="24"/>
          <w:lang w:val="en-US"/>
        </w:rPr>
        <w:t xml:space="preserve">to </w:t>
      </w:r>
      <w:r w:rsidRPr="00CC1D3D">
        <w:rPr>
          <w:rFonts w:eastAsia="Times New Roman" w:cs="Arial"/>
          <w:color w:val="222222"/>
          <w:sz w:val="24"/>
          <w:szCs w:val="24"/>
          <w:lang w:val="en-US"/>
        </w:rPr>
        <w:t>the ‘ideological position’ of those who are charged with such naiveté, while simultaneously proclaiming their own innocence</w:t>
      </w:r>
      <w:r>
        <w:rPr>
          <w:rFonts w:eastAsia="Times New Roman" w:cs="Arial"/>
          <w:color w:val="222222"/>
          <w:sz w:val="24"/>
          <w:szCs w:val="24"/>
          <w:lang w:val="en-US"/>
        </w:rPr>
        <w:t xml:space="preserve"> in this regard</w:t>
      </w:r>
      <w:r w:rsidRPr="00CC1D3D">
        <w:rPr>
          <w:rFonts w:eastAsia="Times New Roman" w:cs="Arial"/>
          <w:color w:val="222222"/>
          <w:sz w:val="24"/>
          <w:szCs w:val="24"/>
          <w:lang w:val="en-US"/>
        </w:rPr>
        <w:t xml:space="preserve">. In some ways we regard the stance taken by </w:t>
      </w:r>
      <w:r>
        <w:rPr>
          <w:rFonts w:eastAsia="Times New Roman" w:cs="Arial"/>
          <w:color w:val="222222"/>
          <w:sz w:val="24"/>
          <w:szCs w:val="24"/>
          <w:lang w:val="en-US"/>
        </w:rPr>
        <w:t xml:space="preserve">such ‘realists’ </w:t>
      </w:r>
      <w:r w:rsidRPr="00CC1D3D">
        <w:rPr>
          <w:rFonts w:eastAsia="Times New Roman" w:cs="Arial"/>
          <w:color w:val="222222"/>
          <w:sz w:val="24"/>
          <w:szCs w:val="24"/>
          <w:lang w:val="en-US"/>
        </w:rPr>
        <w:t xml:space="preserve">as much more damaging to the possibilities for transformation than </w:t>
      </w:r>
      <w:r>
        <w:rPr>
          <w:rFonts w:eastAsia="Times New Roman" w:cs="Arial"/>
          <w:color w:val="222222"/>
          <w:sz w:val="24"/>
          <w:szCs w:val="24"/>
          <w:lang w:val="en-US"/>
        </w:rPr>
        <w:t>of the adherents of right wing ideologies.</w:t>
      </w:r>
      <w:r w:rsidRPr="00CC1D3D">
        <w:rPr>
          <w:rFonts w:eastAsia="Times New Roman" w:cs="Arial"/>
          <w:color w:val="222222"/>
          <w:sz w:val="24"/>
          <w:szCs w:val="24"/>
          <w:lang w:val="en-US"/>
        </w:rPr>
        <w:t xml:space="preserve"> </w:t>
      </w:r>
      <w:r>
        <w:rPr>
          <w:rFonts w:eastAsia="Times New Roman" w:cs="Arial"/>
          <w:color w:val="222222"/>
          <w:sz w:val="24"/>
          <w:szCs w:val="24"/>
          <w:lang w:val="en-US"/>
        </w:rPr>
        <w:t>The</w:t>
      </w:r>
      <w:r w:rsidRPr="00CC1D3D">
        <w:rPr>
          <w:rFonts w:eastAsia="Times New Roman" w:cs="Arial"/>
          <w:color w:val="222222"/>
          <w:sz w:val="24"/>
          <w:szCs w:val="24"/>
          <w:lang w:val="en-US"/>
        </w:rPr>
        <w:t xml:space="preserve"> criticisms</w:t>
      </w:r>
      <w:r>
        <w:rPr>
          <w:rFonts w:eastAsia="Times New Roman" w:cs="Arial"/>
          <w:color w:val="222222"/>
          <w:sz w:val="24"/>
          <w:szCs w:val="24"/>
          <w:lang w:val="en-US"/>
        </w:rPr>
        <w:t xml:space="preserve"> against fee free higher education ‘for all’ </w:t>
      </w:r>
      <w:r w:rsidRPr="00CC1D3D">
        <w:rPr>
          <w:rFonts w:eastAsia="Times New Roman" w:cs="Arial"/>
          <w:color w:val="222222"/>
          <w:sz w:val="24"/>
          <w:szCs w:val="24"/>
          <w:lang w:val="en-US"/>
        </w:rPr>
        <w:t xml:space="preserve">represent not only a failure of the political and social imagination but also an abandonment of the </w:t>
      </w:r>
      <w:r w:rsidR="00D915EA">
        <w:rPr>
          <w:rFonts w:eastAsia="Times New Roman" w:cs="Arial"/>
          <w:color w:val="222222"/>
          <w:sz w:val="24"/>
          <w:szCs w:val="24"/>
          <w:lang w:val="en-US"/>
        </w:rPr>
        <w:t xml:space="preserve">critical </w:t>
      </w:r>
      <w:r w:rsidRPr="00CC1D3D">
        <w:rPr>
          <w:rFonts w:eastAsia="Times New Roman" w:cs="Arial"/>
          <w:color w:val="222222"/>
          <w:sz w:val="24"/>
          <w:szCs w:val="24"/>
          <w:lang w:val="en-US"/>
        </w:rPr>
        <w:t xml:space="preserve">intellect. It is unremittingly subservient to the given framework of social relations which it regards as unassailable. </w:t>
      </w:r>
      <w:r>
        <w:rPr>
          <w:rFonts w:eastAsia="Times New Roman" w:cs="Arial"/>
          <w:color w:val="222222"/>
          <w:sz w:val="24"/>
          <w:szCs w:val="24"/>
          <w:lang w:val="en-US"/>
        </w:rPr>
        <w:t>S</w:t>
      </w:r>
      <w:r w:rsidRPr="00CC1D3D">
        <w:rPr>
          <w:rFonts w:eastAsia="Times New Roman" w:cs="Arial"/>
          <w:color w:val="222222"/>
          <w:sz w:val="24"/>
          <w:szCs w:val="24"/>
          <w:lang w:val="en-US"/>
        </w:rPr>
        <w:t>upposedly pragmatic approaches serve only the predilections of conservative approaches deepening existing relations of power and inequality. The alternatives we propose are about setting a conceptual framework around which practical possibilities can be built. They are not about the ‘seizure</w:t>
      </w:r>
      <w:r w:rsidR="00060478">
        <w:rPr>
          <w:rFonts w:eastAsia="Times New Roman" w:cs="Arial"/>
          <w:color w:val="222222"/>
          <w:sz w:val="24"/>
          <w:szCs w:val="24"/>
          <w:lang w:val="en-US"/>
        </w:rPr>
        <w:t xml:space="preserve"> of power’ but about the mobilis</w:t>
      </w:r>
      <w:r w:rsidRPr="00CC1D3D">
        <w:rPr>
          <w:rFonts w:eastAsia="Times New Roman" w:cs="Arial"/>
          <w:color w:val="222222"/>
          <w:sz w:val="24"/>
          <w:szCs w:val="24"/>
          <w:lang w:val="en-US"/>
        </w:rPr>
        <w:t xml:space="preserve">ation of public will and democratic accountability as a minimum condition for possibilities toward transformation. </w:t>
      </w:r>
      <w:r>
        <w:rPr>
          <w:rFonts w:eastAsia="Times New Roman" w:cs="Arial"/>
          <w:color w:val="222222"/>
          <w:sz w:val="24"/>
          <w:szCs w:val="24"/>
          <w:lang w:val="en-US"/>
        </w:rPr>
        <w:t>They provide a</w:t>
      </w:r>
      <w:r w:rsidRPr="00CC1D3D">
        <w:rPr>
          <w:rFonts w:eastAsia="Times New Roman" w:cs="Arial"/>
          <w:color w:val="222222"/>
          <w:sz w:val="24"/>
          <w:szCs w:val="24"/>
          <w:lang w:val="en-US"/>
        </w:rPr>
        <w:t xml:space="preserve"> framework for thinking more rigorously, philosophically and politically about </w:t>
      </w:r>
      <w:r w:rsidRPr="00CC1D3D">
        <w:rPr>
          <w:rFonts w:eastAsia="Times New Roman" w:cs="Arial"/>
          <w:i/>
          <w:color w:val="222222"/>
          <w:sz w:val="24"/>
          <w:szCs w:val="24"/>
          <w:lang w:val="en-US"/>
        </w:rPr>
        <w:t xml:space="preserve">universal free education and the provision of the full costs of study as a constitutive condition for democracy and the public good. </w:t>
      </w:r>
    </w:p>
    <w:p w14:paraId="376A28EA" w14:textId="3ECF4D3B" w:rsidR="005B2ED6" w:rsidRDefault="005B2ED6" w:rsidP="002D0FCB">
      <w:pPr>
        <w:shd w:val="clear" w:color="auto" w:fill="FFFFFF"/>
        <w:spacing w:before="100" w:beforeAutospacing="1" w:after="100" w:afterAutospacing="1" w:line="240" w:lineRule="auto"/>
        <w:rPr>
          <w:rFonts w:eastAsia="Times New Roman" w:cs="Arial"/>
          <w:b/>
          <w:color w:val="222222"/>
          <w:sz w:val="24"/>
          <w:szCs w:val="24"/>
          <w:lang w:val="en-US" w:eastAsia="en-US"/>
        </w:rPr>
      </w:pPr>
      <w:r w:rsidRPr="00CC1D3D">
        <w:rPr>
          <w:rFonts w:eastAsia="Times New Roman" w:cs="Arial"/>
          <w:b/>
          <w:color w:val="222222"/>
          <w:sz w:val="24"/>
          <w:szCs w:val="24"/>
          <w:lang w:val="en-US" w:eastAsia="en-US"/>
        </w:rPr>
        <w:t>What can be done?</w:t>
      </w:r>
    </w:p>
    <w:p w14:paraId="07A6FFE2" w14:textId="1F85F15B" w:rsidR="005B2ED6" w:rsidRPr="00EB061D" w:rsidRDefault="003E6FA9" w:rsidP="00950C7A">
      <w:pPr>
        <w:rPr>
          <w:rFonts w:eastAsia="Times New Roman" w:cs="Arial"/>
          <w:sz w:val="24"/>
          <w:szCs w:val="24"/>
          <w:lang w:eastAsia="en-US"/>
        </w:rPr>
      </w:pPr>
      <w:r w:rsidRPr="00EB061D" w:rsidDel="003E6FA9">
        <w:t xml:space="preserve"> </w:t>
      </w:r>
      <w:r w:rsidR="005B2ED6" w:rsidRPr="00EB061D">
        <w:rPr>
          <w:rFonts w:eastAsia="Times New Roman" w:cs="Arial"/>
          <w:sz w:val="24"/>
          <w:szCs w:val="24"/>
          <w:lang w:eastAsia="en-US"/>
        </w:rPr>
        <w:t>We set out several proposals that could be considered.</w:t>
      </w:r>
      <w:r w:rsidR="005B2ED6" w:rsidRPr="00EB061D">
        <w:rPr>
          <w:rFonts w:ascii="Arial" w:hAnsi="Arial" w:cs="Arial"/>
          <w:b/>
          <w:bCs/>
          <w:sz w:val="19"/>
          <w:szCs w:val="19"/>
        </w:rPr>
        <w:t xml:space="preserve"> </w:t>
      </w:r>
      <w:r w:rsidR="005B2ED6" w:rsidRPr="00EB061D">
        <w:rPr>
          <w:rFonts w:cs="Arial"/>
          <w:bCs/>
          <w:sz w:val="24"/>
          <w:szCs w:val="24"/>
        </w:rPr>
        <w:t xml:space="preserve">We are fully </w:t>
      </w:r>
      <w:r w:rsidRPr="00EB061D">
        <w:rPr>
          <w:rFonts w:cs="Arial"/>
          <w:bCs/>
          <w:sz w:val="24"/>
          <w:szCs w:val="24"/>
        </w:rPr>
        <w:t xml:space="preserve">cognisant </w:t>
      </w:r>
      <w:r w:rsidR="005B2ED6" w:rsidRPr="00EB061D">
        <w:rPr>
          <w:rFonts w:cs="Arial"/>
          <w:bCs/>
          <w:sz w:val="24"/>
          <w:szCs w:val="24"/>
        </w:rPr>
        <w:t xml:space="preserve">that fee free </w:t>
      </w:r>
      <w:r w:rsidR="00D915EA" w:rsidRPr="00EB061D">
        <w:rPr>
          <w:rFonts w:cs="Arial"/>
          <w:bCs/>
          <w:sz w:val="24"/>
          <w:szCs w:val="24"/>
        </w:rPr>
        <w:t xml:space="preserve">higher </w:t>
      </w:r>
      <w:r w:rsidR="005B2ED6" w:rsidRPr="00EB061D">
        <w:rPr>
          <w:rFonts w:cs="Arial"/>
          <w:bCs/>
          <w:sz w:val="24"/>
          <w:szCs w:val="24"/>
        </w:rPr>
        <w:t xml:space="preserve">education </w:t>
      </w:r>
      <w:r w:rsidR="005B2ED6" w:rsidRPr="00EB061D">
        <w:rPr>
          <w:rFonts w:cs="Arial"/>
          <w:bCs/>
          <w:i/>
          <w:sz w:val="24"/>
          <w:szCs w:val="24"/>
        </w:rPr>
        <w:t>by itself</w:t>
      </w:r>
      <w:r w:rsidR="005B2ED6" w:rsidRPr="00EB061D">
        <w:rPr>
          <w:rFonts w:cs="Arial"/>
          <w:bCs/>
          <w:sz w:val="24"/>
          <w:szCs w:val="24"/>
        </w:rPr>
        <w:t xml:space="preserve"> cannot resolve the </w:t>
      </w:r>
      <w:r w:rsidR="00D915EA" w:rsidRPr="00EB061D">
        <w:rPr>
          <w:rFonts w:cs="Arial"/>
          <w:bCs/>
          <w:sz w:val="24"/>
          <w:szCs w:val="24"/>
        </w:rPr>
        <w:t>contradictions wrought on society by</w:t>
      </w:r>
      <w:r w:rsidR="005B2ED6" w:rsidRPr="00EB061D">
        <w:rPr>
          <w:rFonts w:cs="Arial"/>
          <w:bCs/>
          <w:sz w:val="24"/>
          <w:szCs w:val="24"/>
        </w:rPr>
        <w:t xml:space="preserve"> corporate global capitalism and its social consequences. We regard these proposals however as important both symbolically and in practice because they provide an alternative framework for thinking about the role of education in society and give content to a set of ‘transitional’ demands which can widen access to higher education especially for working class and rural communities. To that extent they could be useful for prizing open the possibilities for achieving the broader social goals envisaged here and push back the dominant neo-liberal approaches to policy and practice. </w:t>
      </w:r>
    </w:p>
    <w:p w14:paraId="7122FA91" w14:textId="0631EF6B" w:rsidR="005B2ED6" w:rsidRPr="005D1EA2" w:rsidRDefault="005B2ED6" w:rsidP="005D1EA2">
      <w:pPr>
        <w:pStyle w:val="ListParagraph"/>
        <w:numPr>
          <w:ilvl w:val="0"/>
          <w:numId w:val="49"/>
        </w:numPr>
        <w:shd w:val="clear" w:color="auto" w:fill="FFFFFF"/>
        <w:spacing w:before="100" w:beforeAutospacing="1" w:after="100" w:afterAutospacing="1" w:line="240" w:lineRule="auto"/>
        <w:rPr>
          <w:rFonts w:eastAsia="Times New Roman" w:cs="Arial"/>
          <w:color w:val="222222"/>
          <w:sz w:val="24"/>
          <w:szCs w:val="24"/>
          <w:lang w:eastAsia="en-US"/>
        </w:rPr>
      </w:pPr>
      <w:r w:rsidRPr="005D1EA2">
        <w:rPr>
          <w:rFonts w:eastAsia="Times New Roman" w:cs="Arial"/>
          <w:color w:val="222222"/>
          <w:sz w:val="24"/>
          <w:szCs w:val="24"/>
          <w:lang w:eastAsia="en-US"/>
        </w:rPr>
        <w:t xml:space="preserve">One approach to public funding of university education could be based on a set of fairly simple principles </w:t>
      </w:r>
      <w:r>
        <w:rPr>
          <w:rFonts w:eastAsia="Times New Roman" w:cs="Arial"/>
          <w:color w:val="222222"/>
          <w:sz w:val="24"/>
          <w:szCs w:val="24"/>
          <w:lang w:eastAsia="en-US"/>
        </w:rPr>
        <w:t xml:space="preserve">and </w:t>
      </w:r>
      <w:r w:rsidR="00AF66FB">
        <w:rPr>
          <w:rFonts w:eastAsia="Times New Roman" w:cs="Arial"/>
          <w:color w:val="222222"/>
          <w:sz w:val="24"/>
          <w:szCs w:val="24"/>
          <w:lang w:eastAsia="en-US"/>
        </w:rPr>
        <w:t xml:space="preserve">we </w:t>
      </w:r>
      <w:r>
        <w:rPr>
          <w:rFonts w:eastAsia="Times New Roman" w:cs="Arial"/>
          <w:color w:val="222222"/>
          <w:sz w:val="24"/>
          <w:szCs w:val="24"/>
          <w:lang w:eastAsia="en-US"/>
        </w:rPr>
        <w:t>draw</w:t>
      </w:r>
      <w:r w:rsidRPr="005D1EA2">
        <w:rPr>
          <w:rFonts w:eastAsia="Times New Roman" w:cs="Arial"/>
          <w:color w:val="222222"/>
          <w:sz w:val="24"/>
          <w:szCs w:val="24"/>
          <w:lang w:eastAsia="en-US"/>
        </w:rPr>
        <w:t xml:space="preserve"> on various writers on this subject</w:t>
      </w:r>
      <w:r w:rsidR="00060478">
        <w:rPr>
          <w:rFonts w:eastAsia="Times New Roman" w:cs="Arial"/>
          <w:color w:val="222222"/>
          <w:sz w:val="24"/>
          <w:szCs w:val="24"/>
          <w:lang w:eastAsia="en-US"/>
        </w:rPr>
        <w:t xml:space="preserve"> (Moss 2015)</w:t>
      </w:r>
      <w:r w:rsidR="00D915EA">
        <w:rPr>
          <w:rFonts w:eastAsia="Times New Roman" w:cs="Arial"/>
          <w:color w:val="222222"/>
          <w:sz w:val="24"/>
          <w:szCs w:val="24"/>
          <w:lang w:eastAsia="en-US"/>
        </w:rPr>
        <w:t>.</w:t>
      </w:r>
      <w:r w:rsidRPr="005D1EA2">
        <w:rPr>
          <w:rFonts w:eastAsia="Times New Roman" w:cs="Arial"/>
          <w:color w:val="222222"/>
          <w:sz w:val="24"/>
          <w:szCs w:val="24"/>
          <w:lang w:eastAsia="en-US"/>
        </w:rPr>
        <w:t xml:space="preserve"> For instance, it could be agreed that no student who meets the requirements for admission to a university course should be excluded for financial reasons, students be funded for the costs of study which should cover registration and other fees, accommodation, costs of meals and accommodation, travel and books. In addition, universities should receive a subsidy per student from public funds which is sufficient for its recurrent operations – i.e. to ensure what has been called </w:t>
      </w:r>
      <w:r w:rsidRPr="008D62B3">
        <w:t xml:space="preserve">both ‘financial and </w:t>
      </w:r>
      <w:r w:rsidRPr="005D1EA2">
        <w:rPr>
          <w:rFonts w:eastAsia="Times New Roman" w:cs="Arial"/>
          <w:color w:val="222222"/>
          <w:sz w:val="24"/>
          <w:szCs w:val="24"/>
          <w:lang w:eastAsia="en-US"/>
        </w:rPr>
        <w:t>epistemic access to university education’.</w:t>
      </w:r>
    </w:p>
    <w:p w14:paraId="657617C5" w14:textId="5A5BF7BB" w:rsidR="005B2ED6" w:rsidRPr="005D1EA2" w:rsidRDefault="005B2ED6" w:rsidP="005D1EA2">
      <w:pPr>
        <w:pStyle w:val="ListParagraph"/>
        <w:numPr>
          <w:ilvl w:val="0"/>
          <w:numId w:val="49"/>
        </w:numPr>
        <w:shd w:val="clear" w:color="auto" w:fill="FFFFFF"/>
        <w:spacing w:before="100" w:beforeAutospacing="1" w:after="100" w:afterAutospacing="1" w:line="240" w:lineRule="auto"/>
        <w:rPr>
          <w:rFonts w:eastAsia="Times New Roman" w:cs="Arial"/>
          <w:color w:val="222222"/>
          <w:sz w:val="24"/>
          <w:szCs w:val="24"/>
          <w:lang w:eastAsia="en-US"/>
        </w:rPr>
      </w:pPr>
      <w:r w:rsidRPr="005D1EA2">
        <w:rPr>
          <w:rFonts w:eastAsia="Times New Roman" w:cs="Arial"/>
          <w:color w:val="222222"/>
          <w:sz w:val="24"/>
          <w:szCs w:val="24"/>
          <w:lang w:eastAsia="en-US"/>
        </w:rPr>
        <w:t xml:space="preserve">A determined state could reasonably rethink (for instance) the structure of personal taxation which could be levied for the top 10% of income earners in the country. As Piketty </w:t>
      </w:r>
      <w:r w:rsidR="00AF66FB">
        <w:rPr>
          <w:rFonts w:eastAsia="Times New Roman" w:cs="Arial"/>
          <w:color w:val="222222"/>
          <w:sz w:val="24"/>
          <w:szCs w:val="24"/>
          <w:lang w:eastAsia="en-US"/>
        </w:rPr>
        <w:lastRenderedPageBreak/>
        <w:t xml:space="preserve">(2015) </w:t>
      </w:r>
      <w:r w:rsidRPr="005D1EA2">
        <w:rPr>
          <w:rFonts w:eastAsia="Times New Roman" w:cs="Arial"/>
          <w:color w:val="222222"/>
          <w:sz w:val="24"/>
          <w:szCs w:val="24"/>
          <w:lang w:eastAsia="en-US"/>
        </w:rPr>
        <w:t>observed in his recent Mandela memorial lecture, the share of total income going to the top 10% of income earners in South Africa is between 60% and 65% of total income. This income bracket could generate a substantial increase in available public revenue.</w:t>
      </w:r>
      <w:r>
        <w:rPr>
          <w:rStyle w:val="EndnoteReference"/>
          <w:rFonts w:eastAsia="Times New Roman" w:cs="Arial"/>
          <w:color w:val="222222"/>
          <w:sz w:val="24"/>
          <w:szCs w:val="24"/>
          <w:lang w:eastAsia="en-US"/>
        </w:rPr>
        <w:endnoteReference w:id="20"/>
      </w:r>
      <w:r w:rsidR="00AF66FB">
        <w:rPr>
          <w:rFonts w:eastAsia="Times New Roman" w:cs="Arial"/>
          <w:color w:val="222222"/>
          <w:sz w:val="24"/>
          <w:szCs w:val="24"/>
          <w:lang w:eastAsia="en-US"/>
        </w:rPr>
        <w:t xml:space="preserve"> An</w:t>
      </w:r>
      <w:r w:rsidRPr="005D1EA2">
        <w:rPr>
          <w:rFonts w:eastAsia="Times New Roman" w:cs="Arial"/>
          <w:color w:val="222222"/>
          <w:sz w:val="24"/>
          <w:szCs w:val="24"/>
          <w:lang w:eastAsia="en-US"/>
        </w:rPr>
        <w:t xml:space="preserve"> approach which concentrates on the structural aspects of inequality and uses tax revenues for the purpose is preferable to the idea of a differentiated approach to the ‘rich’ and ‘poor</w:t>
      </w:r>
      <w:r>
        <w:rPr>
          <w:rFonts w:eastAsia="Times New Roman" w:cs="Arial"/>
          <w:color w:val="222222"/>
          <w:sz w:val="24"/>
          <w:szCs w:val="24"/>
          <w:lang w:eastAsia="en-US"/>
        </w:rPr>
        <w:t>.</w:t>
      </w:r>
      <w:r w:rsidRPr="005D1EA2">
        <w:rPr>
          <w:rFonts w:eastAsia="Times New Roman" w:cs="Arial"/>
          <w:color w:val="222222"/>
          <w:sz w:val="24"/>
          <w:szCs w:val="24"/>
          <w:lang w:eastAsia="en-US"/>
        </w:rPr>
        <w:t xml:space="preserve">’ </w:t>
      </w:r>
      <w:r w:rsidRPr="00950C7A">
        <w:rPr>
          <w:rFonts w:eastAsia="Times New Roman" w:cs="Arial"/>
          <w:color w:val="222222"/>
          <w:sz w:val="24"/>
          <w:szCs w:val="24"/>
          <w:lang w:eastAsia="en-US"/>
        </w:rPr>
        <w:t>It supports the idea that those identified with the top ‘net-worth’</w:t>
      </w:r>
      <w:r w:rsidR="00902516">
        <w:rPr>
          <w:rFonts w:eastAsia="Times New Roman" w:cs="Arial"/>
          <w:color w:val="222222"/>
          <w:sz w:val="24"/>
          <w:szCs w:val="24"/>
          <w:lang w:eastAsia="en-US"/>
        </w:rPr>
        <w:t>,</w:t>
      </w:r>
      <w:r w:rsidRPr="00950C7A">
        <w:rPr>
          <w:rFonts w:eastAsia="Times New Roman" w:cs="Arial"/>
          <w:color w:val="222222"/>
          <w:sz w:val="24"/>
          <w:szCs w:val="24"/>
          <w:lang w:eastAsia="en-US"/>
        </w:rPr>
        <w:t xml:space="preserve"> pay for their children’s education through taxation, and the distribution of public funds, rather than through an individually-based ‘wealthy user pays’ model. </w:t>
      </w:r>
      <w:r w:rsidRPr="00950C7A">
        <w:t xml:space="preserve">Contrary to the dominant view, user-pays mechanisms are consistent with market-led approaches to the commodification of education. </w:t>
      </w:r>
      <w:r w:rsidRPr="00950C7A">
        <w:rPr>
          <w:rFonts w:eastAsia="Times New Roman" w:cs="Arial"/>
          <w:color w:val="222222"/>
          <w:sz w:val="24"/>
          <w:szCs w:val="24"/>
          <w:lang w:eastAsia="en-US"/>
        </w:rPr>
        <w:t>They do not equalise the costs of education between rich and poor and are in fact punitive for the poor. The view that the rich can afford to pay fees obfuscates the larger issue of transforming social relations.</w:t>
      </w:r>
      <w:r w:rsidRPr="00902516">
        <w:rPr>
          <w:rFonts w:eastAsia="Times New Roman" w:cs="Arial"/>
          <w:color w:val="222222"/>
          <w:sz w:val="24"/>
          <w:szCs w:val="24"/>
          <w:lang w:eastAsia="en-US"/>
        </w:rPr>
        <w:t xml:space="preserve"> </w:t>
      </w:r>
      <w:r w:rsidRPr="00950C7A">
        <w:rPr>
          <w:rFonts w:eastAsia="Times New Roman" w:cs="Arial"/>
          <w:color w:val="222222"/>
          <w:sz w:val="24"/>
          <w:szCs w:val="24"/>
          <w:lang w:eastAsia="en-US"/>
        </w:rPr>
        <w:t>The approach we suggest is also a</w:t>
      </w:r>
      <w:r w:rsidRPr="005D1EA2">
        <w:rPr>
          <w:rFonts w:eastAsia="Times New Roman" w:cs="Arial"/>
          <w:color w:val="222222"/>
          <w:sz w:val="24"/>
          <w:szCs w:val="24"/>
          <w:lang w:eastAsia="en-US"/>
        </w:rPr>
        <w:t xml:space="preserve"> more democratic model of public interest and public funding than individual philanthropy or subsidy. We do not here set out the more detailed arguments around approaches to taxation but would refer in this regard to the ideas set out by Forslund </w:t>
      </w:r>
      <w:r w:rsidR="002054EF">
        <w:rPr>
          <w:rFonts w:eastAsia="Times New Roman" w:cs="Arial"/>
          <w:color w:val="222222"/>
          <w:sz w:val="24"/>
          <w:szCs w:val="24"/>
          <w:lang w:eastAsia="en-US"/>
        </w:rPr>
        <w:t xml:space="preserve">(2015) </w:t>
      </w:r>
      <w:r w:rsidRPr="005D1EA2">
        <w:rPr>
          <w:rFonts w:eastAsia="Times New Roman" w:cs="Arial"/>
          <w:color w:val="222222"/>
          <w:sz w:val="24"/>
          <w:szCs w:val="24"/>
          <w:lang w:eastAsia="en-US"/>
        </w:rPr>
        <w:t>and Rudin</w:t>
      </w:r>
      <w:r w:rsidR="002054EF">
        <w:rPr>
          <w:rFonts w:eastAsia="Times New Roman" w:cs="Arial"/>
          <w:color w:val="222222"/>
          <w:sz w:val="24"/>
          <w:szCs w:val="24"/>
          <w:lang w:eastAsia="en-US"/>
        </w:rPr>
        <w:t xml:space="preserve"> (2015).</w:t>
      </w:r>
      <w:r>
        <w:rPr>
          <w:rStyle w:val="EndnoteReference"/>
          <w:rFonts w:eastAsia="Times New Roman" w:cs="Arial"/>
          <w:color w:val="222222"/>
          <w:sz w:val="24"/>
          <w:szCs w:val="24"/>
          <w:lang w:eastAsia="en-US"/>
        </w:rPr>
        <w:endnoteReference w:id="21"/>
      </w:r>
      <w:r w:rsidRPr="005D1EA2">
        <w:rPr>
          <w:rFonts w:eastAsia="Times New Roman" w:cs="Arial"/>
          <w:color w:val="222222"/>
          <w:sz w:val="24"/>
          <w:szCs w:val="24"/>
          <w:lang w:eastAsia="en-US"/>
        </w:rPr>
        <w:t xml:space="preserve"> The further implication of this approach is that all students are regarded as beneficiaries of public funding, and participants in a system prioritising the public good. As such, students should be expected to contribute to society when leaving university –</w:t>
      </w:r>
      <w:r>
        <w:rPr>
          <w:rFonts w:eastAsia="Times New Roman" w:cs="Arial"/>
          <w:color w:val="222222"/>
          <w:sz w:val="24"/>
          <w:szCs w:val="24"/>
          <w:lang w:eastAsia="en-US"/>
        </w:rPr>
        <w:t xml:space="preserve"> possibly</w:t>
      </w:r>
      <w:r w:rsidRPr="005D1EA2">
        <w:rPr>
          <w:rFonts w:eastAsia="Times New Roman" w:cs="Arial"/>
          <w:color w:val="222222"/>
          <w:sz w:val="24"/>
          <w:szCs w:val="24"/>
          <w:lang w:eastAsia="en-US"/>
        </w:rPr>
        <w:t xml:space="preserve"> through community service and by working in public institutions after graduation.  In effect equal participation in the benefits of public funding by virtue of citizenship would support the creation of socially cohesive attitudes amongst students. </w:t>
      </w:r>
      <w:r>
        <w:rPr>
          <w:rFonts w:eastAsia="Times New Roman" w:cs="Arial"/>
          <w:color w:val="222222"/>
          <w:sz w:val="24"/>
          <w:szCs w:val="24"/>
          <w:lang w:eastAsia="en-US"/>
        </w:rPr>
        <w:t>S</w:t>
      </w:r>
      <w:r w:rsidRPr="005D1EA2">
        <w:rPr>
          <w:rFonts w:eastAsia="Times New Roman" w:cs="Arial"/>
          <w:color w:val="222222"/>
          <w:sz w:val="24"/>
          <w:szCs w:val="24"/>
          <w:lang w:eastAsia="en-US"/>
        </w:rPr>
        <w:t>uch an alternative approach to that seeking to differentiate between ‘rich’ and ‘poor</w:t>
      </w:r>
      <w:r>
        <w:rPr>
          <w:rFonts w:eastAsia="Times New Roman" w:cs="Arial"/>
          <w:color w:val="222222"/>
          <w:sz w:val="24"/>
          <w:szCs w:val="24"/>
          <w:lang w:eastAsia="en-US"/>
        </w:rPr>
        <w:t>’</w:t>
      </w:r>
      <w:r w:rsidRPr="005D1EA2">
        <w:rPr>
          <w:rFonts w:eastAsia="Times New Roman" w:cs="Arial"/>
          <w:color w:val="222222"/>
          <w:sz w:val="24"/>
          <w:szCs w:val="24"/>
          <w:lang w:eastAsia="en-US"/>
        </w:rPr>
        <w:t xml:space="preserve"> </w:t>
      </w:r>
      <w:r w:rsidR="00D915EA" w:rsidRPr="005D1EA2">
        <w:rPr>
          <w:rFonts w:eastAsia="Times New Roman" w:cs="Arial"/>
          <w:color w:val="222222"/>
          <w:sz w:val="24"/>
          <w:szCs w:val="24"/>
          <w:lang w:eastAsia="en-US"/>
        </w:rPr>
        <w:t xml:space="preserve">students </w:t>
      </w:r>
      <w:r w:rsidR="00D915EA">
        <w:rPr>
          <w:rFonts w:eastAsia="Times New Roman" w:cs="Arial"/>
          <w:color w:val="222222"/>
          <w:sz w:val="24"/>
          <w:szCs w:val="24"/>
          <w:lang w:eastAsia="en-US"/>
        </w:rPr>
        <w:t>would</w:t>
      </w:r>
      <w:r>
        <w:rPr>
          <w:rFonts w:eastAsia="Times New Roman" w:cs="Arial"/>
          <w:color w:val="222222"/>
          <w:sz w:val="24"/>
          <w:szCs w:val="24"/>
          <w:lang w:eastAsia="en-US"/>
        </w:rPr>
        <w:t xml:space="preserve"> have consequences for </w:t>
      </w:r>
      <w:r w:rsidRPr="005D1EA2">
        <w:rPr>
          <w:rFonts w:eastAsia="Times New Roman" w:cs="Arial"/>
          <w:color w:val="222222"/>
          <w:sz w:val="24"/>
          <w:szCs w:val="24"/>
          <w:lang w:eastAsia="en-US"/>
        </w:rPr>
        <w:t xml:space="preserve">far reaching structural and systemic change. </w:t>
      </w:r>
    </w:p>
    <w:p w14:paraId="01D530E4" w14:textId="3E599D68" w:rsidR="005B2ED6" w:rsidRPr="005D1EA2" w:rsidRDefault="005B2ED6" w:rsidP="005D1EA2">
      <w:pPr>
        <w:pStyle w:val="ListParagraph"/>
        <w:numPr>
          <w:ilvl w:val="0"/>
          <w:numId w:val="49"/>
        </w:numPr>
        <w:shd w:val="clear" w:color="auto" w:fill="FFFFFF"/>
        <w:spacing w:before="100" w:beforeAutospacing="1" w:after="100" w:afterAutospacing="1" w:line="240" w:lineRule="auto"/>
        <w:rPr>
          <w:rFonts w:eastAsia="Times New Roman" w:cs="Arial"/>
          <w:color w:val="222222"/>
          <w:sz w:val="24"/>
          <w:szCs w:val="24"/>
          <w:lang w:val="en-US" w:eastAsia="en-US"/>
        </w:rPr>
      </w:pPr>
      <w:r w:rsidRPr="005D1EA2">
        <w:rPr>
          <w:rFonts w:eastAsia="Times New Roman" w:cs="Arial"/>
          <w:color w:val="222222"/>
          <w:sz w:val="24"/>
          <w:szCs w:val="24"/>
          <w:lang w:val="en-US" w:eastAsia="en-US"/>
        </w:rPr>
        <w:t xml:space="preserve">The government needs to increase the funding by </w:t>
      </w:r>
      <w:r w:rsidRPr="005D1EA2">
        <w:rPr>
          <w:rFonts w:eastAsia="Times New Roman" w:cs="Arial"/>
          <w:color w:val="222222"/>
          <w:sz w:val="24"/>
          <w:szCs w:val="24"/>
          <w:u w:val="single"/>
          <w:lang w:val="en-US" w:eastAsia="en-US"/>
        </w:rPr>
        <w:t>at least</w:t>
      </w:r>
      <w:r w:rsidRPr="005D1EA2">
        <w:rPr>
          <w:rFonts w:eastAsia="Times New Roman" w:cs="Arial"/>
          <w:color w:val="222222"/>
          <w:sz w:val="24"/>
          <w:szCs w:val="24"/>
          <w:lang w:val="en-US" w:eastAsia="en-US"/>
        </w:rPr>
        <w:t xml:space="preserve"> an aggregate amount equal to the ratio achieved in OECD countries to address the issue of the chronic underfunding of the higher education system. In 2011, South Africa’s state budget for universities as a percentage of GDP was 0.75% (DHET 2012g), which is more or less in line with Africa as a whole (0.78%). When compared to OECD countries (1.21%) and the rest of the world (0.84%), South Africa lags behind in this regard.</w:t>
      </w:r>
    </w:p>
    <w:p w14:paraId="5B089A04" w14:textId="69D3EBDA" w:rsidR="005B2ED6" w:rsidRPr="00CC1D3D" w:rsidRDefault="005B2ED6" w:rsidP="00E17D7C">
      <w:pPr>
        <w:pStyle w:val="ListParagraph"/>
        <w:numPr>
          <w:ilvl w:val="0"/>
          <w:numId w:val="49"/>
        </w:numPr>
        <w:rPr>
          <w:rFonts w:ascii="Calibri" w:eastAsia="Times New Roman" w:hAnsi="Calibri" w:cs="Arial"/>
          <w:color w:val="222222"/>
          <w:sz w:val="24"/>
          <w:szCs w:val="24"/>
          <w:lang w:val="en-US"/>
        </w:rPr>
      </w:pPr>
      <w:r w:rsidRPr="005D1EA2">
        <w:rPr>
          <w:rFonts w:ascii="Calibri" w:eastAsia="Times New Roman" w:hAnsi="Calibri" w:cs="Arial"/>
          <w:color w:val="222222"/>
          <w:sz w:val="24"/>
          <w:szCs w:val="24"/>
          <w:lang w:val="en-US"/>
        </w:rPr>
        <w:t>Consideration must be given to the di</w:t>
      </w:r>
      <w:r w:rsidR="002054EF">
        <w:rPr>
          <w:rFonts w:ascii="Calibri" w:eastAsia="Times New Roman" w:hAnsi="Calibri" w:cs="Arial"/>
          <w:color w:val="222222"/>
          <w:sz w:val="24"/>
          <w:szCs w:val="24"/>
          <w:lang w:val="en-US"/>
        </w:rPr>
        <w:t>fference between a ‘progressive realis</w:t>
      </w:r>
      <w:r w:rsidRPr="005D1EA2">
        <w:rPr>
          <w:rFonts w:ascii="Calibri" w:eastAsia="Times New Roman" w:hAnsi="Calibri" w:cs="Arial"/>
          <w:color w:val="222222"/>
          <w:sz w:val="24"/>
          <w:szCs w:val="24"/>
          <w:lang w:val="en-US"/>
        </w:rPr>
        <w:t xml:space="preserve">ation’ of the goal of free </w:t>
      </w:r>
      <w:r w:rsidR="00D915EA">
        <w:rPr>
          <w:rFonts w:ascii="Calibri" w:eastAsia="Times New Roman" w:hAnsi="Calibri" w:cs="Arial"/>
          <w:color w:val="222222"/>
          <w:sz w:val="24"/>
          <w:szCs w:val="24"/>
          <w:lang w:val="en-US"/>
        </w:rPr>
        <w:t xml:space="preserve">higher education </w:t>
      </w:r>
      <w:r w:rsidR="00A32D89">
        <w:rPr>
          <w:rFonts w:ascii="Calibri" w:eastAsia="Times New Roman" w:hAnsi="Calibri" w:cs="Arial"/>
          <w:color w:val="222222"/>
          <w:sz w:val="24"/>
          <w:szCs w:val="24"/>
          <w:lang w:val="en-US"/>
        </w:rPr>
        <w:t>‘</w:t>
      </w:r>
      <w:r w:rsidRPr="005D1EA2">
        <w:rPr>
          <w:rFonts w:ascii="Calibri" w:eastAsia="Times New Roman" w:hAnsi="Calibri" w:cs="Arial"/>
          <w:color w:val="222222"/>
          <w:sz w:val="24"/>
          <w:szCs w:val="24"/>
          <w:lang w:val="en-US"/>
        </w:rPr>
        <w:t xml:space="preserve">for all’, relative to a </w:t>
      </w:r>
      <w:r w:rsidR="00A32D89">
        <w:rPr>
          <w:rFonts w:ascii="Calibri" w:eastAsia="Times New Roman" w:hAnsi="Calibri" w:cs="Arial"/>
          <w:color w:val="222222"/>
          <w:sz w:val="24"/>
          <w:szCs w:val="24"/>
          <w:lang w:val="en-US"/>
        </w:rPr>
        <w:t xml:space="preserve">deliberate or </w:t>
      </w:r>
      <w:r w:rsidRPr="005D1EA2">
        <w:rPr>
          <w:rFonts w:ascii="Calibri" w:eastAsia="Times New Roman" w:hAnsi="Calibri" w:cs="Arial"/>
          <w:color w:val="222222"/>
          <w:sz w:val="24"/>
          <w:szCs w:val="24"/>
          <w:lang w:val="en-US"/>
        </w:rPr>
        <w:t>‘gradualist’ approaches. In the first case, as we have seen from the number of legal cases on this issue, too much reliance is placed on the untrammeled judgements of political decision-makers alone. As opposed to this (in what might be called a more deliberate (even if gradualist) approach</w:t>
      </w:r>
      <w:r>
        <w:rPr>
          <w:rFonts w:ascii="Calibri" w:eastAsia="Times New Roman" w:hAnsi="Calibri" w:cs="Arial"/>
          <w:color w:val="222222"/>
          <w:sz w:val="24"/>
          <w:szCs w:val="24"/>
          <w:lang w:val="en-US"/>
        </w:rPr>
        <w:t>,</w:t>
      </w:r>
      <w:r w:rsidRPr="005D1EA2">
        <w:rPr>
          <w:rFonts w:ascii="Calibri" w:eastAsia="Times New Roman" w:hAnsi="Calibri" w:cs="Arial"/>
          <w:color w:val="222222"/>
          <w:sz w:val="24"/>
          <w:szCs w:val="24"/>
          <w:lang w:val="en-US"/>
        </w:rPr>
        <w:t xml:space="preserve"> a determination is made about the exact time frame for the achievement of fee-free education </w:t>
      </w:r>
      <w:r>
        <w:rPr>
          <w:rFonts w:ascii="Calibri" w:eastAsia="Times New Roman" w:hAnsi="Calibri" w:cs="Arial"/>
          <w:color w:val="222222"/>
          <w:sz w:val="24"/>
          <w:szCs w:val="24"/>
          <w:lang w:val="en-US"/>
        </w:rPr>
        <w:t>‘</w:t>
      </w:r>
      <w:r w:rsidRPr="005D1EA2">
        <w:rPr>
          <w:rFonts w:ascii="Calibri" w:eastAsia="Times New Roman" w:hAnsi="Calibri" w:cs="Arial"/>
          <w:color w:val="222222"/>
          <w:sz w:val="24"/>
          <w:szCs w:val="24"/>
          <w:lang w:val="en-US"/>
        </w:rPr>
        <w:t>for all</w:t>
      </w:r>
      <w:r>
        <w:rPr>
          <w:rFonts w:ascii="Calibri" w:eastAsia="Times New Roman" w:hAnsi="Calibri" w:cs="Arial"/>
          <w:color w:val="222222"/>
          <w:sz w:val="24"/>
          <w:szCs w:val="24"/>
          <w:lang w:val="en-US"/>
        </w:rPr>
        <w:t>’</w:t>
      </w:r>
      <w:r w:rsidRPr="005D1EA2">
        <w:rPr>
          <w:rFonts w:ascii="Calibri" w:eastAsia="Times New Roman" w:hAnsi="Calibri" w:cs="Arial"/>
          <w:color w:val="222222"/>
          <w:sz w:val="24"/>
          <w:szCs w:val="24"/>
          <w:lang w:val="en-US"/>
        </w:rPr>
        <w:t xml:space="preserve"> together with the relevant milestones to be achieved for that purpose. In other words, such an approach will ensure a set of binding covenants about the achievement of free education ‘for all’, the effective mechanisms by which this would be achieved and the process for its monitoring. Here the approach adopted in Article 13</w:t>
      </w:r>
      <w:r w:rsidRPr="005D1EA2">
        <w:rPr>
          <w:rFonts w:ascii="Calibri" w:hAnsi="Calibri"/>
          <w:sz w:val="24"/>
          <w:szCs w:val="24"/>
        </w:rPr>
        <w:t xml:space="preserve"> International Covenant on Economic, Social and Cultural Rights is instructive. </w:t>
      </w:r>
      <w:r>
        <w:rPr>
          <w:rFonts w:ascii="Calibri" w:eastAsia="Times New Roman" w:hAnsi="Calibri" w:cs="Arial"/>
          <w:color w:val="222222"/>
          <w:sz w:val="24"/>
          <w:szCs w:val="24"/>
          <w:lang w:val="en-US"/>
        </w:rPr>
        <w:t xml:space="preserve">Article </w:t>
      </w:r>
      <w:r w:rsidR="002054EF">
        <w:rPr>
          <w:rFonts w:ascii="Calibri" w:eastAsia="Times New Roman" w:hAnsi="Calibri" w:cs="Arial"/>
          <w:color w:val="222222"/>
          <w:sz w:val="24"/>
          <w:szCs w:val="24"/>
          <w:lang w:val="en-US"/>
        </w:rPr>
        <w:t>13.2 recognis</w:t>
      </w:r>
      <w:r w:rsidRPr="00CC1D3D">
        <w:rPr>
          <w:rFonts w:ascii="Calibri" w:eastAsia="Times New Roman" w:hAnsi="Calibri" w:cs="Arial"/>
          <w:color w:val="222222"/>
          <w:sz w:val="24"/>
          <w:szCs w:val="24"/>
          <w:lang w:val="en-US"/>
        </w:rPr>
        <w:t xml:space="preserve">es not only the availability of free education in the primary education </w:t>
      </w:r>
      <w:r>
        <w:rPr>
          <w:rFonts w:ascii="Calibri" w:eastAsia="Times New Roman" w:hAnsi="Calibri" w:cs="Arial"/>
          <w:color w:val="222222"/>
          <w:sz w:val="24"/>
          <w:szCs w:val="24"/>
          <w:lang w:val="en-US"/>
        </w:rPr>
        <w:t>but also t</w:t>
      </w:r>
      <w:r w:rsidRPr="00CC1D3D">
        <w:rPr>
          <w:rFonts w:ascii="Calibri" w:eastAsia="Times New Roman" w:hAnsi="Calibri" w:cs="Arial"/>
          <w:color w:val="222222"/>
          <w:sz w:val="24"/>
          <w:szCs w:val="24"/>
          <w:lang w:val="en-US"/>
        </w:rPr>
        <w:t xml:space="preserve">hat </w:t>
      </w:r>
    </w:p>
    <w:p w14:paraId="56F86BE5" w14:textId="4D079298" w:rsidR="005B2ED6" w:rsidRPr="00CC1D3D" w:rsidRDefault="005B2ED6" w:rsidP="005D1EA2">
      <w:pPr>
        <w:ind w:left="1440"/>
        <w:rPr>
          <w:sz w:val="24"/>
          <w:szCs w:val="24"/>
        </w:rPr>
      </w:pPr>
      <w:r w:rsidRPr="00CC1D3D">
        <w:rPr>
          <w:rFonts w:ascii="Calibri" w:eastAsia="Times New Roman" w:hAnsi="Calibri" w:cs="Arial"/>
          <w:color w:val="222222"/>
          <w:sz w:val="24"/>
          <w:szCs w:val="24"/>
          <w:lang w:val="en-US"/>
        </w:rPr>
        <w:t xml:space="preserve"> </w:t>
      </w:r>
      <w:r w:rsidRPr="00CC1D3D">
        <w:rPr>
          <w:rFonts w:ascii="Calibri" w:hAnsi="Calibri"/>
          <w:sz w:val="24"/>
          <w:szCs w:val="24"/>
        </w:rPr>
        <w:t xml:space="preserve">Secondary education in its different forms, including technical and vocational secondary education, shall be made generally available and accessible to all by every appropriate means, and in particular by the progressive introduction of free education; (c) Higher education shall be made equally accessible </w:t>
      </w:r>
      <w:r w:rsidRPr="001661D6">
        <w:rPr>
          <w:rFonts w:ascii="Calibri" w:hAnsi="Calibri"/>
          <w:i/>
          <w:sz w:val="24"/>
          <w:szCs w:val="24"/>
        </w:rPr>
        <w:t>to all, on the basis of capacity, by every appropriate means, and in particular by the progressive introduction of free education.</w:t>
      </w:r>
      <w:r w:rsidRPr="00CC1D3D">
        <w:rPr>
          <w:rStyle w:val="EndnoteReference"/>
          <w:sz w:val="24"/>
          <w:szCs w:val="24"/>
        </w:rPr>
        <w:endnoteReference w:id="22"/>
      </w:r>
    </w:p>
    <w:p w14:paraId="45CEFF15" w14:textId="74C65E29" w:rsidR="001661D6" w:rsidRPr="005D1EA2" w:rsidRDefault="001661D6" w:rsidP="005D1EA2">
      <w:pPr>
        <w:pStyle w:val="ListParagraph"/>
        <w:numPr>
          <w:ilvl w:val="0"/>
          <w:numId w:val="49"/>
        </w:numPr>
        <w:shd w:val="clear" w:color="auto" w:fill="FFFFFF"/>
        <w:spacing w:before="100" w:beforeAutospacing="1" w:after="100" w:afterAutospacing="1" w:line="240" w:lineRule="auto"/>
        <w:rPr>
          <w:rFonts w:eastAsia="Times New Roman" w:cs="Arial"/>
          <w:color w:val="222222"/>
          <w:sz w:val="24"/>
          <w:szCs w:val="24"/>
          <w:lang w:val="en-US" w:eastAsia="en-US"/>
        </w:rPr>
      </w:pPr>
      <w:r w:rsidRPr="005D1EA2">
        <w:rPr>
          <w:rFonts w:eastAsia="Times New Roman" w:cs="Arial"/>
          <w:color w:val="222222"/>
          <w:sz w:val="24"/>
          <w:szCs w:val="24"/>
          <w:lang w:val="en-US" w:eastAsia="en-US"/>
        </w:rPr>
        <w:lastRenderedPageBreak/>
        <w:t xml:space="preserve">Although the relevant section refers to ‘progressive introduction’ it speaks of a free education that </w:t>
      </w:r>
      <w:r w:rsidR="00E17D7C">
        <w:rPr>
          <w:rFonts w:eastAsia="Times New Roman" w:cs="Arial"/>
          <w:color w:val="222222"/>
          <w:sz w:val="24"/>
          <w:szCs w:val="24"/>
          <w:lang w:val="en-US" w:eastAsia="en-US"/>
        </w:rPr>
        <w:t xml:space="preserve">is </w:t>
      </w:r>
      <w:r w:rsidRPr="005D1EA2">
        <w:rPr>
          <w:rFonts w:eastAsia="Times New Roman" w:cs="Arial"/>
          <w:color w:val="222222"/>
          <w:sz w:val="24"/>
          <w:szCs w:val="24"/>
          <w:lang w:val="en-US" w:eastAsia="en-US"/>
        </w:rPr>
        <w:t>‘accessible to all’. In any event</w:t>
      </w:r>
      <w:r w:rsidR="00E17D7C">
        <w:rPr>
          <w:rFonts w:eastAsia="Times New Roman" w:cs="Arial"/>
          <w:color w:val="222222"/>
          <w:sz w:val="24"/>
          <w:szCs w:val="24"/>
          <w:lang w:val="en-US" w:eastAsia="en-US"/>
        </w:rPr>
        <w:t>,</w:t>
      </w:r>
      <w:r w:rsidRPr="005D1EA2">
        <w:rPr>
          <w:rFonts w:eastAsia="Times New Roman" w:cs="Arial"/>
          <w:color w:val="222222"/>
          <w:sz w:val="24"/>
          <w:szCs w:val="24"/>
          <w:lang w:val="en-US" w:eastAsia="en-US"/>
        </w:rPr>
        <w:t xml:space="preserve"> the idea of ‘progressive’ should be interpreted more meaningfully as we have suggested – and not left to the caprice of individual policy decision-makers without reference to a </w:t>
      </w:r>
      <w:r w:rsidR="00A32D89">
        <w:rPr>
          <w:rFonts w:eastAsia="Times New Roman" w:cs="Arial"/>
          <w:color w:val="222222"/>
          <w:sz w:val="24"/>
          <w:szCs w:val="24"/>
          <w:lang w:val="en-US" w:eastAsia="en-US"/>
        </w:rPr>
        <w:t>deliberate approach</w:t>
      </w:r>
      <w:r w:rsidRPr="005D1EA2">
        <w:rPr>
          <w:rFonts w:eastAsia="Times New Roman" w:cs="Arial"/>
          <w:color w:val="222222"/>
          <w:sz w:val="24"/>
          <w:szCs w:val="24"/>
          <w:lang w:val="en-US" w:eastAsia="en-US"/>
        </w:rPr>
        <w:t xml:space="preserve">. </w:t>
      </w:r>
    </w:p>
    <w:p w14:paraId="6DD10F91" w14:textId="79173571" w:rsidR="00113A3C" w:rsidRPr="005D1EA2" w:rsidRDefault="002D0FCB" w:rsidP="005D1EA2">
      <w:pPr>
        <w:pStyle w:val="ListParagraph"/>
        <w:numPr>
          <w:ilvl w:val="0"/>
          <w:numId w:val="49"/>
        </w:numPr>
        <w:shd w:val="clear" w:color="auto" w:fill="FFFFFF"/>
        <w:spacing w:before="100" w:beforeAutospacing="1" w:after="100" w:afterAutospacing="1" w:line="240" w:lineRule="auto"/>
        <w:rPr>
          <w:rFonts w:eastAsia="Times New Roman" w:cs="Arial"/>
          <w:color w:val="222222"/>
          <w:sz w:val="24"/>
          <w:szCs w:val="24"/>
          <w:lang w:val="en-US" w:eastAsia="en-US"/>
        </w:rPr>
      </w:pPr>
      <w:r w:rsidRPr="005D1EA2">
        <w:rPr>
          <w:rFonts w:eastAsia="Times New Roman" w:cs="Arial"/>
          <w:color w:val="222222"/>
          <w:sz w:val="24"/>
          <w:szCs w:val="24"/>
          <w:lang w:val="en-US" w:eastAsia="en-US"/>
        </w:rPr>
        <w:t>D</w:t>
      </w:r>
      <w:r w:rsidR="00993238" w:rsidRPr="005D1EA2">
        <w:rPr>
          <w:rFonts w:eastAsia="Times New Roman" w:cs="Arial"/>
          <w:color w:val="222222"/>
          <w:sz w:val="24"/>
          <w:szCs w:val="24"/>
          <w:lang w:val="en-US" w:eastAsia="en-US"/>
        </w:rPr>
        <w:t xml:space="preserve">edicated research </w:t>
      </w:r>
      <w:r w:rsidRPr="005D1EA2">
        <w:rPr>
          <w:rFonts w:eastAsia="Times New Roman" w:cs="Arial"/>
          <w:color w:val="222222"/>
          <w:sz w:val="24"/>
          <w:szCs w:val="24"/>
          <w:lang w:val="en-US" w:eastAsia="en-US"/>
        </w:rPr>
        <w:t xml:space="preserve">must be undertaken </w:t>
      </w:r>
      <w:r w:rsidR="00993238" w:rsidRPr="005D1EA2">
        <w:rPr>
          <w:rFonts w:eastAsia="Times New Roman" w:cs="Arial"/>
          <w:color w:val="222222"/>
          <w:sz w:val="24"/>
          <w:szCs w:val="24"/>
          <w:lang w:val="en-US" w:eastAsia="en-US"/>
        </w:rPr>
        <w:t xml:space="preserve">about costs of quality public education and especially </w:t>
      </w:r>
      <w:r w:rsidR="00A32D89">
        <w:rPr>
          <w:rFonts w:eastAsia="Times New Roman" w:cs="Arial"/>
          <w:color w:val="222222"/>
          <w:sz w:val="24"/>
          <w:szCs w:val="24"/>
          <w:lang w:val="en-US" w:eastAsia="en-US"/>
        </w:rPr>
        <w:t xml:space="preserve">to facilitate and open </w:t>
      </w:r>
      <w:r w:rsidR="00993238" w:rsidRPr="005D1EA2">
        <w:rPr>
          <w:rFonts w:eastAsia="Times New Roman" w:cs="Arial"/>
          <w:color w:val="222222"/>
          <w:sz w:val="24"/>
          <w:szCs w:val="24"/>
          <w:lang w:val="en-US" w:eastAsia="en-US"/>
        </w:rPr>
        <w:t xml:space="preserve">debate </w:t>
      </w:r>
      <w:r w:rsidRPr="005D1EA2">
        <w:rPr>
          <w:rFonts w:eastAsia="Times New Roman" w:cs="Arial"/>
          <w:color w:val="222222"/>
          <w:sz w:val="24"/>
          <w:szCs w:val="24"/>
          <w:lang w:val="en-US" w:eastAsia="en-US"/>
        </w:rPr>
        <w:t xml:space="preserve">to show what </w:t>
      </w:r>
      <w:r w:rsidR="00815DC5" w:rsidRPr="005D1EA2">
        <w:rPr>
          <w:rFonts w:eastAsia="Times New Roman" w:cs="Arial"/>
          <w:color w:val="222222"/>
          <w:sz w:val="24"/>
          <w:szCs w:val="24"/>
          <w:lang w:val="en-US" w:eastAsia="en-US"/>
        </w:rPr>
        <w:t>democratic choices</w:t>
      </w:r>
      <w:r w:rsidRPr="005D1EA2">
        <w:rPr>
          <w:rFonts w:eastAsia="Times New Roman" w:cs="Arial"/>
          <w:color w:val="222222"/>
          <w:sz w:val="24"/>
          <w:szCs w:val="24"/>
          <w:lang w:val="en-US" w:eastAsia="en-US"/>
        </w:rPr>
        <w:t xml:space="preserve"> could be made informing fiscal and other policy decisions about the provision of education and other public goods and the potential sources of such funding – including through a system of </w:t>
      </w:r>
      <w:r w:rsidR="00113A3C" w:rsidRPr="005D1EA2">
        <w:rPr>
          <w:rFonts w:eastAsia="Times New Roman" w:cs="Arial"/>
          <w:color w:val="222222"/>
          <w:sz w:val="24"/>
          <w:szCs w:val="24"/>
          <w:lang w:val="en-US" w:eastAsia="en-US"/>
        </w:rPr>
        <w:t>w</w:t>
      </w:r>
      <w:r w:rsidRPr="005D1EA2">
        <w:rPr>
          <w:rFonts w:eastAsia="Times New Roman" w:cs="Arial"/>
          <w:color w:val="222222"/>
          <w:sz w:val="24"/>
          <w:szCs w:val="24"/>
          <w:lang w:val="en-US" w:eastAsia="en-US"/>
        </w:rPr>
        <w:t>ealth taxes but not limited to it. Such research could examine these issues comparatively.</w:t>
      </w:r>
      <w:r w:rsidR="00993238" w:rsidRPr="005D1EA2">
        <w:rPr>
          <w:rFonts w:eastAsia="Times New Roman" w:cs="Arial"/>
          <w:color w:val="222222"/>
          <w:sz w:val="24"/>
          <w:szCs w:val="24"/>
          <w:lang w:val="en-US" w:eastAsia="en-US"/>
        </w:rPr>
        <w:t xml:space="preserve"> </w:t>
      </w:r>
    </w:p>
    <w:p w14:paraId="237265C4" w14:textId="3F72AC4A" w:rsidR="001661D6" w:rsidRPr="005D1EA2" w:rsidRDefault="00A567C5" w:rsidP="005D1EA2">
      <w:pPr>
        <w:pStyle w:val="ListParagraph"/>
        <w:numPr>
          <w:ilvl w:val="0"/>
          <w:numId w:val="49"/>
        </w:numPr>
        <w:shd w:val="clear" w:color="auto" w:fill="FFFFFF"/>
        <w:spacing w:before="100" w:beforeAutospacing="1" w:after="100" w:afterAutospacing="1" w:line="240" w:lineRule="auto"/>
        <w:rPr>
          <w:rFonts w:eastAsia="Times New Roman" w:cs="Arial"/>
          <w:color w:val="222222"/>
          <w:sz w:val="24"/>
          <w:szCs w:val="24"/>
          <w:lang w:val="en-US" w:eastAsia="en-US"/>
        </w:rPr>
      </w:pPr>
      <w:r w:rsidRPr="005D1EA2">
        <w:rPr>
          <w:rFonts w:eastAsia="Times New Roman" w:cs="Arial"/>
          <w:color w:val="222222"/>
          <w:sz w:val="24"/>
          <w:szCs w:val="24"/>
          <w:lang w:val="en-US" w:eastAsia="en-US"/>
        </w:rPr>
        <w:t>Similarly</w:t>
      </w:r>
      <w:r w:rsidR="001661D6" w:rsidRPr="005D1EA2">
        <w:rPr>
          <w:rFonts w:eastAsia="Times New Roman" w:cs="Arial"/>
          <w:color w:val="222222"/>
          <w:sz w:val="24"/>
          <w:szCs w:val="24"/>
          <w:lang w:val="en-US" w:eastAsia="en-US"/>
        </w:rPr>
        <w:t>, and in order to place the right to free education ‘for all</w:t>
      </w:r>
      <w:r w:rsidRPr="005D1EA2">
        <w:rPr>
          <w:rFonts w:eastAsia="Times New Roman" w:cs="Arial"/>
          <w:color w:val="222222"/>
          <w:sz w:val="24"/>
          <w:szCs w:val="24"/>
          <w:lang w:val="en-US" w:eastAsia="en-US"/>
        </w:rPr>
        <w:t>’</w:t>
      </w:r>
      <w:r w:rsidR="001661D6" w:rsidRPr="005D1EA2">
        <w:rPr>
          <w:rFonts w:eastAsia="Times New Roman" w:cs="Arial"/>
          <w:color w:val="222222"/>
          <w:sz w:val="24"/>
          <w:szCs w:val="24"/>
          <w:lang w:val="en-US" w:eastAsia="en-US"/>
        </w:rPr>
        <w:t xml:space="preserve"> in its proper social context serious </w:t>
      </w:r>
      <w:r w:rsidRPr="005D1EA2">
        <w:rPr>
          <w:rFonts w:eastAsia="Times New Roman" w:cs="Arial"/>
          <w:color w:val="222222"/>
          <w:sz w:val="24"/>
          <w:szCs w:val="24"/>
          <w:lang w:val="en-US" w:eastAsia="en-US"/>
        </w:rPr>
        <w:t>consideration</w:t>
      </w:r>
      <w:r w:rsidR="001661D6" w:rsidRPr="005D1EA2">
        <w:rPr>
          <w:rFonts w:eastAsia="Times New Roman" w:cs="Arial"/>
          <w:color w:val="222222"/>
          <w:sz w:val="24"/>
          <w:szCs w:val="24"/>
          <w:lang w:val="en-US" w:eastAsia="en-US"/>
        </w:rPr>
        <w:t xml:space="preserve"> might be given to the idea </w:t>
      </w:r>
      <w:r w:rsidRPr="005D1EA2">
        <w:rPr>
          <w:rFonts w:eastAsia="Times New Roman" w:cs="Arial"/>
          <w:color w:val="222222"/>
          <w:sz w:val="24"/>
          <w:szCs w:val="24"/>
          <w:lang w:val="en-US" w:eastAsia="en-US"/>
        </w:rPr>
        <w:t>of responsible ‘public service and citizen work</w:t>
      </w:r>
      <w:r w:rsidR="0018735E" w:rsidRPr="005D1EA2">
        <w:rPr>
          <w:rFonts w:eastAsia="Times New Roman" w:cs="Arial"/>
          <w:color w:val="222222"/>
          <w:sz w:val="24"/>
          <w:szCs w:val="24"/>
          <w:lang w:val="en-US" w:eastAsia="en-US"/>
        </w:rPr>
        <w:t>’ by</w:t>
      </w:r>
      <w:r w:rsidR="001661D6" w:rsidRPr="005D1EA2">
        <w:rPr>
          <w:rFonts w:eastAsia="Times New Roman" w:cs="Arial"/>
          <w:color w:val="222222"/>
          <w:sz w:val="24"/>
          <w:szCs w:val="24"/>
          <w:lang w:val="en-US" w:eastAsia="en-US"/>
        </w:rPr>
        <w:t xml:space="preserve"> the recipients of its benefits</w:t>
      </w:r>
      <w:r w:rsidRPr="005D1EA2">
        <w:rPr>
          <w:rFonts w:eastAsia="Times New Roman" w:cs="Arial"/>
          <w:color w:val="222222"/>
          <w:sz w:val="24"/>
          <w:szCs w:val="24"/>
          <w:lang w:val="en-US" w:eastAsia="en-US"/>
        </w:rPr>
        <w:t xml:space="preserve">. This could, if applied consistently </w:t>
      </w:r>
      <w:r w:rsidR="00E17D7C">
        <w:rPr>
          <w:rFonts w:eastAsia="Times New Roman" w:cs="Arial"/>
          <w:color w:val="222222"/>
          <w:sz w:val="24"/>
          <w:szCs w:val="24"/>
          <w:lang w:val="en-US" w:eastAsia="en-US"/>
        </w:rPr>
        <w:t>to</w:t>
      </w:r>
      <w:r w:rsidR="001661D6" w:rsidRPr="005D1EA2">
        <w:rPr>
          <w:rFonts w:eastAsia="Times New Roman" w:cs="Arial"/>
          <w:color w:val="222222"/>
          <w:sz w:val="24"/>
          <w:szCs w:val="24"/>
          <w:lang w:val="en-US" w:eastAsia="en-US"/>
        </w:rPr>
        <w:t xml:space="preserve"> engender </w:t>
      </w:r>
      <w:r w:rsidRPr="005D1EA2">
        <w:rPr>
          <w:rFonts w:eastAsia="Times New Roman" w:cs="Arial"/>
          <w:color w:val="222222"/>
          <w:sz w:val="24"/>
          <w:szCs w:val="24"/>
          <w:lang w:val="en-US" w:eastAsia="en-US"/>
        </w:rPr>
        <w:t>greater</w:t>
      </w:r>
      <w:r w:rsidR="001661D6" w:rsidRPr="005D1EA2">
        <w:rPr>
          <w:rFonts w:eastAsia="Times New Roman" w:cs="Arial"/>
          <w:color w:val="222222"/>
          <w:sz w:val="24"/>
          <w:szCs w:val="24"/>
          <w:lang w:val="en-US" w:eastAsia="en-US"/>
        </w:rPr>
        <w:t xml:space="preserve"> social consciousness about the important relationship between knowledge and society</w:t>
      </w:r>
      <w:r w:rsidR="00E17D7C">
        <w:rPr>
          <w:rFonts w:eastAsia="Times New Roman" w:cs="Arial"/>
          <w:color w:val="222222"/>
          <w:sz w:val="24"/>
          <w:szCs w:val="24"/>
          <w:lang w:val="en-US" w:eastAsia="en-US"/>
        </w:rPr>
        <w:t xml:space="preserve"> and</w:t>
      </w:r>
      <w:r w:rsidR="001661D6" w:rsidRPr="005D1EA2">
        <w:rPr>
          <w:rFonts w:eastAsia="Times New Roman" w:cs="Arial"/>
          <w:color w:val="222222"/>
          <w:sz w:val="24"/>
          <w:szCs w:val="24"/>
          <w:lang w:val="en-US" w:eastAsia="en-US"/>
        </w:rPr>
        <w:t xml:space="preserve"> espe</w:t>
      </w:r>
      <w:r w:rsidR="00E17D7C">
        <w:rPr>
          <w:rFonts w:eastAsia="Times New Roman" w:cs="Arial"/>
          <w:color w:val="222222"/>
          <w:sz w:val="24"/>
          <w:szCs w:val="24"/>
          <w:lang w:val="en-US" w:eastAsia="en-US"/>
        </w:rPr>
        <w:t xml:space="preserve">cially its role in resolving some of </w:t>
      </w:r>
      <w:r w:rsidRPr="005D1EA2">
        <w:rPr>
          <w:rFonts w:eastAsia="Times New Roman" w:cs="Arial"/>
          <w:color w:val="222222"/>
          <w:sz w:val="24"/>
          <w:szCs w:val="24"/>
          <w:lang w:val="en-US" w:eastAsia="en-US"/>
        </w:rPr>
        <w:t xml:space="preserve">the intractable social and environmental issues facing all societies. Such a ‘fellowship’ would not only </w:t>
      </w:r>
      <w:r w:rsidR="00E17D7C">
        <w:rPr>
          <w:rFonts w:eastAsia="Times New Roman" w:cs="Arial"/>
          <w:color w:val="222222"/>
          <w:sz w:val="24"/>
          <w:szCs w:val="24"/>
          <w:lang w:val="en-US" w:eastAsia="en-US"/>
        </w:rPr>
        <w:t>develop</w:t>
      </w:r>
      <w:r w:rsidRPr="005D1EA2">
        <w:rPr>
          <w:rFonts w:eastAsia="Times New Roman" w:cs="Arial"/>
          <w:color w:val="222222"/>
          <w:sz w:val="24"/>
          <w:szCs w:val="24"/>
          <w:lang w:val="en-US" w:eastAsia="en-US"/>
        </w:rPr>
        <w:t xml:space="preserve"> forms of social solidarity but develop a new consciousness beyond the narrow and largely self-interested limits imposed by the requirements of the formal job market. </w:t>
      </w:r>
    </w:p>
    <w:p w14:paraId="25065AA7" w14:textId="0D363A7F" w:rsidR="005723A1" w:rsidRDefault="005D1EA2"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color w:val="222222"/>
          <w:sz w:val="24"/>
          <w:szCs w:val="24"/>
          <w:lang w:val="en-US" w:eastAsia="en-US"/>
        </w:rPr>
        <w:t>We</w:t>
      </w:r>
      <w:r w:rsidR="00F132EF" w:rsidRPr="00CC1D3D">
        <w:rPr>
          <w:rFonts w:eastAsia="Times New Roman" w:cs="Arial"/>
          <w:color w:val="222222"/>
          <w:sz w:val="24"/>
          <w:szCs w:val="24"/>
          <w:lang w:val="en-US" w:eastAsia="en-US"/>
        </w:rPr>
        <w:t xml:space="preserve"> do not pretend that these goals are achievable ‘tomorrow</w:t>
      </w:r>
      <w:r w:rsidR="00B1629A" w:rsidRPr="00CC1D3D">
        <w:rPr>
          <w:rFonts w:eastAsia="Times New Roman" w:cs="Arial"/>
          <w:color w:val="222222"/>
          <w:sz w:val="24"/>
          <w:szCs w:val="24"/>
          <w:lang w:val="en-US" w:eastAsia="en-US"/>
        </w:rPr>
        <w:t>.’</w:t>
      </w:r>
      <w:r w:rsidR="00F132EF" w:rsidRPr="00CC1D3D">
        <w:rPr>
          <w:rFonts w:eastAsia="Times New Roman" w:cs="Arial"/>
          <w:color w:val="222222"/>
          <w:sz w:val="24"/>
          <w:szCs w:val="24"/>
          <w:lang w:val="en-US" w:eastAsia="en-US"/>
        </w:rPr>
        <w:t xml:space="preserve"> The approach adopted towards the stated goals – democratically and socially driven – would be based on a process to get there and be dependent on both the social and political agency required</w:t>
      </w:r>
      <w:r w:rsidR="00A567C5">
        <w:rPr>
          <w:rFonts w:eastAsia="Times New Roman" w:cs="Arial"/>
          <w:color w:val="222222"/>
          <w:sz w:val="24"/>
          <w:szCs w:val="24"/>
          <w:lang w:val="en-US" w:eastAsia="en-US"/>
        </w:rPr>
        <w:t xml:space="preserve">. Especially important would be the avoidance of choices left to </w:t>
      </w:r>
      <w:r w:rsidR="00F132EF" w:rsidRPr="00CC1D3D">
        <w:rPr>
          <w:rFonts w:eastAsia="Times New Roman" w:cs="Arial"/>
          <w:color w:val="222222"/>
          <w:sz w:val="24"/>
          <w:szCs w:val="24"/>
          <w:lang w:val="en-US" w:eastAsia="en-US"/>
        </w:rPr>
        <w:t>‘experts,’ ‘advisors’ ‘consultants’ and the agents of global institutions</w:t>
      </w:r>
      <w:r w:rsidR="00A567C5">
        <w:rPr>
          <w:rFonts w:eastAsia="Times New Roman" w:cs="Arial"/>
          <w:color w:val="222222"/>
          <w:sz w:val="24"/>
          <w:szCs w:val="24"/>
          <w:lang w:val="en-US" w:eastAsia="en-US"/>
        </w:rPr>
        <w:t xml:space="preserve"> alone</w:t>
      </w:r>
      <w:r w:rsidR="00F132EF" w:rsidRPr="00CC1D3D">
        <w:rPr>
          <w:rFonts w:eastAsia="Times New Roman" w:cs="Arial"/>
          <w:color w:val="222222"/>
          <w:sz w:val="24"/>
          <w:szCs w:val="24"/>
          <w:lang w:val="en-US" w:eastAsia="en-US"/>
        </w:rPr>
        <w:t xml:space="preserve">. </w:t>
      </w:r>
      <w:r w:rsidR="00A567C5">
        <w:rPr>
          <w:rFonts w:eastAsia="Times New Roman" w:cs="Arial"/>
          <w:color w:val="222222"/>
          <w:sz w:val="24"/>
          <w:szCs w:val="24"/>
          <w:lang w:val="en-US" w:eastAsia="en-US"/>
        </w:rPr>
        <w:t xml:space="preserve">Indeed, the failure to reckon openly with the extraordinary </w:t>
      </w:r>
      <w:r w:rsidR="0018735E">
        <w:rPr>
          <w:rFonts w:eastAsia="Times New Roman" w:cs="Arial"/>
          <w:color w:val="222222"/>
          <w:sz w:val="24"/>
          <w:szCs w:val="24"/>
          <w:lang w:val="en-US" w:eastAsia="en-US"/>
        </w:rPr>
        <w:t>power and</w:t>
      </w:r>
      <w:r w:rsidR="00A567C5">
        <w:rPr>
          <w:rFonts w:eastAsia="Times New Roman" w:cs="Arial"/>
          <w:color w:val="222222"/>
          <w:sz w:val="24"/>
          <w:szCs w:val="24"/>
          <w:lang w:val="en-US" w:eastAsia="en-US"/>
        </w:rPr>
        <w:t xml:space="preserve"> dominance of </w:t>
      </w:r>
      <w:r w:rsidR="00F132EF" w:rsidRPr="00CC1D3D">
        <w:rPr>
          <w:rFonts w:eastAsia="Times New Roman" w:cs="Arial"/>
          <w:color w:val="222222"/>
          <w:sz w:val="24"/>
          <w:szCs w:val="24"/>
          <w:lang w:val="en-US" w:eastAsia="en-US"/>
        </w:rPr>
        <w:t>global corporate</w:t>
      </w:r>
      <w:r w:rsidR="00A567C5">
        <w:rPr>
          <w:rFonts w:eastAsia="Times New Roman" w:cs="Arial"/>
          <w:color w:val="222222"/>
          <w:sz w:val="24"/>
          <w:szCs w:val="24"/>
          <w:lang w:val="en-US" w:eastAsia="en-US"/>
        </w:rPr>
        <w:t xml:space="preserve"> interests </w:t>
      </w:r>
      <w:r w:rsidR="00F132EF" w:rsidRPr="00CC1D3D">
        <w:rPr>
          <w:rFonts w:eastAsia="Times New Roman" w:cs="Arial"/>
          <w:color w:val="222222"/>
          <w:sz w:val="24"/>
          <w:szCs w:val="24"/>
          <w:lang w:val="en-US" w:eastAsia="en-US"/>
        </w:rPr>
        <w:t xml:space="preserve">in shaping both the agenda for public education and the </w:t>
      </w:r>
      <w:r w:rsidR="0018735E">
        <w:rPr>
          <w:rFonts w:eastAsia="Times New Roman" w:cs="Arial"/>
          <w:color w:val="222222"/>
          <w:sz w:val="24"/>
          <w:szCs w:val="24"/>
          <w:lang w:val="en-US" w:eastAsia="en-US"/>
        </w:rPr>
        <w:t>values</w:t>
      </w:r>
      <w:r w:rsidR="00F132EF" w:rsidRPr="00CC1D3D">
        <w:rPr>
          <w:rFonts w:eastAsia="Times New Roman" w:cs="Arial"/>
          <w:color w:val="222222"/>
          <w:sz w:val="24"/>
          <w:szCs w:val="24"/>
          <w:lang w:val="en-US" w:eastAsia="en-US"/>
        </w:rPr>
        <w:t xml:space="preserve"> which these foster and reproduce</w:t>
      </w:r>
      <w:r w:rsidR="00A567C5">
        <w:rPr>
          <w:rFonts w:eastAsia="Times New Roman" w:cs="Arial"/>
          <w:color w:val="222222"/>
          <w:sz w:val="24"/>
          <w:szCs w:val="24"/>
          <w:lang w:val="en-US" w:eastAsia="en-US"/>
        </w:rPr>
        <w:t xml:space="preserve">, would result inevitably </w:t>
      </w:r>
      <w:r w:rsidR="0018735E">
        <w:rPr>
          <w:rFonts w:eastAsia="Times New Roman" w:cs="Arial"/>
          <w:color w:val="222222"/>
          <w:sz w:val="24"/>
          <w:szCs w:val="24"/>
          <w:lang w:val="en-US" w:eastAsia="en-US"/>
        </w:rPr>
        <w:t>in</w:t>
      </w:r>
      <w:r w:rsidR="00A567C5">
        <w:rPr>
          <w:rFonts w:eastAsia="Times New Roman" w:cs="Arial"/>
          <w:color w:val="222222"/>
          <w:sz w:val="24"/>
          <w:szCs w:val="24"/>
          <w:lang w:val="en-US" w:eastAsia="en-US"/>
        </w:rPr>
        <w:t xml:space="preserve"> </w:t>
      </w:r>
      <w:r w:rsidR="0018735E">
        <w:rPr>
          <w:rFonts w:eastAsia="Times New Roman" w:cs="Arial"/>
          <w:color w:val="222222"/>
          <w:sz w:val="24"/>
          <w:szCs w:val="24"/>
          <w:lang w:val="en-US" w:eastAsia="en-US"/>
        </w:rPr>
        <w:t xml:space="preserve">a continuation of </w:t>
      </w:r>
      <w:r w:rsidR="00F132EF" w:rsidRPr="00CC1D3D">
        <w:rPr>
          <w:rFonts w:eastAsia="Times New Roman" w:cs="Arial"/>
          <w:color w:val="222222"/>
          <w:sz w:val="24"/>
          <w:szCs w:val="24"/>
          <w:lang w:val="en-US" w:eastAsia="en-US"/>
        </w:rPr>
        <w:t>social inequality, oppressive relations and catastrophic environmental effects.</w:t>
      </w:r>
      <w:r w:rsidR="005723A1" w:rsidRPr="00CC1D3D">
        <w:rPr>
          <w:rFonts w:eastAsia="Times New Roman" w:cs="Arial"/>
          <w:color w:val="222222"/>
          <w:sz w:val="24"/>
          <w:szCs w:val="24"/>
          <w:lang w:val="en-US" w:eastAsia="en-US"/>
        </w:rPr>
        <w:t xml:space="preserve"> A wider socially engaged exploration of the alternatives to the present fiscal and selective affirmation approach is essential. In this the perspectives of those most affected by the policy choices related to higher education as a public good must be properly engaged</w:t>
      </w:r>
      <w:r w:rsidR="00725F84">
        <w:rPr>
          <w:rFonts w:eastAsia="Times New Roman" w:cs="Arial"/>
          <w:color w:val="222222"/>
          <w:sz w:val="24"/>
          <w:szCs w:val="24"/>
          <w:lang w:val="en-US" w:eastAsia="en-US"/>
        </w:rPr>
        <w:t>.</w:t>
      </w:r>
      <w:r w:rsidR="005723A1" w:rsidRPr="00CC1D3D">
        <w:rPr>
          <w:rFonts w:eastAsia="Times New Roman" w:cs="Arial"/>
          <w:color w:val="222222"/>
          <w:sz w:val="24"/>
          <w:szCs w:val="24"/>
          <w:lang w:val="en-US" w:eastAsia="en-US"/>
        </w:rPr>
        <w:t xml:space="preserve"> This would call for colloquia, dialogues, workshops and debates at every university with communities that are outside the university to broaden the impact of democratic dialogue and alternative visions and practices. In such discussions questions about the wider role of higher education in relation to a more rigorous conception of soci</w:t>
      </w:r>
      <w:r w:rsidR="008B6176">
        <w:rPr>
          <w:rFonts w:eastAsia="Times New Roman" w:cs="Arial"/>
          <w:color w:val="222222"/>
          <w:sz w:val="24"/>
          <w:szCs w:val="24"/>
          <w:lang w:val="en-US" w:eastAsia="en-US"/>
        </w:rPr>
        <w:t>al transformation (or ‘decolonis</w:t>
      </w:r>
      <w:r w:rsidR="005723A1" w:rsidRPr="00CC1D3D">
        <w:rPr>
          <w:rFonts w:eastAsia="Times New Roman" w:cs="Arial"/>
          <w:color w:val="222222"/>
          <w:sz w:val="24"/>
          <w:szCs w:val="24"/>
          <w:lang w:val="en-US" w:eastAsia="en-US"/>
        </w:rPr>
        <w:t>ation’) would be central.</w:t>
      </w:r>
    </w:p>
    <w:p w14:paraId="22566876"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67F23EA5"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535A4098"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486CDC56"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134DB646"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2756458B"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33B69C1F"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7F9014B2"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5576DCC9" w14:textId="5709D37C" w:rsidR="002B5030" w:rsidRPr="002B5030" w:rsidRDefault="002B5030" w:rsidP="005723A1">
      <w:pPr>
        <w:shd w:val="clear" w:color="auto" w:fill="FFFFFF"/>
        <w:spacing w:before="100" w:beforeAutospacing="1" w:after="100" w:afterAutospacing="1" w:line="240" w:lineRule="auto"/>
        <w:rPr>
          <w:rFonts w:eastAsia="Times New Roman" w:cs="Arial"/>
          <w:b/>
          <w:color w:val="222222"/>
          <w:sz w:val="24"/>
          <w:szCs w:val="24"/>
          <w:lang w:val="en-US" w:eastAsia="en-US"/>
        </w:rPr>
      </w:pPr>
      <w:r w:rsidRPr="002B5030">
        <w:rPr>
          <w:rFonts w:eastAsia="Times New Roman" w:cs="Arial"/>
          <w:b/>
          <w:color w:val="222222"/>
          <w:sz w:val="24"/>
          <w:szCs w:val="24"/>
          <w:lang w:val="en-US" w:eastAsia="en-US"/>
        </w:rPr>
        <w:lastRenderedPageBreak/>
        <w:t>References</w:t>
      </w:r>
    </w:p>
    <w:p w14:paraId="0BF64281" w14:textId="4967CF21" w:rsidR="008A0771" w:rsidRPr="008A0771" w:rsidRDefault="008A0771" w:rsidP="008A0771">
      <w:pPr>
        <w:shd w:val="clear" w:color="auto" w:fill="FFFFFF"/>
        <w:spacing w:before="100" w:beforeAutospacing="1" w:after="100" w:afterAutospacing="1" w:line="240" w:lineRule="auto"/>
        <w:rPr>
          <w:rFonts w:eastAsia="Times New Roman" w:cs="Arial"/>
          <w:bCs/>
          <w:color w:val="222222"/>
          <w:sz w:val="24"/>
          <w:szCs w:val="24"/>
          <w:lang w:val="en-US" w:eastAsia="en-US"/>
        </w:rPr>
      </w:pPr>
      <w:r w:rsidRPr="008A0771">
        <w:rPr>
          <w:rFonts w:eastAsia="Times New Roman" w:cs="Arial"/>
          <w:bCs/>
          <w:color w:val="222222"/>
          <w:sz w:val="24"/>
          <w:szCs w:val="24"/>
          <w:lang w:eastAsia="en-US"/>
        </w:rPr>
        <w:t>Adam</w:t>
      </w:r>
      <w:r>
        <w:rPr>
          <w:rFonts w:eastAsia="Times New Roman" w:cs="Arial"/>
          <w:bCs/>
          <w:color w:val="222222"/>
          <w:sz w:val="24"/>
          <w:szCs w:val="24"/>
          <w:lang w:eastAsia="en-US"/>
        </w:rPr>
        <w:t xml:space="preserve"> J B</w:t>
      </w:r>
      <w:r w:rsidRPr="008A0771">
        <w:rPr>
          <w:rFonts w:eastAsia="Times New Roman" w:cs="Arial"/>
          <w:bCs/>
          <w:color w:val="222222"/>
          <w:sz w:val="24"/>
          <w:szCs w:val="24"/>
          <w:lang w:eastAsia="en-US"/>
        </w:rPr>
        <w:t xml:space="preserve"> </w:t>
      </w:r>
      <w:r>
        <w:rPr>
          <w:rFonts w:eastAsia="Times New Roman" w:cs="Arial"/>
          <w:bCs/>
          <w:color w:val="222222"/>
          <w:sz w:val="24"/>
          <w:szCs w:val="24"/>
          <w:lang w:eastAsia="en-US"/>
        </w:rPr>
        <w:t>2016</w:t>
      </w:r>
      <w:r w:rsidRPr="008A0771">
        <w:rPr>
          <w:rFonts w:eastAsia="Times New Roman" w:cs="Arial"/>
          <w:bCs/>
          <w:color w:val="222222"/>
          <w:sz w:val="24"/>
          <w:szCs w:val="24"/>
          <w:lang w:eastAsia="en-US"/>
        </w:rPr>
        <w:t xml:space="preserve"> What really matters for students in South African higher education? Students, fees, undergraduate education and the doctorate in a shaken South African university system. </w:t>
      </w:r>
      <w:r w:rsidRPr="005C6E17">
        <w:rPr>
          <w:rFonts w:eastAsia="Times New Roman" w:cs="Arial"/>
          <w:bCs/>
          <w:i/>
          <w:color w:val="222222"/>
          <w:sz w:val="24"/>
          <w:szCs w:val="24"/>
          <w:lang w:val="en-US" w:eastAsia="en-US"/>
        </w:rPr>
        <w:t>South African Journal of Science</w:t>
      </w:r>
      <w:r>
        <w:rPr>
          <w:rFonts w:eastAsia="Times New Roman" w:cs="Arial"/>
          <w:bCs/>
          <w:color w:val="222222"/>
          <w:sz w:val="24"/>
          <w:szCs w:val="24"/>
          <w:lang w:val="en-US" w:eastAsia="en-US"/>
        </w:rPr>
        <w:t xml:space="preserve">, </w:t>
      </w:r>
      <w:r>
        <w:rPr>
          <w:rFonts w:eastAsia="Times New Roman" w:cs="Arial"/>
          <w:bCs/>
          <w:color w:val="222222"/>
          <w:sz w:val="24"/>
          <w:szCs w:val="24"/>
          <w:lang w:eastAsia="en-US"/>
        </w:rPr>
        <w:t xml:space="preserve">March/April: </w:t>
      </w:r>
      <w:r w:rsidR="00F350FF" w:rsidRPr="008A0771">
        <w:rPr>
          <w:rFonts w:eastAsia="Times New Roman" w:cs="Arial"/>
          <w:bCs/>
          <w:color w:val="222222"/>
          <w:sz w:val="24"/>
          <w:szCs w:val="24"/>
          <w:lang w:eastAsia="en-US"/>
        </w:rPr>
        <w:t>1.</w:t>
      </w:r>
    </w:p>
    <w:p w14:paraId="6D2437C5" w14:textId="3438E8C7" w:rsidR="00F07459" w:rsidRPr="00F07459" w:rsidRDefault="00F07459" w:rsidP="00F07459">
      <w:pPr>
        <w:shd w:val="clear" w:color="auto" w:fill="FFFFFF"/>
        <w:spacing w:before="100" w:beforeAutospacing="1" w:after="100" w:afterAutospacing="1" w:line="240" w:lineRule="auto"/>
        <w:rPr>
          <w:rFonts w:eastAsia="Times New Roman" w:cs="Arial"/>
          <w:bCs/>
          <w:color w:val="222222"/>
          <w:sz w:val="24"/>
          <w:szCs w:val="24"/>
          <w:lang w:val="en-US" w:eastAsia="en-US"/>
        </w:rPr>
      </w:pPr>
      <w:r>
        <w:rPr>
          <w:rFonts w:eastAsia="Times New Roman" w:cs="Arial"/>
          <w:bCs/>
          <w:color w:val="222222"/>
          <w:sz w:val="24"/>
          <w:szCs w:val="24"/>
          <w:lang w:val="en-US" w:eastAsia="en-US"/>
        </w:rPr>
        <w:t>Alexander (</w:t>
      </w:r>
      <w:r w:rsidRPr="00F07459">
        <w:rPr>
          <w:rFonts w:eastAsia="Times New Roman" w:cs="Arial"/>
          <w:bCs/>
          <w:color w:val="222222"/>
          <w:sz w:val="24"/>
          <w:szCs w:val="24"/>
          <w:lang w:val="en-US" w:eastAsia="en-US"/>
        </w:rPr>
        <w:t>2013</w:t>
      </w:r>
      <w:r>
        <w:rPr>
          <w:rFonts w:eastAsia="Times New Roman" w:cs="Arial"/>
          <w:bCs/>
          <w:color w:val="222222"/>
          <w:sz w:val="24"/>
          <w:szCs w:val="24"/>
          <w:lang w:val="en-US" w:eastAsia="en-US"/>
        </w:rPr>
        <w:t>)</w:t>
      </w:r>
      <w:r w:rsidR="00AE60EA">
        <w:rPr>
          <w:rFonts w:eastAsia="Times New Roman" w:cs="Arial"/>
          <w:bCs/>
          <w:color w:val="222222"/>
          <w:sz w:val="24"/>
          <w:szCs w:val="24"/>
          <w:lang w:val="en-US" w:eastAsia="en-US"/>
        </w:rPr>
        <w:t xml:space="preserve"> </w:t>
      </w:r>
      <w:r w:rsidRPr="00F07459">
        <w:rPr>
          <w:rFonts w:eastAsia="Times New Roman" w:cs="Arial"/>
          <w:bCs/>
          <w:color w:val="222222"/>
          <w:sz w:val="24"/>
          <w:szCs w:val="24"/>
          <w:lang w:val="en-US" w:eastAsia="en-US"/>
        </w:rPr>
        <w:t>Affirmative action and black economic empowerment</w:t>
      </w:r>
      <w:r w:rsidR="00AE60EA">
        <w:rPr>
          <w:rFonts w:eastAsia="Times New Roman" w:cs="Arial"/>
          <w:bCs/>
          <w:color w:val="222222"/>
          <w:sz w:val="24"/>
          <w:szCs w:val="24"/>
          <w:lang w:val="en-US" w:eastAsia="en-US"/>
        </w:rPr>
        <w:t xml:space="preserve"> in post-apartheid South Africa</w:t>
      </w:r>
      <w:r w:rsidRPr="00F07459">
        <w:rPr>
          <w:rFonts w:eastAsia="Times New Roman" w:cs="Arial"/>
          <w:bCs/>
          <w:color w:val="222222"/>
          <w:sz w:val="24"/>
          <w:szCs w:val="24"/>
          <w:lang w:val="en-US" w:eastAsia="en-US"/>
        </w:rPr>
        <w:t xml:space="preserve"> in </w:t>
      </w:r>
      <w:r w:rsidRPr="00F07459">
        <w:rPr>
          <w:rFonts w:eastAsia="Times New Roman" w:cs="Arial"/>
          <w:bCs/>
          <w:i/>
          <w:color w:val="222222"/>
          <w:sz w:val="24"/>
          <w:szCs w:val="24"/>
          <w:lang w:val="en-US" w:eastAsia="en-US"/>
        </w:rPr>
        <w:t>Thoughts on the New South Africa</w:t>
      </w:r>
      <w:r w:rsidR="00AE60EA">
        <w:rPr>
          <w:rFonts w:eastAsia="Times New Roman" w:cs="Arial"/>
          <w:bCs/>
          <w:color w:val="222222"/>
          <w:sz w:val="24"/>
          <w:szCs w:val="24"/>
          <w:lang w:val="en-US" w:eastAsia="en-US"/>
        </w:rPr>
        <w:t>, Sunnyside: Jacana Media.</w:t>
      </w:r>
    </w:p>
    <w:p w14:paraId="13D5C45F" w14:textId="77777777" w:rsidR="00E81786" w:rsidRDefault="00252DA1" w:rsidP="00A142E9">
      <w:pPr>
        <w:shd w:val="clear" w:color="auto" w:fill="FFFFFF"/>
        <w:spacing w:before="100" w:beforeAutospacing="1" w:after="100" w:afterAutospacing="1" w:line="240" w:lineRule="auto"/>
        <w:rPr>
          <w:rFonts w:eastAsia="Times New Roman" w:cs="Arial"/>
          <w:bCs/>
          <w:color w:val="222222"/>
          <w:sz w:val="24"/>
          <w:szCs w:val="24"/>
          <w:lang w:val="en-US" w:eastAsia="en-US"/>
        </w:rPr>
      </w:pPr>
      <w:r w:rsidRPr="00252DA1">
        <w:rPr>
          <w:rFonts w:eastAsia="Times New Roman" w:cs="Arial"/>
          <w:bCs/>
          <w:color w:val="222222"/>
          <w:sz w:val="24"/>
          <w:szCs w:val="24"/>
          <w:lang w:val="en-US" w:eastAsia="en-US"/>
        </w:rPr>
        <w:t>Carlisle</w:t>
      </w:r>
      <w:r>
        <w:rPr>
          <w:rFonts w:eastAsia="Times New Roman" w:cs="Arial"/>
          <w:bCs/>
          <w:color w:val="222222"/>
          <w:sz w:val="24"/>
          <w:szCs w:val="24"/>
          <w:lang w:val="en-US" w:eastAsia="en-US"/>
        </w:rPr>
        <w:t xml:space="preserve"> A (2016)</w:t>
      </w:r>
      <w:r w:rsidRPr="00252DA1">
        <w:rPr>
          <w:rFonts w:eastAsia="Times New Roman" w:cs="Arial"/>
          <w:bCs/>
          <w:color w:val="222222"/>
          <w:sz w:val="24"/>
          <w:szCs w:val="24"/>
          <w:lang w:val="en-US" w:eastAsia="en-US"/>
        </w:rPr>
        <w:t xml:space="preserve"> Mabizela – It’s time to reimagine education, </w:t>
      </w:r>
      <w:r w:rsidRPr="00E81786">
        <w:rPr>
          <w:rFonts w:eastAsia="Times New Roman" w:cs="Arial"/>
          <w:bCs/>
          <w:i/>
          <w:color w:val="222222"/>
          <w:sz w:val="24"/>
          <w:szCs w:val="24"/>
          <w:lang w:val="en-US" w:eastAsia="en-US"/>
        </w:rPr>
        <w:t>DespatchLive</w:t>
      </w:r>
      <w:r w:rsidR="00E81786">
        <w:rPr>
          <w:rFonts w:eastAsia="Times New Roman" w:cs="Arial"/>
          <w:bCs/>
          <w:color w:val="222222"/>
          <w:sz w:val="24"/>
          <w:szCs w:val="24"/>
          <w:lang w:val="en-US" w:eastAsia="en-US"/>
        </w:rPr>
        <w:t xml:space="preserve">, </w:t>
      </w:r>
      <w:r w:rsidR="00E81786" w:rsidRPr="00E81786">
        <w:rPr>
          <w:rFonts w:eastAsia="Times New Roman" w:cs="Arial"/>
          <w:bCs/>
          <w:color w:val="222222"/>
          <w:sz w:val="24"/>
          <w:szCs w:val="24"/>
          <w:lang w:val="en-US" w:eastAsia="en-US"/>
        </w:rPr>
        <w:t>January 30, 2016</w:t>
      </w:r>
      <w:r w:rsidR="00E81786" w:rsidRPr="00E81786">
        <w:rPr>
          <w:rFonts w:eastAsia="Times New Roman" w:cs="Arial"/>
          <w:bCs/>
          <w:color w:val="222222"/>
          <w:sz w:val="24"/>
          <w:szCs w:val="24"/>
          <w:u w:val="single"/>
          <w:lang w:val="en-US" w:eastAsia="en-US"/>
        </w:rPr>
        <w:t>,</w:t>
      </w:r>
      <w:r w:rsidR="00E81786" w:rsidRPr="00E81786">
        <w:rPr>
          <w:rFonts w:eastAsia="Times New Roman" w:cs="Arial"/>
          <w:bCs/>
          <w:color w:val="222222"/>
          <w:sz w:val="24"/>
          <w:szCs w:val="24"/>
          <w:lang w:val="en-US" w:eastAsia="en-US"/>
        </w:rPr>
        <w:t> </w:t>
      </w:r>
    </w:p>
    <w:p w14:paraId="1DF86453" w14:textId="171F8EA2" w:rsidR="00A142E9" w:rsidRDefault="0020540C" w:rsidP="00A142E9">
      <w:pPr>
        <w:shd w:val="clear" w:color="auto" w:fill="FFFFFF"/>
        <w:spacing w:before="100" w:beforeAutospacing="1" w:after="100" w:afterAutospacing="1" w:line="240" w:lineRule="auto"/>
        <w:rPr>
          <w:rFonts w:eastAsia="Times New Roman" w:cs="Arial"/>
          <w:bCs/>
          <w:color w:val="222222"/>
          <w:sz w:val="24"/>
          <w:szCs w:val="24"/>
          <w:lang w:eastAsia="en-US"/>
        </w:rPr>
      </w:pPr>
      <w:r>
        <w:rPr>
          <w:rFonts w:eastAsia="Times New Roman" w:cs="Arial"/>
          <w:bCs/>
          <w:color w:val="222222"/>
          <w:sz w:val="24"/>
          <w:szCs w:val="24"/>
          <w:lang w:eastAsia="en-US"/>
        </w:rPr>
        <w:t>C</w:t>
      </w:r>
      <w:r w:rsidR="0032730E">
        <w:rPr>
          <w:rFonts w:eastAsia="Times New Roman" w:cs="Arial"/>
          <w:bCs/>
          <w:color w:val="222222"/>
          <w:sz w:val="24"/>
          <w:szCs w:val="24"/>
          <w:lang w:eastAsia="en-US"/>
        </w:rPr>
        <w:t>loete N</w:t>
      </w:r>
      <w:r w:rsidR="00A142E9" w:rsidRPr="00A142E9">
        <w:rPr>
          <w:rFonts w:eastAsia="Times New Roman" w:cs="Arial"/>
          <w:bCs/>
          <w:color w:val="222222"/>
          <w:sz w:val="24"/>
          <w:szCs w:val="24"/>
          <w:lang w:eastAsia="en-US"/>
        </w:rPr>
        <w:t xml:space="preserve"> </w:t>
      </w:r>
      <w:r>
        <w:rPr>
          <w:rFonts w:eastAsia="Times New Roman" w:cs="Arial"/>
          <w:bCs/>
          <w:color w:val="222222"/>
          <w:sz w:val="24"/>
          <w:szCs w:val="24"/>
          <w:lang w:eastAsia="en-US"/>
        </w:rPr>
        <w:t>(</w:t>
      </w:r>
      <w:r w:rsidR="00A142E9" w:rsidRPr="00A142E9">
        <w:rPr>
          <w:rFonts w:eastAsia="Times New Roman" w:cs="Arial"/>
          <w:bCs/>
          <w:color w:val="222222"/>
          <w:sz w:val="24"/>
          <w:szCs w:val="24"/>
          <w:lang w:eastAsia="en-US"/>
        </w:rPr>
        <w:t>2015</w:t>
      </w:r>
      <w:r w:rsidR="0032730E">
        <w:rPr>
          <w:rFonts w:eastAsia="Times New Roman" w:cs="Arial"/>
          <w:bCs/>
          <w:color w:val="222222"/>
          <w:sz w:val="24"/>
          <w:szCs w:val="24"/>
          <w:lang w:eastAsia="en-US"/>
        </w:rPr>
        <w:t>a</w:t>
      </w:r>
      <w:r>
        <w:rPr>
          <w:rFonts w:eastAsia="Times New Roman" w:cs="Arial"/>
          <w:bCs/>
          <w:color w:val="222222"/>
          <w:sz w:val="24"/>
          <w:szCs w:val="24"/>
          <w:lang w:eastAsia="en-US"/>
        </w:rPr>
        <w:t>)</w:t>
      </w:r>
      <w:r w:rsidR="00A142E9" w:rsidRPr="00A142E9">
        <w:rPr>
          <w:rFonts w:eastAsia="Times New Roman" w:cs="Arial"/>
          <w:bCs/>
          <w:color w:val="222222"/>
          <w:sz w:val="24"/>
          <w:szCs w:val="24"/>
          <w:lang w:eastAsia="en-US"/>
        </w:rPr>
        <w:t xml:space="preserve"> The flawed ideology of ‘free higher education’, </w:t>
      </w:r>
      <w:r w:rsidR="00A142E9" w:rsidRPr="0032730E">
        <w:rPr>
          <w:rFonts w:eastAsia="Times New Roman" w:cs="Arial"/>
          <w:bCs/>
          <w:i/>
          <w:color w:val="222222"/>
          <w:sz w:val="24"/>
          <w:szCs w:val="24"/>
          <w:lang w:eastAsia="en-US"/>
        </w:rPr>
        <w:t>University World News</w:t>
      </w:r>
      <w:r w:rsidR="0032730E">
        <w:rPr>
          <w:rFonts w:eastAsia="Times New Roman" w:cs="Arial"/>
          <w:bCs/>
          <w:color w:val="222222"/>
          <w:sz w:val="24"/>
          <w:szCs w:val="24"/>
          <w:lang w:eastAsia="en-US"/>
        </w:rPr>
        <w:t>,</w:t>
      </w:r>
      <w:r w:rsidR="00A142E9" w:rsidRPr="00A142E9">
        <w:rPr>
          <w:rFonts w:eastAsia="Times New Roman" w:cs="Arial"/>
          <w:bCs/>
          <w:color w:val="222222"/>
          <w:sz w:val="24"/>
          <w:szCs w:val="24"/>
          <w:lang w:eastAsia="en-US"/>
        </w:rPr>
        <w:t xml:space="preserve"> Global Edition</w:t>
      </w:r>
      <w:r>
        <w:rPr>
          <w:rFonts w:eastAsia="Times New Roman" w:cs="Arial"/>
          <w:bCs/>
          <w:color w:val="222222"/>
          <w:sz w:val="24"/>
          <w:szCs w:val="24"/>
          <w:lang w:eastAsia="en-US"/>
        </w:rPr>
        <w:t xml:space="preserve"> Issue 389. </w:t>
      </w:r>
    </w:p>
    <w:p w14:paraId="6D27A116" w14:textId="6DB21C90" w:rsidR="0032730E" w:rsidRDefault="0032730E" w:rsidP="0032730E">
      <w:pPr>
        <w:shd w:val="clear" w:color="auto" w:fill="FFFFFF"/>
        <w:spacing w:before="100" w:beforeAutospacing="1" w:after="100" w:afterAutospacing="1" w:line="240" w:lineRule="auto"/>
        <w:rPr>
          <w:rFonts w:eastAsia="Times New Roman" w:cs="Arial"/>
          <w:bCs/>
          <w:color w:val="222222"/>
          <w:sz w:val="24"/>
          <w:szCs w:val="24"/>
          <w:lang w:eastAsia="en-US"/>
        </w:rPr>
      </w:pPr>
      <w:r>
        <w:rPr>
          <w:rFonts w:eastAsia="Times New Roman" w:cs="Arial"/>
          <w:bCs/>
          <w:color w:val="222222"/>
          <w:sz w:val="24"/>
          <w:szCs w:val="24"/>
          <w:lang w:eastAsia="en-US"/>
        </w:rPr>
        <w:t>Cloete N (2015b)</w:t>
      </w:r>
      <w:r w:rsidRPr="0032730E">
        <w:rPr>
          <w:rFonts w:eastAsia="Times New Roman" w:cs="Arial"/>
          <w:bCs/>
          <w:color w:val="222222"/>
          <w:sz w:val="24"/>
          <w:szCs w:val="24"/>
          <w:lang w:eastAsia="en-US"/>
        </w:rPr>
        <w:t xml:space="preserve"> Fees should not fall for all, </w:t>
      </w:r>
      <w:r w:rsidRPr="0032730E">
        <w:rPr>
          <w:rFonts w:eastAsia="Times New Roman" w:cs="Arial"/>
          <w:bCs/>
          <w:i/>
          <w:color w:val="222222"/>
          <w:sz w:val="24"/>
          <w:szCs w:val="24"/>
          <w:lang w:eastAsia="en-US"/>
        </w:rPr>
        <w:t>Ground Up</w:t>
      </w:r>
      <w:r w:rsidRPr="0032730E">
        <w:rPr>
          <w:rFonts w:eastAsia="Times New Roman" w:cs="Arial"/>
          <w:bCs/>
          <w:color w:val="222222"/>
          <w:sz w:val="24"/>
          <w:szCs w:val="24"/>
          <w:lang w:eastAsia="en-US"/>
        </w:rPr>
        <w:t>,</w:t>
      </w:r>
      <w:r w:rsidRPr="0032730E">
        <w:rPr>
          <w:rFonts w:eastAsia="Times New Roman" w:cs="Arial"/>
          <w:b/>
          <w:bCs/>
          <w:color w:val="222222"/>
          <w:sz w:val="24"/>
          <w:szCs w:val="24"/>
          <w:lang w:eastAsia="en-US"/>
        </w:rPr>
        <w:t xml:space="preserve"> </w:t>
      </w:r>
      <w:r w:rsidRPr="0032730E">
        <w:rPr>
          <w:rFonts w:eastAsia="Times New Roman" w:cs="Arial"/>
          <w:bCs/>
          <w:color w:val="222222"/>
          <w:sz w:val="24"/>
          <w:szCs w:val="24"/>
          <w:lang w:eastAsia="en-US"/>
        </w:rPr>
        <w:t>8 November 2015,</w:t>
      </w:r>
      <w:r w:rsidRPr="0032730E">
        <w:rPr>
          <w:rFonts w:eastAsia="Times New Roman" w:cs="Arial"/>
          <w:b/>
          <w:bCs/>
          <w:color w:val="222222"/>
          <w:sz w:val="24"/>
          <w:szCs w:val="24"/>
          <w:lang w:eastAsia="en-US"/>
        </w:rPr>
        <w:t xml:space="preserve"> </w:t>
      </w:r>
      <w:hyperlink r:id="rId12" w:history="1">
        <w:r w:rsidRPr="0032730E">
          <w:rPr>
            <w:rStyle w:val="Hyperlink"/>
            <w:rFonts w:eastAsia="Times New Roman" w:cs="Arial"/>
            <w:bCs/>
            <w:sz w:val="24"/>
            <w:szCs w:val="24"/>
            <w:lang w:eastAsia="en-US"/>
          </w:rPr>
          <w:t>http://www.groundup.org.za/article/fees-should-not-fall-all_3475/</w:t>
        </w:r>
      </w:hyperlink>
      <w:r>
        <w:rPr>
          <w:rFonts w:eastAsia="Times New Roman" w:cs="Arial"/>
          <w:bCs/>
          <w:color w:val="222222"/>
          <w:sz w:val="24"/>
          <w:szCs w:val="24"/>
          <w:lang w:eastAsia="en-US"/>
        </w:rPr>
        <w:t xml:space="preserve"> [Accessed 1 May 2016].</w:t>
      </w:r>
    </w:p>
    <w:p w14:paraId="389F8839" w14:textId="542B1D18" w:rsidR="00B25B82" w:rsidRPr="00B25B82" w:rsidRDefault="00B25B82" w:rsidP="00B25B82">
      <w:pPr>
        <w:shd w:val="clear" w:color="auto" w:fill="FFFFFF"/>
        <w:spacing w:before="100" w:beforeAutospacing="1" w:after="100" w:afterAutospacing="1" w:line="240" w:lineRule="auto"/>
        <w:rPr>
          <w:rFonts w:eastAsia="Times New Roman" w:cs="Arial"/>
          <w:bCs/>
          <w:color w:val="222222"/>
          <w:sz w:val="24"/>
          <w:szCs w:val="24"/>
          <w:lang w:val="en-US" w:eastAsia="en-US"/>
        </w:rPr>
      </w:pPr>
      <w:r>
        <w:rPr>
          <w:rFonts w:eastAsia="Times New Roman" w:cs="Arial"/>
          <w:bCs/>
          <w:color w:val="222222"/>
          <w:sz w:val="24"/>
          <w:szCs w:val="24"/>
          <w:lang w:eastAsia="en-US"/>
        </w:rPr>
        <w:t>Cloete N (2016</w:t>
      </w:r>
      <w:r w:rsidR="00D462A7">
        <w:rPr>
          <w:rFonts w:eastAsia="Times New Roman" w:cs="Arial"/>
          <w:bCs/>
          <w:color w:val="222222"/>
          <w:sz w:val="24"/>
          <w:szCs w:val="24"/>
          <w:lang w:eastAsia="en-US"/>
        </w:rPr>
        <w:t>a</w:t>
      </w:r>
      <w:r>
        <w:rPr>
          <w:rFonts w:eastAsia="Times New Roman" w:cs="Arial"/>
          <w:bCs/>
          <w:color w:val="222222"/>
          <w:sz w:val="24"/>
          <w:szCs w:val="24"/>
          <w:lang w:eastAsia="en-US"/>
        </w:rPr>
        <w:t>)</w:t>
      </w:r>
      <w:r w:rsidRPr="00B25B82">
        <w:rPr>
          <w:rFonts w:eastAsia="Times New Roman" w:cs="Arial"/>
          <w:bCs/>
          <w:color w:val="222222"/>
          <w:sz w:val="24"/>
          <w:szCs w:val="24"/>
          <w:lang w:eastAsia="en-US"/>
        </w:rPr>
        <w:t xml:space="preserve"> For sustainable funding and fees, the undergraduate system in South Africa must be restructured. </w:t>
      </w:r>
      <w:r w:rsidRPr="00F350FF">
        <w:rPr>
          <w:rFonts w:eastAsia="Times New Roman" w:cs="Arial"/>
          <w:bCs/>
          <w:i/>
          <w:color w:val="222222"/>
          <w:sz w:val="24"/>
          <w:szCs w:val="24"/>
          <w:lang w:eastAsia="en-US"/>
        </w:rPr>
        <w:t>South African Journal of Science</w:t>
      </w:r>
      <w:r w:rsidR="00D26001">
        <w:rPr>
          <w:rFonts w:eastAsia="Times New Roman" w:cs="Arial"/>
          <w:bCs/>
          <w:color w:val="222222"/>
          <w:sz w:val="24"/>
          <w:szCs w:val="24"/>
          <w:lang w:eastAsia="en-US"/>
        </w:rPr>
        <w:t xml:space="preserve">, </w:t>
      </w:r>
      <w:r w:rsidR="007D1857">
        <w:rPr>
          <w:rFonts w:eastAsia="Times New Roman" w:cs="Arial"/>
          <w:bCs/>
          <w:color w:val="222222"/>
          <w:sz w:val="24"/>
          <w:szCs w:val="24"/>
          <w:lang w:eastAsia="en-US"/>
        </w:rPr>
        <w:t>112(3/4), Art. #a0146</w:t>
      </w:r>
      <w:r w:rsidRPr="00B25B82">
        <w:rPr>
          <w:rFonts w:eastAsia="Times New Roman" w:cs="Arial"/>
          <w:bCs/>
          <w:color w:val="222222"/>
          <w:sz w:val="24"/>
          <w:szCs w:val="24"/>
          <w:lang w:eastAsia="en-US"/>
        </w:rPr>
        <w:t xml:space="preserve">. </w:t>
      </w:r>
      <w:hyperlink r:id="rId13">
        <w:r w:rsidRPr="00B25B82">
          <w:rPr>
            <w:rStyle w:val="Hyperlink"/>
            <w:rFonts w:eastAsia="Times New Roman" w:cs="Arial"/>
            <w:bCs/>
            <w:sz w:val="24"/>
            <w:szCs w:val="24"/>
            <w:lang w:eastAsia="en-US"/>
          </w:rPr>
          <w:t xml:space="preserve">http://dx.doi. </w:t>
        </w:r>
      </w:hyperlink>
    </w:p>
    <w:p w14:paraId="0B2D1761" w14:textId="3C07EC53" w:rsidR="00D462A7" w:rsidRDefault="00D462A7" w:rsidP="00EA4E1E">
      <w:pPr>
        <w:shd w:val="clear" w:color="auto" w:fill="FFFFFF"/>
        <w:spacing w:before="100" w:beforeAutospacing="1" w:after="100" w:afterAutospacing="1" w:line="240" w:lineRule="auto"/>
        <w:rPr>
          <w:rFonts w:eastAsia="Times New Roman" w:cs="Arial"/>
          <w:color w:val="222222"/>
          <w:sz w:val="24"/>
          <w:szCs w:val="24"/>
          <w:lang w:eastAsia="en-US"/>
        </w:rPr>
      </w:pPr>
      <w:r w:rsidRPr="00D462A7">
        <w:rPr>
          <w:rFonts w:eastAsia="Times New Roman" w:cs="Arial"/>
          <w:color w:val="222222"/>
          <w:sz w:val="24"/>
          <w:szCs w:val="24"/>
          <w:lang w:eastAsia="en-US"/>
        </w:rPr>
        <w:t xml:space="preserve">Cloete N, </w:t>
      </w:r>
      <w:r>
        <w:rPr>
          <w:rFonts w:eastAsia="Times New Roman" w:cs="Arial"/>
          <w:color w:val="222222"/>
          <w:sz w:val="24"/>
          <w:szCs w:val="24"/>
          <w:lang w:eastAsia="en-US"/>
        </w:rPr>
        <w:t>(</w:t>
      </w:r>
      <w:r w:rsidRPr="00D462A7">
        <w:rPr>
          <w:rFonts w:eastAsia="Times New Roman" w:cs="Arial"/>
          <w:color w:val="222222"/>
          <w:sz w:val="24"/>
          <w:szCs w:val="24"/>
          <w:lang w:eastAsia="en-US"/>
        </w:rPr>
        <w:t>2016</w:t>
      </w:r>
      <w:r>
        <w:rPr>
          <w:rFonts w:eastAsia="Times New Roman" w:cs="Arial"/>
          <w:color w:val="222222"/>
          <w:sz w:val="24"/>
          <w:szCs w:val="24"/>
          <w:lang w:eastAsia="en-US"/>
        </w:rPr>
        <w:t>b)</w:t>
      </w:r>
      <w:r w:rsidRPr="00D462A7">
        <w:rPr>
          <w:rFonts w:eastAsia="Times New Roman" w:cs="Arial"/>
          <w:color w:val="222222"/>
          <w:sz w:val="24"/>
          <w:szCs w:val="24"/>
          <w:lang w:eastAsia="en-US"/>
        </w:rPr>
        <w:t>, </w:t>
      </w:r>
      <w:r w:rsidRPr="00D462A7">
        <w:rPr>
          <w:rFonts w:eastAsia="Times New Roman" w:cs="Arial"/>
          <w:i/>
          <w:iCs/>
          <w:color w:val="222222"/>
          <w:sz w:val="24"/>
          <w:szCs w:val="24"/>
          <w:lang w:eastAsia="en-US"/>
        </w:rPr>
        <w:t>Free Higher Education: Another self-destructive South African Policy,</w:t>
      </w:r>
      <w:r w:rsidRPr="00D462A7">
        <w:rPr>
          <w:rFonts w:eastAsia="Times New Roman" w:cs="Arial"/>
          <w:color w:val="222222"/>
          <w:sz w:val="24"/>
          <w:szCs w:val="24"/>
          <w:lang w:eastAsia="en-US"/>
        </w:rPr>
        <w:t> Centre for </w:t>
      </w:r>
      <w:r w:rsidRPr="00D462A7">
        <w:rPr>
          <w:rFonts w:eastAsia="Times New Roman" w:cs="Arial"/>
          <w:bCs/>
          <w:color w:val="222222"/>
          <w:sz w:val="24"/>
          <w:szCs w:val="24"/>
          <w:lang w:eastAsia="en-US"/>
        </w:rPr>
        <w:t>Higher Education</w:t>
      </w:r>
      <w:r w:rsidRPr="00D462A7">
        <w:rPr>
          <w:rFonts w:eastAsia="Times New Roman" w:cs="Arial"/>
          <w:color w:val="222222"/>
          <w:sz w:val="24"/>
          <w:szCs w:val="24"/>
          <w:lang w:eastAsia="en-US"/>
        </w:rPr>
        <w:t> Trust</w:t>
      </w:r>
      <w:r>
        <w:rPr>
          <w:rFonts w:eastAsia="Times New Roman" w:cs="Arial"/>
          <w:color w:val="222222"/>
          <w:sz w:val="24"/>
          <w:szCs w:val="24"/>
          <w:lang w:eastAsia="en-US"/>
        </w:rPr>
        <w:t>.</w:t>
      </w:r>
    </w:p>
    <w:p w14:paraId="475E2F64" w14:textId="5BE694CA" w:rsidR="00DB1DE5" w:rsidRDefault="00DB1DE5" w:rsidP="00EA4E1E">
      <w:pPr>
        <w:shd w:val="clear" w:color="auto" w:fill="FFFFFF"/>
        <w:spacing w:before="100" w:beforeAutospacing="1" w:after="100" w:afterAutospacing="1" w:line="240" w:lineRule="auto"/>
        <w:rPr>
          <w:rFonts w:eastAsia="Times New Roman" w:cs="Arial"/>
          <w:color w:val="222222"/>
          <w:sz w:val="24"/>
          <w:szCs w:val="24"/>
          <w:lang w:eastAsia="en-US"/>
        </w:rPr>
      </w:pPr>
      <w:r>
        <w:rPr>
          <w:rFonts w:eastAsia="Times New Roman" w:cs="Arial"/>
          <w:color w:val="222222"/>
          <w:sz w:val="24"/>
          <w:szCs w:val="24"/>
          <w:lang w:eastAsia="en-US"/>
        </w:rPr>
        <w:t xml:space="preserve">DHET (2013) </w:t>
      </w:r>
      <w:r w:rsidRPr="00DB1DE5">
        <w:rPr>
          <w:rFonts w:eastAsia="Times New Roman" w:cs="Arial"/>
          <w:color w:val="222222"/>
          <w:sz w:val="24"/>
          <w:szCs w:val="24"/>
          <w:lang w:eastAsia="en-US"/>
        </w:rPr>
        <w:t>R</w:t>
      </w:r>
      <w:r>
        <w:rPr>
          <w:rFonts w:eastAsia="Times New Roman" w:cs="Arial"/>
          <w:color w:val="222222"/>
          <w:sz w:val="24"/>
          <w:szCs w:val="24"/>
          <w:lang w:eastAsia="en-US"/>
        </w:rPr>
        <w:t xml:space="preserve">eport of the Working Group on Free Fee University Education for the Poor in South Africa. </w:t>
      </w:r>
      <w:r w:rsidRPr="00DB1DE5">
        <w:rPr>
          <w:rFonts w:eastAsia="Times New Roman" w:cs="Arial"/>
          <w:color w:val="222222"/>
          <w:sz w:val="24"/>
          <w:szCs w:val="24"/>
          <w:lang w:eastAsia="en-US"/>
        </w:rPr>
        <w:t>Pretoria: Department of Higher Education and Training.</w:t>
      </w:r>
    </w:p>
    <w:p w14:paraId="428D80EC" w14:textId="39D35209" w:rsidR="00EA4E1E" w:rsidRDefault="00EA4E1E" w:rsidP="00EA4E1E">
      <w:pPr>
        <w:shd w:val="clear" w:color="auto" w:fill="FFFFFF"/>
        <w:spacing w:before="100" w:beforeAutospacing="1" w:after="100" w:afterAutospacing="1" w:line="240" w:lineRule="auto"/>
        <w:rPr>
          <w:rFonts w:eastAsia="Times New Roman" w:cs="Arial"/>
          <w:color w:val="222222"/>
          <w:sz w:val="24"/>
          <w:szCs w:val="24"/>
          <w:lang w:eastAsia="en-US"/>
        </w:rPr>
      </w:pPr>
      <w:r>
        <w:rPr>
          <w:rFonts w:eastAsia="Times New Roman" w:cs="Arial"/>
          <w:color w:val="222222"/>
          <w:sz w:val="24"/>
          <w:szCs w:val="24"/>
          <w:lang w:eastAsia="en-US"/>
        </w:rPr>
        <w:t xml:space="preserve">DHET (2014) </w:t>
      </w:r>
      <w:r w:rsidRPr="00EA4E1E">
        <w:rPr>
          <w:rFonts w:eastAsia="Times New Roman" w:cs="Arial"/>
          <w:color w:val="222222"/>
          <w:sz w:val="24"/>
          <w:szCs w:val="24"/>
          <w:lang w:eastAsia="en-US"/>
        </w:rPr>
        <w:t>Report of the Ministerial Committee for the Review of the Funding of Universities</w:t>
      </w:r>
      <w:r w:rsidR="00DB1DE5">
        <w:rPr>
          <w:rFonts w:eastAsia="Times New Roman" w:cs="Arial"/>
          <w:color w:val="222222"/>
          <w:sz w:val="24"/>
          <w:szCs w:val="24"/>
          <w:lang w:eastAsia="en-US"/>
        </w:rPr>
        <w:t>.</w:t>
      </w:r>
      <w:r w:rsidR="00DB1DE5" w:rsidRPr="00EA4E1E">
        <w:rPr>
          <w:rFonts w:eastAsia="Times New Roman" w:cs="Arial"/>
          <w:color w:val="222222"/>
          <w:sz w:val="24"/>
          <w:szCs w:val="24"/>
          <w:lang w:eastAsia="en-US"/>
        </w:rPr>
        <w:t xml:space="preserve"> </w:t>
      </w:r>
      <w:r w:rsidR="00DB1DE5">
        <w:rPr>
          <w:rFonts w:eastAsia="Times New Roman" w:cs="Arial"/>
          <w:color w:val="222222"/>
          <w:sz w:val="24"/>
          <w:szCs w:val="24"/>
          <w:lang w:eastAsia="en-US"/>
        </w:rPr>
        <w:t>Pretoria</w:t>
      </w:r>
      <w:r>
        <w:rPr>
          <w:rFonts w:eastAsia="Times New Roman" w:cs="Arial"/>
          <w:color w:val="222222"/>
          <w:sz w:val="24"/>
          <w:szCs w:val="24"/>
          <w:lang w:eastAsia="en-US"/>
        </w:rPr>
        <w:t>: Department of Higher Education and Training.</w:t>
      </w:r>
    </w:p>
    <w:p w14:paraId="38FC52CA" w14:textId="1FFEAFD5" w:rsidR="00AE60EA" w:rsidRDefault="00AE60EA" w:rsidP="00DB1DE5">
      <w:pPr>
        <w:shd w:val="clear" w:color="auto" w:fill="FFFFFF"/>
        <w:spacing w:before="100" w:beforeAutospacing="1" w:after="100" w:afterAutospacing="1" w:line="240" w:lineRule="auto"/>
        <w:rPr>
          <w:rFonts w:eastAsia="Times New Roman" w:cs="Arial"/>
          <w:color w:val="222222"/>
          <w:sz w:val="24"/>
          <w:szCs w:val="24"/>
          <w:lang w:eastAsia="en-US"/>
        </w:rPr>
      </w:pPr>
      <w:r w:rsidRPr="00AE60EA">
        <w:rPr>
          <w:rFonts w:eastAsia="Times New Roman" w:cs="Arial"/>
          <w:color w:val="222222"/>
          <w:sz w:val="24"/>
          <w:szCs w:val="24"/>
          <w:lang w:eastAsia="en-US"/>
        </w:rPr>
        <w:t xml:space="preserve">Dickinson </w:t>
      </w:r>
      <w:r>
        <w:rPr>
          <w:rFonts w:eastAsia="Times New Roman" w:cs="Arial"/>
          <w:color w:val="222222"/>
          <w:sz w:val="24"/>
          <w:szCs w:val="24"/>
          <w:lang w:eastAsia="en-US"/>
        </w:rPr>
        <w:t xml:space="preserve">D </w:t>
      </w:r>
      <w:r w:rsidRPr="00AE60EA">
        <w:rPr>
          <w:rFonts w:eastAsia="Times New Roman" w:cs="Arial"/>
          <w:color w:val="222222"/>
          <w:sz w:val="24"/>
          <w:szCs w:val="24"/>
          <w:lang w:eastAsia="en-US"/>
        </w:rPr>
        <w:t>(2015) Fee protests point to a much deeper problem at South African universities</w:t>
      </w:r>
      <w:r>
        <w:rPr>
          <w:rFonts w:eastAsia="Times New Roman" w:cs="Arial"/>
          <w:color w:val="222222"/>
          <w:sz w:val="24"/>
          <w:szCs w:val="24"/>
          <w:lang w:eastAsia="en-US"/>
        </w:rPr>
        <w:t xml:space="preserve">, </w:t>
      </w:r>
      <w:r w:rsidRPr="00AE60EA">
        <w:rPr>
          <w:rFonts w:eastAsia="Times New Roman" w:cs="Arial"/>
          <w:i/>
          <w:color w:val="222222"/>
          <w:sz w:val="24"/>
          <w:szCs w:val="24"/>
          <w:lang w:eastAsia="en-US"/>
        </w:rPr>
        <w:t>Daily Vox</w:t>
      </w:r>
      <w:r w:rsidRPr="00AE60EA">
        <w:rPr>
          <w:rFonts w:eastAsia="Times New Roman" w:cs="Arial"/>
          <w:color w:val="222222"/>
          <w:sz w:val="24"/>
          <w:szCs w:val="24"/>
          <w:lang w:eastAsia="en-US"/>
        </w:rPr>
        <w:t>, October 20, 2015</w:t>
      </w:r>
      <w:r>
        <w:rPr>
          <w:rFonts w:eastAsia="Times New Roman" w:cs="Arial"/>
          <w:color w:val="222222"/>
          <w:sz w:val="24"/>
          <w:szCs w:val="24"/>
          <w:lang w:eastAsia="en-US"/>
        </w:rPr>
        <w:t>.</w:t>
      </w:r>
    </w:p>
    <w:p w14:paraId="29EEEAC3" w14:textId="46218B45" w:rsidR="00DB1DE5" w:rsidRPr="00DB1DE5" w:rsidRDefault="00DB1DE5" w:rsidP="00DB1DE5">
      <w:pPr>
        <w:shd w:val="clear" w:color="auto" w:fill="FFFFFF"/>
        <w:spacing w:before="100" w:beforeAutospacing="1" w:after="100" w:afterAutospacing="1" w:line="240" w:lineRule="auto"/>
        <w:rPr>
          <w:rFonts w:eastAsia="Times New Roman" w:cs="Arial"/>
          <w:color w:val="222222"/>
          <w:sz w:val="24"/>
          <w:szCs w:val="24"/>
          <w:lang w:val="en-US" w:eastAsia="en-US"/>
        </w:rPr>
      </w:pPr>
      <w:r w:rsidRPr="00DB1DE5">
        <w:rPr>
          <w:rFonts w:eastAsia="Times New Roman" w:cs="Arial"/>
          <w:color w:val="222222"/>
          <w:sz w:val="24"/>
          <w:szCs w:val="24"/>
          <w:lang w:eastAsia="en-US"/>
        </w:rPr>
        <w:t>Esti</w:t>
      </w:r>
      <w:r>
        <w:rPr>
          <w:rFonts w:eastAsia="Times New Roman" w:cs="Arial"/>
          <w:color w:val="222222"/>
          <w:sz w:val="24"/>
          <w:szCs w:val="24"/>
          <w:lang w:eastAsia="en-US"/>
        </w:rPr>
        <w:t>an C and Johan F</w:t>
      </w:r>
      <w:r w:rsidRPr="00DB1DE5">
        <w:rPr>
          <w:rFonts w:eastAsia="Times New Roman" w:cs="Arial"/>
          <w:color w:val="222222"/>
          <w:sz w:val="24"/>
          <w:szCs w:val="24"/>
          <w:lang w:eastAsia="en-US"/>
        </w:rPr>
        <w:t xml:space="preserve"> (2016) The historically high cost of tertiary education in South Africa Stellenbosch</w:t>
      </w:r>
      <w:r>
        <w:rPr>
          <w:rFonts w:eastAsia="Times New Roman" w:cs="Arial"/>
          <w:color w:val="222222"/>
          <w:sz w:val="24"/>
          <w:szCs w:val="24"/>
          <w:lang w:eastAsia="en-US"/>
        </w:rPr>
        <w:t xml:space="preserve"> Economic Working Papers: </w:t>
      </w:r>
      <w:r w:rsidRPr="00DB1DE5">
        <w:rPr>
          <w:rFonts w:eastAsia="Times New Roman" w:cs="Arial"/>
          <w:color w:val="222222"/>
          <w:sz w:val="24"/>
          <w:szCs w:val="24"/>
          <w:lang w:eastAsia="en-US"/>
        </w:rPr>
        <w:t>page 1</w:t>
      </w:r>
      <w:r>
        <w:rPr>
          <w:rFonts w:eastAsia="Times New Roman" w:cs="Arial"/>
          <w:color w:val="222222"/>
          <w:sz w:val="24"/>
          <w:szCs w:val="24"/>
          <w:lang w:eastAsia="en-US"/>
        </w:rPr>
        <w:t>, University of Stellenbosch.</w:t>
      </w:r>
    </w:p>
    <w:p w14:paraId="6B14900C" w14:textId="0630DBDB" w:rsidR="002054EF" w:rsidRDefault="002054EF" w:rsidP="00BC7BAA">
      <w:pPr>
        <w:shd w:val="clear" w:color="auto" w:fill="FFFFFF"/>
        <w:spacing w:before="100" w:beforeAutospacing="1" w:after="100" w:afterAutospacing="1" w:line="240" w:lineRule="auto"/>
        <w:rPr>
          <w:rFonts w:eastAsia="Times New Roman" w:cs="Arial"/>
          <w:bCs/>
          <w:color w:val="222222"/>
          <w:sz w:val="24"/>
          <w:szCs w:val="24"/>
          <w:lang w:eastAsia="en-US"/>
        </w:rPr>
      </w:pPr>
      <w:r w:rsidRPr="002054EF">
        <w:rPr>
          <w:rFonts w:eastAsia="Times New Roman" w:cs="Arial"/>
          <w:bCs/>
          <w:color w:val="222222"/>
          <w:sz w:val="24"/>
          <w:szCs w:val="24"/>
          <w:lang w:eastAsia="en-US"/>
        </w:rPr>
        <w:t xml:space="preserve">Forslund </w:t>
      </w:r>
      <w:r>
        <w:rPr>
          <w:rFonts w:eastAsia="Times New Roman" w:cs="Arial"/>
          <w:bCs/>
          <w:color w:val="222222"/>
          <w:sz w:val="24"/>
          <w:szCs w:val="24"/>
          <w:lang w:eastAsia="en-US"/>
        </w:rPr>
        <w:t xml:space="preserve">D (2015) </w:t>
      </w:r>
      <w:hyperlink r:id="rId14" w:anchor=".V0LkWzV96M" w:history="1">
        <w:r w:rsidRPr="00B0360B">
          <w:rPr>
            <w:rStyle w:val="Hyperlink"/>
            <w:rFonts w:eastAsia="Times New Roman" w:cs="Arial"/>
            <w:bCs/>
            <w:sz w:val="24"/>
            <w:szCs w:val="24"/>
            <w:lang w:eastAsia="en-US"/>
          </w:rPr>
          <w:t>http://www.dailymaverick.co.za/opinionista/2015-11-05-the-political-budget-crisis-and-alternatives-to-austerity-part-two/#.V0LkWzV96M</w:t>
        </w:r>
      </w:hyperlink>
      <w:r>
        <w:rPr>
          <w:rFonts w:eastAsia="Times New Roman" w:cs="Arial"/>
          <w:bCs/>
          <w:color w:val="222222"/>
          <w:sz w:val="24"/>
          <w:szCs w:val="24"/>
          <w:lang w:eastAsia="en-US"/>
        </w:rPr>
        <w:t xml:space="preserve"> [Accessed 5 January 2016].</w:t>
      </w:r>
    </w:p>
    <w:p w14:paraId="0ABA5385" w14:textId="0EE70051" w:rsidR="00BC7BAA" w:rsidRPr="00BC7BAA" w:rsidRDefault="00BC7BAA" w:rsidP="00BC7BAA">
      <w:pPr>
        <w:shd w:val="clear" w:color="auto" w:fill="FFFFFF"/>
        <w:spacing w:before="100" w:beforeAutospacing="1" w:after="100" w:afterAutospacing="1" w:line="240" w:lineRule="auto"/>
        <w:rPr>
          <w:rFonts w:eastAsia="Times New Roman" w:cs="Arial"/>
          <w:bCs/>
          <w:color w:val="222222"/>
          <w:sz w:val="24"/>
          <w:szCs w:val="24"/>
          <w:lang w:val="en-US" w:eastAsia="en-US"/>
        </w:rPr>
      </w:pPr>
      <w:r w:rsidRPr="00BC7BAA">
        <w:rPr>
          <w:rFonts w:eastAsia="Times New Roman" w:cs="Arial"/>
          <w:bCs/>
          <w:color w:val="222222"/>
          <w:sz w:val="24"/>
          <w:szCs w:val="24"/>
          <w:lang w:eastAsia="en-US"/>
        </w:rPr>
        <w:t xml:space="preserve">Habib </w:t>
      </w:r>
      <w:r>
        <w:rPr>
          <w:rFonts w:eastAsia="Times New Roman" w:cs="Arial"/>
          <w:bCs/>
          <w:color w:val="222222"/>
          <w:sz w:val="24"/>
          <w:szCs w:val="24"/>
          <w:lang w:eastAsia="en-US"/>
        </w:rPr>
        <w:t xml:space="preserve">A and </w:t>
      </w:r>
      <w:r w:rsidRPr="00BC7BAA">
        <w:rPr>
          <w:rFonts w:eastAsia="Times New Roman" w:cs="Arial"/>
          <w:bCs/>
          <w:color w:val="222222"/>
          <w:sz w:val="24"/>
          <w:szCs w:val="24"/>
          <w:lang w:eastAsia="en-US"/>
        </w:rPr>
        <w:t>Mabizela</w:t>
      </w:r>
      <w:r>
        <w:rPr>
          <w:rFonts w:eastAsia="Times New Roman" w:cs="Arial"/>
          <w:bCs/>
          <w:color w:val="222222"/>
          <w:sz w:val="24"/>
          <w:szCs w:val="24"/>
          <w:lang w:eastAsia="en-US"/>
        </w:rPr>
        <w:t xml:space="preserve"> S</w:t>
      </w:r>
      <w:r w:rsidRPr="00BC7BAA">
        <w:rPr>
          <w:rFonts w:eastAsia="Times New Roman" w:cs="Arial"/>
          <w:bCs/>
          <w:color w:val="222222"/>
          <w:sz w:val="24"/>
          <w:szCs w:val="24"/>
          <w:lang w:eastAsia="en-US"/>
        </w:rPr>
        <w:t xml:space="preserve">, 21 February 2016 </w:t>
      </w:r>
      <w:hyperlink r:id="rId15" w:tgtFrame="_blank" w:history="1">
        <w:r w:rsidRPr="00BC7BAA">
          <w:rPr>
            <w:rStyle w:val="Hyperlink"/>
            <w:rFonts w:eastAsia="Times New Roman" w:cs="Arial"/>
            <w:bCs/>
            <w:color w:val="auto"/>
            <w:sz w:val="24"/>
            <w:szCs w:val="24"/>
            <w:u w:val="none"/>
            <w:lang w:eastAsia="en-US"/>
          </w:rPr>
          <w:t>Societal response required to address challenges facing the higher education sector</w:t>
        </w:r>
      </w:hyperlink>
      <w:r w:rsidRPr="00BC7BAA">
        <w:rPr>
          <w:rFonts w:eastAsia="Times New Roman" w:cs="Arial"/>
          <w:bCs/>
          <w:color w:val="222222"/>
          <w:sz w:val="24"/>
          <w:szCs w:val="24"/>
          <w:lang w:eastAsia="en-US"/>
        </w:rPr>
        <w:t>.: page 2</w:t>
      </w:r>
    </w:p>
    <w:p w14:paraId="40C0766B" w14:textId="77777777" w:rsidR="005C6E17" w:rsidRDefault="005C6E17" w:rsidP="005C6E17">
      <w:pPr>
        <w:shd w:val="clear" w:color="auto" w:fill="FFFFFF"/>
        <w:spacing w:before="100" w:beforeAutospacing="1" w:after="100" w:afterAutospacing="1" w:line="240" w:lineRule="auto"/>
        <w:rPr>
          <w:rFonts w:eastAsia="Times New Roman" w:cs="Arial"/>
          <w:bCs/>
          <w:sz w:val="24"/>
          <w:szCs w:val="24"/>
          <w:lang w:val="en-US" w:eastAsia="en-US"/>
        </w:rPr>
      </w:pPr>
      <w:r w:rsidRPr="005C6E17">
        <w:rPr>
          <w:rFonts w:eastAsia="Times New Roman" w:cs="Arial"/>
          <w:bCs/>
          <w:sz w:val="24"/>
          <w:szCs w:val="24"/>
          <w:lang w:val="en-US" w:eastAsia="en-US"/>
        </w:rPr>
        <w:t>Ha-Joon</w:t>
      </w:r>
      <w:r>
        <w:rPr>
          <w:rFonts w:eastAsia="Times New Roman" w:cs="Arial"/>
          <w:bCs/>
          <w:sz w:val="24"/>
          <w:szCs w:val="24"/>
          <w:lang w:val="en-US" w:eastAsia="en-US"/>
        </w:rPr>
        <w:t xml:space="preserve"> C</w:t>
      </w:r>
      <w:r w:rsidRPr="005C6E17">
        <w:rPr>
          <w:rFonts w:eastAsia="Times New Roman" w:cs="Arial"/>
          <w:bCs/>
          <w:sz w:val="24"/>
          <w:szCs w:val="24"/>
          <w:lang w:val="en-US" w:eastAsia="en-US"/>
        </w:rPr>
        <w:t xml:space="preserve"> </w:t>
      </w:r>
      <w:r>
        <w:rPr>
          <w:rFonts w:eastAsia="Times New Roman" w:cs="Arial"/>
          <w:bCs/>
          <w:sz w:val="24"/>
          <w:szCs w:val="24"/>
          <w:lang w:val="en-US" w:eastAsia="en-US"/>
        </w:rPr>
        <w:t>(</w:t>
      </w:r>
      <w:r w:rsidRPr="005C6E17">
        <w:rPr>
          <w:rFonts w:eastAsia="Times New Roman" w:cs="Arial"/>
          <w:bCs/>
          <w:sz w:val="24"/>
          <w:szCs w:val="24"/>
          <w:lang w:val="en-US" w:eastAsia="en-US"/>
        </w:rPr>
        <w:t>2014</w:t>
      </w:r>
      <w:r>
        <w:rPr>
          <w:rFonts w:eastAsia="Times New Roman" w:cs="Arial"/>
          <w:bCs/>
          <w:sz w:val="24"/>
          <w:szCs w:val="24"/>
          <w:lang w:val="en-US" w:eastAsia="en-US"/>
        </w:rPr>
        <w:t>)</w:t>
      </w:r>
      <w:r w:rsidRPr="005C6E17">
        <w:rPr>
          <w:rFonts w:eastAsia="Times New Roman" w:cs="Arial"/>
          <w:bCs/>
          <w:sz w:val="24"/>
          <w:szCs w:val="24"/>
          <w:lang w:val="en-US" w:eastAsia="en-US"/>
        </w:rPr>
        <w:t xml:space="preserve"> </w:t>
      </w:r>
      <w:r w:rsidRPr="005C6E17">
        <w:rPr>
          <w:rFonts w:eastAsia="Times New Roman" w:cs="Arial"/>
          <w:bCs/>
          <w:i/>
          <w:sz w:val="24"/>
          <w:szCs w:val="24"/>
          <w:lang w:val="en-US" w:eastAsia="en-US"/>
        </w:rPr>
        <w:t>Economics: The User's Guide</w:t>
      </w:r>
      <w:r w:rsidRPr="005C6E17">
        <w:rPr>
          <w:rFonts w:eastAsia="Times New Roman" w:cs="Arial"/>
          <w:bCs/>
          <w:sz w:val="24"/>
          <w:szCs w:val="24"/>
          <w:lang w:val="en-US" w:eastAsia="en-US"/>
        </w:rPr>
        <w:t>, Bloomsbury Press, London.</w:t>
      </w:r>
    </w:p>
    <w:p w14:paraId="0BFC2163" w14:textId="328BC535" w:rsidR="005C6E17" w:rsidRPr="005C6E17" w:rsidRDefault="005C6E17" w:rsidP="005C6E17">
      <w:pPr>
        <w:shd w:val="clear" w:color="auto" w:fill="FFFFFF"/>
        <w:spacing w:before="100" w:beforeAutospacing="1" w:after="100" w:afterAutospacing="1" w:line="240" w:lineRule="auto"/>
        <w:rPr>
          <w:rFonts w:eastAsia="Times New Roman" w:cs="Arial"/>
          <w:bCs/>
          <w:sz w:val="24"/>
          <w:szCs w:val="24"/>
          <w:lang w:val="en-US" w:eastAsia="en-US"/>
        </w:rPr>
      </w:pPr>
      <w:r>
        <w:rPr>
          <w:rFonts w:eastAsia="Times New Roman" w:cs="Arial"/>
          <w:bCs/>
          <w:sz w:val="24"/>
          <w:szCs w:val="24"/>
          <w:lang w:val="en-US" w:eastAsia="en-US"/>
        </w:rPr>
        <w:t>Harvey D</w:t>
      </w:r>
      <w:r w:rsidRPr="005C6E17">
        <w:rPr>
          <w:rFonts w:eastAsia="Times New Roman" w:cs="Arial"/>
          <w:bCs/>
          <w:sz w:val="24"/>
          <w:szCs w:val="24"/>
          <w:lang w:val="en-US" w:eastAsia="en-US"/>
        </w:rPr>
        <w:t xml:space="preserve"> </w:t>
      </w:r>
      <w:r>
        <w:rPr>
          <w:rFonts w:eastAsia="Times New Roman" w:cs="Arial"/>
          <w:bCs/>
          <w:sz w:val="24"/>
          <w:szCs w:val="24"/>
          <w:lang w:val="en-US" w:eastAsia="en-US"/>
        </w:rPr>
        <w:t>(</w:t>
      </w:r>
      <w:r w:rsidRPr="005C6E17">
        <w:rPr>
          <w:rFonts w:eastAsia="Times New Roman" w:cs="Arial"/>
          <w:bCs/>
          <w:sz w:val="24"/>
          <w:szCs w:val="24"/>
          <w:lang w:val="en-US" w:eastAsia="en-US"/>
        </w:rPr>
        <w:t>2010</w:t>
      </w:r>
      <w:r>
        <w:rPr>
          <w:rFonts w:eastAsia="Times New Roman" w:cs="Arial"/>
          <w:bCs/>
          <w:sz w:val="24"/>
          <w:szCs w:val="24"/>
          <w:lang w:val="en-US" w:eastAsia="en-US"/>
        </w:rPr>
        <w:t>)</w:t>
      </w:r>
      <w:r w:rsidRPr="005C6E17">
        <w:rPr>
          <w:rFonts w:eastAsia="Times New Roman" w:cs="Arial"/>
          <w:bCs/>
          <w:sz w:val="24"/>
          <w:szCs w:val="24"/>
          <w:lang w:val="en-US" w:eastAsia="en-US"/>
        </w:rPr>
        <w:t xml:space="preserve"> </w:t>
      </w:r>
      <w:r w:rsidRPr="005C6E17">
        <w:rPr>
          <w:rFonts w:eastAsia="Times New Roman" w:cs="Arial"/>
          <w:bCs/>
          <w:i/>
          <w:sz w:val="24"/>
          <w:szCs w:val="24"/>
          <w:lang w:val="en-US" w:eastAsia="en-US"/>
        </w:rPr>
        <w:t>The Enigma of Capital: and the Crises of Capitalism</w:t>
      </w:r>
      <w:r w:rsidRPr="005C6E17">
        <w:rPr>
          <w:rFonts w:eastAsia="Times New Roman" w:cs="Arial"/>
          <w:bCs/>
          <w:sz w:val="24"/>
          <w:szCs w:val="24"/>
          <w:lang w:val="en-US" w:eastAsia="en-US"/>
        </w:rPr>
        <w:t>, New York</w:t>
      </w:r>
      <w:r>
        <w:rPr>
          <w:rFonts w:eastAsia="Times New Roman" w:cs="Arial"/>
          <w:bCs/>
          <w:sz w:val="24"/>
          <w:szCs w:val="24"/>
          <w:lang w:val="en-US" w:eastAsia="en-US"/>
        </w:rPr>
        <w:t xml:space="preserve">: Oxford University Press. </w:t>
      </w:r>
    </w:p>
    <w:p w14:paraId="18025831" w14:textId="27D396D9" w:rsidR="00B72598" w:rsidRPr="00B72598" w:rsidRDefault="005D779D" w:rsidP="00B72598">
      <w:pPr>
        <w:shd w:val="clear" w:color="auto" w:fill="FFFFFF"/>
        <w:spacing w:before="100" w:beforeAutospacing="1" w:after="100" w:afterAutospacing="1" w:line="240" w:lineRule="auto"/>
        <w:rPr>
          <w:rFonts w:eastAsia="Times New Roman" w:cs="Arial"/>
          <w:bCs/>
          <w:color w:val="222222"/>
          <w:sz w:val="24"/>
          <w:szCs w:val="24"/>
          <w:lang w:val="en-US" w:eastAsia="en-US"/>
        </w:rPr>
      </w:pPr>
      <w:hyperlink r:id="rId16" w:history="1">
        <w:r w:rsidR="00B72598" w:rsidRPr="00B72598">
          <w:rPr>
            <w:rStyle w:val="Hyperlink"/>
            <w:rFonts w:eastAsia="Times New Roman" w:cs="Arial"/>
            <w:bCs/>
            <w:color w:val="auto"/>
            <w:sz w:val="24"/>
            <w:szCs w:val="24"/>
            <w:u w:val="none"/>
            <w:lang w:eastAsia="en-US"/>
          </w:rPr>
          <w:t>Jason Hickel</w:t>
        </w:r>
      </w:hyperlink>
      <w:r w:rsidR="00B72598" w:rsidRPr="00B72598">
        <w:rPr>
          <w:rFonts w:eastAsia="Times New Roman" w:cs="Arial"/>
          <w:bCs/>
          <w:color w:val="222222"/>
          <w:sz w:val="24"/>
          <w:szCs w:val="24"/>
          <w:lang w:eastAsia="en-US"/>
        </w:rPr>
        <w:t xml:space="preserve"> </w:t>
      </w:r>
      <w:r w:rsidR="00B72598">
        <w:rPr>
          <w:rFonts w:eastAsia="Times New Roman" w:cs="Arial"/>
          <w:bCs/>
          <w:color w:val="222222"/>
          <w:sz w:val="24"/>
          <w:szCs w:val="24"/>
          <w:lang w:eastAsia="en-US"/>
        </w:rPr>
        <w:t>(</w:t>
      </w:r>
      <w:r w:rsidR="00B72598" w:rsidRPr="00B72598">
        <w:rPr>
          <w:rFonts w:eastAsia="Times New Roman" w:cs="Arial"/>
          <w:bCs/>
          <w:color w:val="222222"/>
          <w:sz w:val="24"/>
          <w:szCs w:val="24"/>
          <w:lang w:eastAsia="en-US"/>
        </w:rPr>
        <w:t>2016</w:t>
      </w:r>
      <w:r w:rsidR="00B72598">
        <w:rPr>
          <w:rFonts w:eastAsia="Times New Roman" w:cs="Arial"/>
          <w:bCs/>
          <w:color w:val="222222"/>
          <w:sz w:val="24"/>
          <w:szCs w:val="24"/>
          <w:lang w:eastAsia="en-US"/>
        </w:rPr>
        <w:t>)</w:t>
      </w:r>
      <w:r w:rsidR="00B72598" w:rsidRPr="00B72598">
        <w:rPr>
          <w:rFonts w:eastAsia="Times New Roman" w:cs="Arial"/>
          <w:bCs/>
          <w:color w:val="222222"/>
          <w:sz w:val="24"/>
          <w:szCs w:val="24"/>
          <w:lang w:eastAsia="en-US"/>
        </w:rPr>
        <w:t xml:space="preserve"> How the West destroyed the global South’s best shot at development </w:t>
      </w:r>
      <w:hyperlink r:id="rId17" w:tgtFrame="_blank" w:history="1">
        <w:r w:rsidR="00B72598" w:rsidRPr="00B72598">
          <w:rPr>
            <w:rStyle w:val="Hyperlink"/>
            <w:rFonts w:eastAsia="Times New Roman" w:cs="Arial"/>
            <w:bCs/>
            <w:sz w:val="24"/>
            <w:szCs w:val="24"/>
            <w:u w:val="none"/>
            <w:lang w:eastAsia="en-US"/>
          </w:rPr>
          <w:t>http://thoughtleader.co.za/jasonhickel/2016/03/09/how-the-west-destroyed-the-global-souths-best-shot-at-development/</w:t>
        </w:r>
      </w:hyperlink>
      <w:r w:rsidR="00B72598">
        <w:rPr>
          <w:rFonts w:eastAsia="Times New Roman" w:cs="Arial"/>
          <w:bCs/>
          <w:color w:val="222222"/>
          <w:sz w:val="24"/>
          <w:szCs w:val="24"/>
          <w:lang w:eastAsia="en-US"/>
        </w:rPr>
        <w:t xml:space="preserve"> [Accessed 5 May 2016]</w:t>
      </w:r>
    </w:p>
    <w:p w14:paraId="781DBBCE" w14:textId="6A5D320B" w:rsidR="00D26001" w:rsidRPr="00D26001" w:rsidRDefault="00D26001" w:rsidP="00D26001">
      <w:pPr>
        <w:shd w:val="clear" w:color="auto" w:fill="FFFFFF"/>
        <w:spacing w:before="100" w:beforeAutospacing="1" w:after="100" w:afterAutospacing="1" w:line="240" w:lineRule="auto"/>
        <w:rPr>
          <w:rFonts w:eastAsia="Times New Roman" w:cs="Arial"/>
          <w:color w:val="222222"/>
          <w:sz w:val="24"/>
          <w:szCs w:val="24"/>
          <w:lang w:eastAsia="en-US"/>
        </w:rPr>
      </w:pPr>
      <w:r w:rsidRPr="00D26001">
        <w:rPr>
          <w:rFonts w:eastAsia="Times New Roman" w:cs="Arial"/>
          <w:bCs/>
          <w:color w:val="222222"/>
          <w:sz w:val="24"/>
          <w:szCs w:val="24"/>
          <w:lang w:eastAsia="en-US"/>
        </w:rPr>
        <w:lastRenderedPageBreak/>
        <w:t>Langa</w:t>
      </w:r>
      <w:r>
        <w:rPr>
          <w:rFonts w:eastAsia="Times New Roman" w:cs="Arial"/>
          <w:bCs/>
          <w:color w:val="222222"/>
          <w:sz w:val="24"/>
          <w:szCs w:val="24"/>
          <w:lang w:eastAsia="en-US"/>
        </w:rPr>
        <w:t xml:space="preserve"> P, </w:t>
      </w:r>
      <w:r w:rsidR="00060478">
        <w:rPr>
          <w:rFonts w:eastAsia="Times New Roman" w:cs="Arial"/>
          <w:bCs/>
          <w:color w:val="222222"/>
          <w:sz w:val="24"/>
          <w:szCs w:val="24"/>
          <w:lang w:eastAsia="en-US"/>
        </w:rPr>
        <w:t xml:space="preserve">G </w:t>
      </w:r>
      <w:r w:rsidRPr="00D26001">
        <w:rPr>
          <w:rFonts w:eastAsia="Times New Roman" w:cs="Arial"/>
          <w:bCs/>
          <w:color w:val="222222"/>
          <w:sz w:val="24"/>
          <w:szCs w:val="24"/>
          <w:lang w:eastAsia="en-US"/>
        </w:rPr>
        <w:t>Wangenge-Ouma</w:t>
      </w:r>
      <w:r w:rsidR="00060478">
        <w:rPr>
          <w:rFonts w:eastAsia="Times New Roman" w:cs="Arial"/>
          <w:bCs/>
          <w:color w:val="222222"/>
          <w:sz w:val="24"/>
          <w:szCs w:val="24"/>
          <w:lang w:eastAsia="en-US"/>
        </w:rPr>
        <w:t xml:space="preserve"> </w:t>
      </w:r>
      <w:r>
        <w:rPr>
          <w:rFonts w:eastAsia="Times New Roman" w:cs="Arial"/>
          <w:bCs/>
          <w:color w:val="222222"/>
          <w:sz w:val="24"/>
          <w:szCs w:val="24"/>
          <w:lang w:eastAsia="en-US"/>
        </w:rPr>
        <w:t xml:space="preserve">, </w:t>
      </w:r>
      <w:r w:rsidR="00060478">
        <w:rPr>
          <w:rFonts w:eastAsia="Times New Roman" w:cs="Arial"/>
          <w:bCs/>
          <w:color w:val="222222"/>
          <w:sz w:val="24"/>
          <w:szCs w:val="24"/>
          <w:lang w:eastAsia="en-US"/>
        </w:rPr>
        <w:t xml:space="preserve">J </w:t>
      </w:r>
      <w:r w:rsidRPr="00D26001">
        <w:rPr>
          <w:rFonts w:eastAsia="Times New Roman" w:cs="Arial"/>
          <w:bCs/>
          <w:color w:val="222222"/>
          <w:sz w:val="24"/>
          <w:szCs w:val="24"/>
          <w:lang w:eastAsia="en-US"/>
        </w:rPr>
        <w:t>Jungblut</w:t>
      </w:r>
      <w:r>
        <w:rPr>
          <w:rFonts w:eastAsia="Times New Roman" w:cs="Arial"/>
          <w:bCs/>
          <w:color w:val="222222"/>
          <w:sz w:val="24"/>
          <w:szCs w:val="24"/>
          <w:lang w:eastAsia="en-US"/>
        </w:rPr>
        <w:t xml:space="preserve"> J and</w:t>
      </w:r>
      <w:r w:rsidRPr="00D26001">
        <w:rPr>
          <w:rFonts w:eastAsia="Times New Roman" w:cs="Arial"/>
          <w:bCs/>
          <w:color w:val="222222"/>
          <w:sz w:val="24"/>
          <w:szCs w:val="24"/>
          <w:lang w:eastAsia="en-US"/>
        </w:rPr>
        <w:t xml:space="preserve"> </w:t>
      </w:r>
      <w:r w:rsidR="00060478">
        <w:rPr>
          <w:rFonts w:eastAsia="Times New Roman" w:cs="Arial"/>
          <w:bCs/>
          <w:color w:val="222222"/>
          <w:sz w:val="24"/>
          <w:szCs w:val="24"/>
          <w:lang w:eastAsia="en-US"/>
        </w:rPr>
        <w:t xml:space="preserve">N </w:t>
      </w:r>
      <w:r w:rsidRPr="00D26001">
        <w:rPr>
          <w:rFonts w:eastAsia="Times New Roman" w:cs="Arial"/>
          <w:bCs/>
          <w:color w:val="222222"/>
          <w:sz w:val="24"/>
          <w:szCs w:val="24"/>
          <w:lang w:eastAsia="en-US"/>
        </w:rPr>
        <w:t xml:space="preserve">Cloete </w:t>
      </w:r>
      <w:r>
        <w:rPr>
          <w:rFonts w:eastAsia="Times New Roman" w:cs="Arial"/>
          <w:bCs/>
          <w:color w:val="222222"/>
          <w:sz w:val="24"/>
          <w:szCs w:val="24"/>
          <w:lang w:eastAsia="en-US"/>
        </w:rPr>
        <w:t>(</w:t>
      </w:r>
      <w:r w:rsidRPr="00D26001">
        <w:rPr>
          <w:rFonts w:eastAsia="Times New Roman" w:cs="Arial"/>
          <w:bCs/>
          <w:color w:val="222222"/>
          <w:sz w:val="24"/>
          <w:szCs w:val="24"/>
          <w:lang w:eastAsia="en-US"/>
        </w:rPr>
        <w:t>2016</w:t>
      </w:r>
      <w:r>
        <w:rPr>
          <w:rFonts w:eastAsia="Times New Roman" w:cs="Arial"/>
          <w:bCs/>
          <w:color w:val="222222"/>
          <w:sz w:val="24"/>
          <w:szCs w:val="24"/>
          <w:lang w:eastAsia="en-US"/>
        </w:rPr>
        <w:t>)</w:t>
      </w:r>
      <w:r w:rsidRPr="00D26001">
        <w:rPr>
          <w:rFonts w:eastAsia="Times New Roman" w:cs="Arial"/>
          <w:bCs/>
          <w:color w:val="222222"/>
          <w:sz w:val="24"/>
          <w:szCs w:val="24"/>
          <w:lang w:eastAsia="en-US"/>
        </w:rPr>
        <w:t xml:space="preserve"> </w:t>
      </w:r>
      <w:r w:rsidRPr="00D26001">
        <w:rPr>
          <w:rFonts w:eastAsia="Times New Roman" w:cs="Arial"/>
          <w:bCs/>
          <w:i/>
          <w:color w:val="222222"/>
          <w:sz w:val="24"/>
          <w:szCs w:val="24"/>
          <w:lang w:eastAsia="en-US"/>
        </w:rPr>
        <w:t>University World News</w:t>
      </w:r>
      <w:r w:rsidRPr="00D26001">
        <w:rPr>
          <w:rFonts w:eastAsia="Times New Roman" w:cs="Arial"/>
          <w:bCs/>
          <w:color w:val="222222"/>
          <w:sz w:val="24"/>
          <w:szCs w:val="24"/>
          <w:lang w:eastAsia="en-US"/>
        </w:rPr>
        <w:t xml:space="preserve"> Global Edition Issue 402</w:t>
      </w:r>
      <w:r>
        <w:rPr>
          <w:rFonts w:eastAsia="Times New Roman" w:cs="Arial"/>
          <w:bCs/>
          <w:color w:val="222222"/>
          <w:sz w:val="24"/>
          <w:szCs w:val="24"/>
          <w:lang w:eastAsia="en-US"/>
        </w:rPr>
        <w:t xml:space="preserve">, </w:t>
      </w:r>
      <w:r w:rsidRPr="00D26001">
        <w:rPr>
          <w:rFonts w:eastAsia="Times New Roman" w:cs="Arial"/>
          <w:bCs/>
          <w:color w:val="222222"/>
          <w:sz w:val="24"/>
          <w:szCs w:val="24"/>
          <w:lang w:eastAsia="en-US"/>
        </w:rPr>
        <w:t>26 February</w:t>
      </w:r>
      <w:r>
        <w:rPr>
          <w:rFonts w:eastAsia="Times New Roman" w:cs="Arial"/>
          <w:bCs/>
          <w:color w:val="222222"/>
          <w:sz w:val="24"/>
          <w:szCs w:val="24"/>
          <w:lang w:eastAsia="en-US"/>
        </w:rPr>
        <w:t>.</w:t>
      </w:r>
    </w:p>
    <w:p w14:paraId="45B0D7AE" w14:textId="255E376F" w:rsidR="001E4AEB" w:rsidRDefault="001E4AEB" w:rsidP="001E4AEB">
      <w:pPr>
        <w:shd w:val="clear" w:color="auto" w:fill="FFFFFF"/>
        <w:spacing w:before="100" w:beforeAutospacing="1" w:after="100" w:afterAutospacing="1" w:line="240" w:lineRule="auto"/>
        <w:rPr>
          <w:rFonts w:eastAsia="Times New Roman" w:cs="Arial"/>
          <w:color w:val="222222"/>
          <w:sz w:val="24"/>
          <w:szCs w:val="24"/>
          <w:lang w:eastAsia="en-US"/>
        </w:rPr>
      </w:pPr>
      <w:r>
        <w:rPr>
          <w:rFonts w:eastAsia="Times New Roman" w:cs="Arial"/>
          <w:color w:val="222222"/>
          <w:sz w:val="24"/>
          <w:szCs w:val="24"/>
          <w:lang w:eastAsia="en-US"/>
        </w:rPr>
        <w:t>Mamdani M (</w:t>
      </w:r>
      <w:r w:rsidRPr="001E4AEB">
        <w:rPr>
          <w:rFonts w:eastAsia="Times New Roman" w:cs="Arial"/>
          <w:color w:val="222222"/>
          <w:sz w:val="24"/>
          <w:szCs w:val="24"/>
          <w:lang w:eastAsia="en-US"/>
        </w:rPr>
        <w:t xml:space="preserve">1993) University Crisis and Reform: A Reflection of the African Experience, </w:t>
      </w:r>
      <w:r w:rsidRPr="001E4AEB">
        <w:rPr>
          <w:rFonts w:eastAsia="Times New Roman" w:cs="Arial"/>
          <w:i/>
          <w:color w:val="222222"/>
          <w:sz w:val="24"/>
          <w:szCs w:val="24"/>
          <w:lang w:eastAsia="en-US"/>
        </w:rPr>
        <w:t>Review of African Political Economy</w:t>
      </w:r>
      <w:r w:rsidR="0020540C">
        <w:rPr>
          <w:rFonts w:eastAsia="Times New Roman" w:cs="Arial"/>
          <w:color w:val="222222"/>
          <w:sz w:val="24"/>
          <w:szCs w:val="24"/>
          <w:lang w:eastAsia="en-US"/>
        </w:rPr>
        <w:t>, Number 58:</w:t>
      </w:r>
      <w:r w:rsidRPr="001E4AEB">
        <w:rPr>
          <w:rFonts w:eastAsia="Times New Roman" w:cs="Arial"/>
          <w:color w:val="222222"/>
          <w:sz w:val="24"/>
          <w:szCs w:val="24"/>
          <w:lang w:eastAsia="en-US"/>
        </w:rPr>
        <w:t xml:space="preserve"> 7-19</w:t>
      </w:r>
      <w:r>
        <w:rPr>
          <w:rFonts w:eastAsia="Times New Roman" w:cs="Arial"/>
          <w:color w:val="222222"/>
          <w:sz w:val="24"/>
          <w:szCs w:val="24"/>
          <w:lang w:eastAsia="en-US"/>
        </w:rPr>
        <w:t>.</w:t>
      </w:r>
    </w:p>
    <w:p w14:paraId="3797728A" w14:textId="26FDB2C4" w:rsidR="00962A23" w:rsidRDefault="00962A23" w:rsidP="00962A23">
      <w:pPr>
        <w:shd w:val="clear" w:color="auto" w:fill="FFFFFF"/>
        <w:spacing w:before="100" w:beforeAutospacing="1" w:after="100" w:afterAutospacing="1" w:line="240" w:lineRule="auto"/>
        <w:rPr>
          <w:rFonts w:eastAsia="Times New Roman" w:cs="Arial"/>
          <w:color w:val="222222"/>
          <w:sz w:val="24"/>
          <w:szCs w:val="24"/>
          <w:lang w:eastAsia="en-US"/>
        </w:rPr>
      </w:pPr>
      <w:r>
        <w:rPr>
          <w:rFonts w:eastAsia="Times New Roman" w:cs="Arial"/>
          <w:iCs/>
          <w:color w:val="222222"/>
          <w:sz w:val="24"/>
          <w:szCs w:val="24"/>
          <w:lang w:eastAsia="en-US"/>
        </w:rPr>
        <w:t xml:space="preserve">Mamdani M (2008) </w:t>
      </w:r>
      <w:r w:rsidRPr="00962A23">
        <w:rPr>
          <w:rFonts w:eastAsia="Times New Roman" w:cs="Arial"/>
          <w:i/>
          <w:iCs/>
          <w:color w:val="222222"/>
          <w:sz w:val="24"/>
          <w:szCs w:val="24"/>
          <w:lang w:eastAsia="en-US"/>
        </w:rPr>
        <w:t>Scholars in the Market Place: The dilemmas of neo-liberal reform at Makerere University</w:t>
      </w:r>
      <w:r w:rsidR="0020540C">
        <w:rPr>
          <w:rFonts w:eastAsia="Times New Roman" w:cs="Arial"/>
          <w:iCs/>
          <w:color w:val="222222"/>
          <w:sz w:val="24"/>
          <w:szCs w:val="24"/>
          <w:lang w:eastAsia="en-US"/>
        </w:rPr>
        <w:t>,</w:t>
      </w:r>
      <w:r w:rsidR="0020540C">
        <w:rPr>
          <w:rFonts w:eastAsia="Times New Roman" w:cs="Arial"/>
          <w:color w:val="222222"/>
          <w:sz w:val="24"/>
          <w:szCs w:val="24"/>
          <w:lang w:eastAsia="en-US"/>
        </w:rPr>
        <w:t xml:space="preserve"> 1989-2005. Dakar: CODESRIA. </w:t>
      </w:r>
    </w:p>
    <w:p w14:paraId="4AECCED0" w14:textId="42DB095C" w:rsidR="00EB061D" w:rsidRPr="00EB061D" w:rsidRDefault="00EB061D" w:rsidP="00EB061D">
      <w:pPr>
        <w:shd w:val="clear" w:color="auto" w:fill="FFFFFF"/>
        <w:spacing w:before="100" w:beforeAutospacing="1" w:after="100" w:afterAutospacing="1" w:line="240" w:lineRule="auto"/>
        <w:rPr>
          <w:rFonts w:eastAsia="Times New Roman" w:cs="Arial"/>
          <w:bCs/>
          <w:iCs/>
          <w:color w:val="222222"/>
          <w:sz w:val="24"/>
          <w:szCs w:val="24"/>
          <w:lang w:eastAsia="en-US"/>
        </w:rPr>
      </w:pPr>
      <w:r w:rsidRPr="00EB061D">
        <w:rPr>
          <w:rFonts w:eastAsia="Times New Roman" w:cs="Arial"/>
          <w:bCs/>
          <w:iCs/>
          <w:color w:val="222222"/>
          <w:sz w:val="24"/>
          <w:szCs w:val="24"/>
          <w:lang w:val="en-US" w:eastAsia="en-US"/>
        </w:rPr>
        <w:t xml:space="preserve">Moss </w:t>
      </w:r>
      <w:r>
        <w:rPr>
          <w:rFonts w:eastAsia="Times New Roman" w:cs="Arial"/>
          <w:bCs/>
          <w:iCs/>
          <w:color w:val="222222"/>
          <w:sz w:val="24"/>
          <w:szCs w:val="24"/>
          <w:lang w:val="en-US" w:eastAsia="en-US"/>
        </w:rPr>
        <w:t xml:space="preserve">G </w:t>
      </w:r>
      <w:r w:rsidR="00AF66FB">
        <w:rPr>
          <w:rFonts w:eastAsia="Times New Roman" w:cs="Arial"/>
          <w:bCs/>
          <w:iCs/>
          <w:color w:val="222222"/>
          <w:sz w:val="24"/>
          <w:szCs w:val="24"/>
          <w:lang w:val="en-US" w:eastAsia="en-US"/>
        </w:rPr>
        <w:t xml:space="preserve">(2015) </w:t>
      </w:r>
      <w:r w:rsidRPr="00EB061D">
        <w:rPr>
          <w:rFonts w:eastAsia="Times New Roman" w:cs="Arial"/>
          <w:bCs/>
          <w:iCs/>
          <w:color w:val="222222"/>
          <w:sz w:val="24"/>
          <w:szCs w:val="24"/>
          <w:lang w:eastAsia="en-US"/>
        </w:rPr>
        <w:t>Free education, public fundin</w:t>
      </w:r>
      <w:r>
        <w:rPr>
          <w:rFonts w:eastAsia="Times New Roman" w:cs="Arial"/>
          <w:bCs/>
          <w:iCs/>
          <w:color w:val="222222"/>
          <w:sz w:val="24"/>
          <w:szCs w:val="24"/>
          <w:lang w:eastAsia="en-US"/>
        </w:rPr>
        <w:t>g and democratic accountability</w:t>
      </w:r>
      <w:r w:rsidRPr="00EB061D">
        <w:rPr>
          <w:rFonts w:eastAsia="Times New Roman" w:cs="Arial"/>
          <w:bCs/>
          <w:iCs/>
          <w:color w:val="222222"/>
          <w:sz w:val="24"/>
          <w:szCs w:val="24"/>
          <w:lang w:eastAsia="en-US"/>
        </w:rPr>
        <w:t xml:space="preserve"> in </w:t>
      </w:r>
      <w:r w:rsidRPr="00EB061D">
        <w:rPr>
          <w:rFonts w:eastAsia="Times New Roman" w:cs="Arial"/>
          <w:bCs/>
          <w:i/>
          <w:iCs/>
          <w:color w:val="222222"/>
          <w:sz w:val="24"/>
          <w:szCs w:val="24"/>
          <w:lang w:eastAsia="en-US"/>
        </w:rPr>
        <w:t>Politicsweb</w:t>
      </w:r>
      <w:r w:rsidRPr="00EB061D">
        <w:rPr>
          <w:rFonts w:eastAsia="Times New Roman" w:cs="Arial"/>
          <w:bCs/>
          <w:iCs/>
          <w:color w:val="222222"/>
          <w:sz w:val="24"/>
          <w:szCs w:val="24"/>
          <w:lang w:eastAsia="en-US"/>
        </w:rPr>
        <w:t>, 12 November, 2015: http://www.politicsweb.co.za/news-and-analysis/free-education-public-funding-and-democratic-accou.</w:t>
      </w:r>
      <w:r w:rsidRPr="00EB061D">
        <w:rPr>
          <w:rFonts w:eastAsia="Times New Roman" w:cs="Arial"/>
          <w:bCs/>
          <w:iCs/>
          <w:color w:val="222222"/>
          <w:sz w:val="24"/>
          <w:szCs w:val="24"/>
          <w:lang w:val="en-US" w:eastAsia="en-US"/>
        </w:rPr>
        <w:t xml:space="preserve"> </w:t>
      </w:r>
      <w:r>
        <w:rPr>
          <w:rFonts w:eastAsia="Times New Roman" w:cs="Arial"/>
          <w:bCs/>
          <w:iCs/>
          <w:color w:val="222222"/>
          <w:sz w:val="24"/>
          <w:szCs w:val="24"/>
          <w:lang w:val="en-US" w:eastAsia="en-US"/>
        </w:rPr>
        <w:t>[Accessed 10 December 2015]</w:t>
      </w:r>
      <w:r w:rsidRPr="00EB061D">
        <w:rPr>
          <w:rFonts w:eastAsia="Times New Roman" w:cs="Arial"/>
          <w:bCs/>
          <w:iCs/>
          <w:color w:val="222222"/>
          <w:sz w:val="24"/>
          <w:szCs w:val="24"/>
          <w:lang w:val="en-US" w:eastAsia="en-US"/>
        </w:rPr>
        <w:t xml:space="preserve"> </w:t>
      </w:r>
    </w:p>
    <w:p w14:paraId="227F03C9" w14:textId="29F0B2F4" w:rsidR="00AF66FB" w:rsidRPr="00AF66FB" w:rsidRDefault="00AF66FB" w:rsidP="00AF66FB">
      <w:pPr>
        <w:shd w:val="clear" w:color="auto" w:fill="FFFFFF"/>
        <w:spacing w:before="100" w:beforeAutospacing="1" w:after="100" w:afterAutospacing="1" w:line="240" w:lineRule="auto"/>
        <w:rPr>
          <w:rFonts w:eastAsia="Times New Roman" w:cs="Arial"/>
          <w:bCs/>
          <w:iCs/>
          <w:color w:val="222222"/>
          <w:sz w:val="24"/>
          <w:szCs w:val="24"/>
          <w:lang w:val="en-US" w:eastAsia="en-US"/>
        </w:rPr>
      </w:pPr>
      <w:r>
        <w:rPr>
          <w:rFonts w:eastAsia="Times New Roman" w:cs="Arial"/>
          <w:bCs/>
          <w:iCs/>
          <w:color w:val="222222"/>
          <w:sz w:val="24"/>
          <w:szCs w:val="24"/>
          <w:lang w:eastAsia="en-US"/>
        </w:rPr>
        <w:t>Piketty (2015)</w:t>
      </w:r>
      <w:r w:rsidRPr="00AF66FB">
        <w:rPr>
          <w:rFonts w:eastAsia="Times New Roman" w:cs="Arial"/>
          <w:bCs/>
          <w:iCs/>
          <w:color w:val="222222"/>
          <w:sz w:val="24"/>
          <w:szCs w:val="24"/>
          <w:lang w:eastAsia="en-US"/>
        </w:rPr>
        <w:t xml:space="preserve"> Nelson Mandela Annual Lecture 2015, Nelson Mandela Foundation: </w:t>
      </w:r>
      <w:hyperlink r:id="rId18" w:history="1">
        <w:r w:rsidRPr="00B0360B">
          <w:rPr>
            <w:rStyle w:val="Hyperlink"/>
            <w:rFonts w:eastAsia="Times New Roman" w:cs="Arial"/>
            <w:bCs/>
            <w:iCs/>
            <w:sz w:val="24"/>
            <w:szCs w:val="24"/>
            <w:lang w:eastAsia="en-US"/>
          </w:rPr>
          <w:t>https://www.nelsonmandela.org/news/entry/transcript-of-nelson-mandela-annual-lecture-2015</w:t>
        </w:r>
      </w:hyperlink>
      <w:r>
        <w:rPr>
          <w:rFonts w:eastAsia="Times New Roman" w:cs="Arial"/>
          <w:bCs/>
          <w:iCs/>
          <w:color w:val="222222"/>
          <w:sz w:val="24"/>
          <w:szCs w:val="24"/>
          <w:lang w:eastAsia="en-US"/>
        </w:rPr>
        <w:t xml:space="preserve"> [Accessed 30 April 2016]</w:t>
      </w:r>
    </w:p>
    <w:p w14:paraId="147AD4A1" w14:textId="7B245430" w:rsidR="00B72598" w:rsidRPr="00B72598" w:rsidRDefault="00B72598" w:rsidP="00B72598">
      <w:pPr>
        <w:shd w:val="clear" w:color="auto" w:fill="FFFFFF"/>
        <w:spacing w:before="100" w:beforeAutospacing="1" w:after="100" w:afterAutospacing="1" w:line="240" w:lineRule="auto"/>
        <w:rPr>
          <w:rFonts w:eastAsia="Times New Roman" w:cs="Arial"/>
          <w:bCs/>
          <w:color w:val="222222"/>
          <w:sz w:val="24"/>
          <w:szCs w:val="24"/>
          <w:lang w:val="en-US" w:eastAsia="en-US"/>
        </w:rPr>
      </w:pPr>
      <w:r w:rsidRPr="00B72598">
        <w:rPr>
          <w:rFonts w:eastAsia="Times New Roman" w:cs="Arial"/>
          <w:bCs/>
          <w:iCs/>
          <w:color w:val="222222"/>
          <w:sz w:val="24"/>
          <w:szCs w:val="24"/>
          <w:lang w:val="en-US" w:eastAsia="en-US"/>
        </w:rPr>
        <w:t>Robertson</w:t>
      </w:r>
      <w:r>
        <w:rPr>
          <w:rFonts w:eastAsia="Times New Roman" w:cs="Arial"/>
          <w:bCs/>
          <w:iCs/>
          <w:color w:val="222222"/>
          <w:sz w:val="24"/>
          <w:szCs w:val="24"/>
          <w:lang w:val="en-US" w:eastAsia="en-US"/>
        </w:rPr>
        <w:t xml:space="preserve"> S (2016) </w:t>
      </w:r>
      <w:hyperlink r:id="rId19" w:tgtFrame="_blank" w:history="1">
        <w:r w:rsidRPr="00B72598">
          <w:rPr>
            <w:rStyle w:val="Hyperlink"/>
            <w:rFonts w:eastAsia="Times New Roman" w:cs="Arial"/>
            <w:bCs/>
            <w:color w:val="auto"/>
            <w:sz w:val="24"/>
            <w:szCs w:val="24"/>
            <w:u w:val="none"/>
            <w:lang w:val="en-US" w:eastAsia="en-US"/>
          </w:rPr>
          <w:t>The Panama Papers, Public Education and Democracy</w:t>
        </w:r>
      </w:hyperlink>
      <w:r w:rsidRPr="00B72598">
        <w:rPr>
          <w:rFonts w:eastAsia="Times New Roman" w:cs="Arial"/>
          <w:bCs/>
          <w:color w:val="222222"/>
          <w:sz w:val="24"/>
          <w:szCs w:val="24"/>
          <w:lang w:val="en-US" w:eastAsia="en-US"/>
        </w:rPr>
        <w:t xml:space="preserve">, Education International </w:t>
      </w:r>
      <w:hyperlink r:id="rId20" w:history="1">
        <w:r w:rsidRPr="00B0360B">
          <w:rPr>
            <w:rStyle w:val="Hyperlink"/>
            <w:rFonts w:eastAsia="Times New Roman" w:cs="Arial"/>
            <w:bCs/>
            <w:sz w:val="24"/>
            <w:szCs w:val="24"/>
            <w:lang w:val="en-US" w:eastAsia="en-US"/>
          </w:rPr>
          <w:t>h</w:t>
        </w:r>
        <w:r w:rsidRPr="00B0360B">
          <w:rPr>
            <w:rStyle w:val="Hyperlink"/>
            <w:rFonts w:eastAsia="Times New Roman" w:cs="Arial"/>
            <w:sz w:val="24"/>
            <w:szCs w:val="24"/>
            <w:lang w:eastAsia="en-US"/>
          </w:rPr>
          <w:t>ttp://www.unite4education.org/uncategorized/the-panama-papers-public-education-and-democracy</w:t>
        </w:r>
      </w:hyperlink>
      <w:r>
        <w:rPr>
          <w:rFonts w:eastAsia="Times New Roman" w:cs="Arial"/>
          <w:color w:val="222222"/>
          <w:sz w:val="24"/>
          <w:szCs w:val="24"/>
          <w:lang w:eastAsia="en-US"/>
        </w:rPr>
        <w:t xml:space="preserve"> [Accessed 5 May 2016]</w:t>
      </w:r>
    </w:p>
    <w:p w14:paraId="57ABE1D3" w14:textId="77777777" w:rsidR="002054EF" w:rsidRDefault="002054EF" w:rsidP="00E81786">
      <w:pPr>
        <w:shd w:val="clear" w:color="auto" w:fill="FFFFFF"/>
        <w:spacing w:before="100" w:beforeAutospacing="1" w:after="100" w:afterAutospacing="1" w:line="240" w:lineRule="auto"/>
        <w:rPr>
          <w:rFonts w:eastAsia="Times New Roman" w:cs="Arial"/>
          <w:color w:val="222222"/>
          <w:sz w:val="24"/>
          <w:szCs w:val="24"/>
          <w:lang w:eastAsia="en-US"/>
        </w:rPr>
      </w:pPr>
      <w:r w:rsidRPr="002054EF">
        <w:rPr>
          <w:rFonts w:eastAsia="Times New Roman" w:cs="Arial"/>
          <w:color w:val="222222"/>
          <w:sz w:val="24"/>
          <w:szCs w:val="24"/>
          <w:lang w:eastAsia="en-US"/>
        </w:rPr>
        <w:t xml:space="preserve">Rudin </w:t>
      </w:r>
      <w:r>
        <w:rPr>
          <w:rFonts w:eastAsia="Times New Roman" w:cs="Arial"/>
          <w:color w:val="222222"/>
          <w:sz w:val="24"/>
          <w:szCs w:val="24"/>
          <w:lang w:eastAsia="en-US"/>
        </w:rPr>
        <w:t xml:space="preserve">J (2015) </w:t>
      </w:r>
      <w:r w:rsidRPr="002054EF">
        <w:rPr>
          <w:rFonts w:eastAsia="Times New Roman" w:cs="Arial"/>
          <w:color w:val="222222"/>
          <w:sz w:val="24"/>
          <w:szCs w:val="24"/>
          <w:lang w:eastAsia="en-US"/>
        </w:rPr>
        <w:t xml:space="preserve">No </w:t>
      </w:r>
      <w:r>
        <w:rPr>
          <w:rFonts w:eastAsia="Times New Roman" w:cs="Arial"/>
          <w:color w:val="222222"/>
          <w:sz w:val="24"/>
          <w:szCs w:val="24"/>
          <w:lang w:eastAsia="en-US"/>
        </w:rPr>
        <w:t xml:space="preserve">Fees: Breathe fire into Ubuntu, </w:t>
      </w:r>
      <w:r w:rsidRPr="002054EF">
        <w:rPr>
          <w:rFonts w:eastAsia="Times New Roman" w:cs="Arial"/>
          <w:i/>
          <w:color w:val="222222"/>
          <w:sz w:val="24"/>
          <w:szCs w:val="24"/>
          <w:lang w:eastAsia="en-US"/>
        </w:rPr>
        <w:t>Mail and Guardian</w:t>
      </w:r>
      <w:r>
        <w:rPr>
          <w:rFonts w:eastAsia="Times New Roman" w:cs="Arial"/>
          <w:color w:val="222222"/>
          <w:sz w:val="24"/>
          <w:szCs w:val="24"/>
          <w:lang w:eastAsia="en-US"/>
        </w:rPr>
        <w:t xml:space="preserve">, </w:t>
      </w:r>
      <w:r w:rsidRPr="002054EF">
        <w:rPr>
          <w:rFonts w:eastAsia="Times New Roman" w:cs="Arial"/>
          <w:color w:val="222222"/>
          <w:sz w:val="24"/>
          <w:szCs w:val="24"/>
          <w:lang w:eastAsia="en-US"/>
        </w:rPr>
        <w:t>Nov</w:t>
      </w:r>
      <w:r>
        <w:rPr>
          <w:rFonts w:eastAsia="Times New Roman" w:cs="Arial"/>
          <w:color w:val="222222"/>
          <w:sz w:val="24"/>
          <w:szCs w:val="24"/>
          <w:lang w:eastAsia="en-US"/>
        </w:rPr>
        <w:t>ember</w:t>
      </w:r>
      <w:r w:rsidRPr="002054EF">
        <w:rPr>
          <w:rFonts w:eastAsia="Times New Roman" w:cs="Arial"/>
          <w:color w:val="222222"/>
          <w:sz w:val="24"/>
          <w:szCs w:val="24"/>
          <w:lang w:eastAsia="en-US"/>
        </w:rPr>
        <w:t xml:space="preserve"> 27</w:t>
      </w:r>
      <w:r w:rsidRPr="002054EF">
        <w:rPr>
          <w:rFonts w:eastAsia="Times New Roman" w:cs="Arial"/>
          <w:color w:val="222222"/>
          <w:sz w:val="24"/>
          <w:szCs w:val="24"/>
          <w:vertAlign w:val="superscript"/>
          <w:lang w:eastAsia="en-US"/>
        </w:rPr>
        <w:t>th</w:t>
      </w:r>
      <w:r w:rsidRPr="002054EF">
        <w:rPr>
          <w:rFonts w:eastAsia="Times New Roman" w:cs="Arial"/>
          <w:color w:val="222222"/>
          <w:sz w:val="24"/>
          <w:szCs w:val="24"/>
          <w:lang w:eastAsia="en-US"/>
        </w:rPr>
        <w:t xml:space="preserve">. </w:t>
      </w:r>
    </w:p>
    <w:p w14:paraId="4E3F5464" w14:textId="78032E25" w:rsidR="00E81786" w:rsidRPr="00E81786" w:rsidRDefault="00E81786" w:rsidP="00E81786">
      <w:pPr>
        <w:shd w:val="clear" w:color="auto" w:fill="FFFFFF"/>
        <w:spacing w:before="100" w:beforeAutospacing="1" w:after="100" w:afterAutospacing="1" w:line="240" w:lineRule="auto"/>
        <w:rPr>
          <w:rFonts w:eastAsia="Times New Roman" w:cs="Arial"/>
          <w:color w:val="222222"/>
          <w:sz w:val="24"/>
          <w:szCs w:val="24"/>
          <w:lang w:val="en-US" w:eastAsia="en-US"/>
        </w:rPr>
      </w:pPr>
      <w:r w:rsidRPr="00E81786">
        <w:rPr>
          <w:rFonts w:eastAsia="Times New Roman" w:cs="Arial"/>
          <w:color w:val="222222"/>
          <w:sz w:val="24"/>
          <w:szCs w:val="24"/>
          <w:lang w:eastAsia="en-US"/>
        </w:rPr>
        <w:t xml:space="preserve">Shange </w:t>
      </w:r>
      <w:r>
        <w:rPr>
          <w:rFonts w:eastAsia="Times New Roman" w:cs="Arial"/>
          <w:color w:val="222222"/>
          <w:sz w:val="24"/>
          <w:szCs w:val="24"/>
          <w:lang w:eastAsia="en-US"/>
        </w:rPr>
        <w:t>N (2016)</w:t>
      </w:r>
      <w:r w:rsidRPr="00E81786">
        <w:rPr>
          <w:rFonts w:eastAsia="Times New Roman" w:cs="Arial"/>
          <w:color w:val="222222"/>
          <w:sz w:val="24"/>
          <w:szCs w:val="24"/>
          <w:lang w:eastAsia="en-US"/>
        </w:rPr>
        <w:t xml:space="preserve">News24 </w:t>
      </w:r>
      <w:hyperlink r:id="rId21" w:history="1">
        <w:r w:rsidRPr="00B0360B">
          <w:rPr>
            <w:rStyle w:val="Hyperlink"/>
            <w:rFonts w:eastAsia="Times New Roman" w:cs="Arial"/>
            <w:sz w:val="24"/>
            <w:szCs w:val="24"/>
            <w:lang w:val="en-US" w:eastAsia="en-US"/>
          </w:rPr>
          <w:t>http://www.news24.com/SouthAfrica/News/free-higher-education-for-all-impossible-nzimande-20151203</w:t>
        </w:r>
      </w:hyperlink>
      <w:r>
        <w:rPr>
          <w:rFonts w:eastAsia="Times New Roman" w:cs="Arial"/>
          <w:color w:val="222222"/>
          <w:sz w:val="24"/>
          <w:szCs w:val="24"/>
          <w:lang w:val="en-US" w:eastAsia="en-US"/>
        </w:rPr>
        <w:t xml:space="preserve"> [Accessed 1 May 2016]</w:t>
      </w:r>
    </w:p>
    <w:p w14:paraId="69B061BE" w14:textId="55C27721" w:rsidR="00EA4E1E" w:rsidRDefault="00EA4E1E" w:rsidP="00EA4E1E">
      <w:pPr>
        <w:shd w:val="clear" w:color="auto" w:fill="FFFFFF"/>
        <w:spacing w:before="100" w:beforeAutospacing="1" w:after="100" w:afterAutospacing="1" w:line="240" w:lineRule="auto"/>
        <w:rPr>
          <w:rFonts w:eastAsia="Times New Roman" w:cs="Arial"/>
          <w:color w:val="222222"/>
          <w:sz w:val="24"/>
          <w:szCs w:val="24"/>
          <w:lang w:eastAsia="en-US"/>
        </w:rPr>
      </w:pPr>
      <w:r>
        <w:rPr>
          <w:rFonts w:eastAsia="Times New Roman" w:cs="Arial"/>
          <w:color w:val="222222"/>
          <w:sz w:val="24"/>
          <w:szCs w:val="24"/>
          <w:lang w:eastAsia="en-US"/>
        </w:rPr>
        <w:t xml:space="preserve">Southall R </w:t>
      </w:r>
      <w:r w:rsidRPr="00EA4E1E">
        <w:rPr>
          <w:rFonts w:eastAsia="Times New Roman" w:cs="Arial"/>
          <w:color w:val="222222"/>
          <w:sz w:val="24"/>
          <w:szCs w:val="24"/>
          <w:lang w:eastAsia="en-US"/>
        </w:rPr>
        <w:t>Inequality in South Africa: The Immediate Enemy</w:t>
      </w:r>
      <w:r w:rsidR="00540CDB">
        <w:rPr>
          <w:rFonts w:eastAsia="Times New Roman" w:cs="Arial"/>
          <w:color w:val="222222"/>
          <w:sz w:val="24"/>
          <w:szCs w:val="24"/>
          <w:lang w:eastAsia="en-US"/>
        </w:rPr>
        <w:t>. Unpublished.</w:t>
      </w:r>
    </w:p>
    <w:p w14:paraId="1C6BF50D" w14:textId="27AF2457" w:rsidR="00AF66FB" w:rsidRPr="00AF66FB" w:rsidRDefault="00AF66FB" w:rsidP="00AF66FB">
      <w:pPr>
        <w:shd w:val="clear" w:color="auto" w:fill="FFFFFF"/>
        <w:spacing w:before="100" w:beforeAutospacing="1" w:after="100" w:afterAutospacing="1" w:line="240" w:lineRule="auto"/>
        <w:rPr>
          <w:rFonts w:eastAsia="Times New Roman" w:cs="Arial"/>
          <w:bCs/>
          <w:i/>
          <w:color w:val="222222"/>
          <w:sz w:val="24"/>
          <w:szCs w:val="24"/>
          <w:lang w:eastAsia="en-US"/>
        </w:rPr>
      </w:pPr>
      <w:r w:rsidRPr="00AF66FB">
        <w:rPr>
          <w:rFonts w:eastAsia="Times New Roman" w:cs="Arial"/>
          <w:color w:val="222222"/>
          <w:sz w:val="24"/>
          <w:szCs w:val="24"/>
          <w:lang w:eastAsia="en-US"/>
        </w:rPr>
        <w:t xml:space="preserve">Stiglitz, </w:t>
      </w:r>
      <w:r>
        <w:rPr>
          <w:rFonts w:eastAsia="Times New Roman" w:cs="Arial"/>
          <w:color w:val="222222"/>
          <w:sz w:val="24"/>
          <w:szCs w:val="24"/>
          <w:lang w:eastAsia="en-US"/>
        </w:rPr>
        <w:t>J E (</w:t>
      </w:r>
      <w:r w:rsidRPr="00AF66FB">
        <w:rPr>
          <w:rFonts w:eastAsia="Times New Roman" w:cs="Arial"/>
          <w:color w:val="222222"/>
          <w:sz w:val="24"/>
          <w:szCs w:val="24"/>
          <w:lang w:eastAsia="en-US"/>
        </w:rPr>
        <w:t>2015</w:t>
      </w:r>
      <w:r>
        <w:rPr>
          <w:rFonts w:eastAsia="Times New Roman" w:cs="Arial"/>
          <w:color w:val="222222"/>
          <w:sz w:val="24"/>
          <w:szCs w:val="24"/>
          <w:lang w:eastAsia="en-US"/>
        </w:rPr>
        <w:t>)</w:t>
      </w:r>
      <w:r w:rsidRPr="00AF66FB">
        <w:rPr>
          <w:rFonts w:eastAsia="Times New Roman" w:cs="Arial"/>
          <w:color w:val="222222"/>
          <w:sz w:val="24"/>
          <w:szCs w:val="24"/>
          <w:lang w:eastAsia="en-US"/>
        </w:rPr>
        <w:t xml:space="preserve"> </w:t>
      </w:r>
      <w:r w:rsidRPr="00AF66FB">
        <w:rPr>
          <w:rFonts w:eastAsia="Times New Roman" w:cs="Arial"/>
          <w:bCs/>
          <w:i/>
          <w:color w:val="222222"/>
          <w:sz w:val="24"/>
          <w:szCs w:val="24"/>
          <w:lang w:eastAsia="en-US"/>
        </w:rPr>
        <w:t>The Great Divide: Unequal Societies and What We Can Do About Them</w:t>
      </w:r>
      <w:r w:rsidRPr="00AF66FB">
        <w:rPr>
          <w:rFonts w:eastAsia="Times New Roman" w:cs="Arial"/>
          <w:bCs/>
          <w:color w:val="222222"/>
          <w:sz w:val="24"/>
          <w:szCs w:val="24"/>
          <w:lang w:eastAsia="en-US"/>
        </w:rPr>
        <w:t xml:space="preserve">, </w:t>
      </w:r>
      <w:r>
        <w:rPr>
          <w:rFonts w:eastAsia="Times New Roman" w:cs="Arial"/>
          <w:bCs/>
          <w:color w:val="222222"/>
          <w:sz w:val="24"/>
          <w:szCs w:val="24"/>
          <w:lang w:eastAsia="en-US"/>
        </w:rPr>
        <w:t>New York: W.W.Norton &amp; Company.</w:t>
      </w:r>
    </w:p>
    <w:p w14:paraId="47FE861B" w14:textId="4149C412" w:rsidR="007D1857" w:rsidRDefault="007D1857" w:rsidP="00EA4E1E">
      <w:pPr>
        <w:shd w:val="clear" w:color="auto" w:fill="FFFFFF"/>
        <w:spacing w:before="100" w:beforeAutospacing="1" w:after="100" w:afterAutospacing="1" w:line="240" w:lineRule="auto"/>
        <w:rPr>
          <w:rFonts w:eastAsia="Times New Roman" w:cs="Arial"/>
          <w:color w:val="222222"/>
          <w:sz w:val="24"/>
          <w:szCs w:val="24"/>
          <w:lang w:eastAsia="en-US"/>
        </w:rPr>
      </w:pPr>
      <w:r>
        <w:rPr>
          <w:rFonts w:eastAsia="Times New Roman" w:cs="Arial"/>
          <w:color w:val="222222"/>
          <w:sz w:val="24"/>
          <w:szCs w:val="24"/>
          <w:lang w:eastAsia="en-US"/>
        </w:rPr>
        <w:t xml:space="preserve">Sundaram J </w:t>
      </w:r>
      <w:r w:rsidRPr="007D1857">
        <w:rPr>
          <w:rFonts w:eastAsia="Times New Roman" w:cs="Arial"/>
          <w:color w:val="222222"/>
          <w:sz w:val="24"/>
          <w:szCs w:val="24"/>
          <w:lang w:eastAsia="en-US"/>
        </w:rPr>
        <w:t>K (2006) The Long Twentieth Century: The Great Divergence: Hegemony, Uneven Development, and Global Inequality: The Global Divergence - Hegemony, Uneven Development, and Global Inequality, Oxford</w:t>
      </w:r>
      <w:r>
        <w:rPr>
          <w:rFonts w:eastAsia="Times New Roman" w:cs="Arial"/>
          <w:color w:val="222222"/>
          <w:sz w:val="24"/>
          <w:szCs w:val="24"/>
          <w:lang w:eastAsia="en-US"/>
        </w:rPr>
        <w:t>: Oxford University Press.</w:t>
      </w:r>
    </w:p>
    <w:p w14:paraId="046813D3" w14:textId="31B91055" w:rsidR="0008527B" w:rsidRDefault="0008527B" w:rsidP="00EA4E1E">
      <w:pPr>
        <w:shd w:val="clear" w:color="auto" w:fill="FFFFFF"/>
        <w:spacing w:before="100" w:beforeAutospacing="1" w:after="100" w:afterAutospacing="1" w:line="240" w:lineRule="auto"/>
        <w:rPr>
          <w:rFonts w:eastAsia="Times New Roman" w:cs="Arial"/>
          <w:color w:val="222222"/>
          <w:sz w:val="24"/>
          <w:szCs w:val="24"/>
          <w:lang w:eastAsia="en-US"/>
        </w:rPr>
      </w:pPr>
      <w:r w:rsidRPr="0008527B">
        <w:rPr>
          <w:rFonts w:eastAsia="Times New Roman" w:cs="Arial"/>
          <w:color w:val="222222"/>
          <w:sz w:val="24"/>
          <w:szCs w:val="24"/>
          <w:lang w:eastAsia="en-US"/>
        </w:rPr>
        <w:t xml:space="preserve">Vally </w:t>
      </w:r>
      <w:r>
        <w:rPr>
          <w:rFonts w:eastAsia="Times New Roman" w:cs="Arial"/>
          <w:color w:val="222222"/>
          <w:sz w:val="24"/>
          <w:szCs w:val="24"/>
          <w:lang w:eastAsia="en-US"/>
        </w:rPr>
        <w:t xml:space="preserve">S </w:t>
      </w:r>
      <w:r w:rsidRPr="0008527B">
        <w:rPr>
          <w:rFonts w:eastAsia="Times New Roman" w:cs="Arial"/>
          <w:color w:val="222222"/>
          <w:sz w:val="24"/>
          <w:szCs w:val="24"/>
          <w:lang w:eastAsia="en-US"/>
        </w:rPr>
        <w:t>and Motala</w:t>
      </w:r>
      <w:r>
        <w:rPr>
          <w:rFonts w:eastAsia="Times New Roman" w:cs="Arial"/>
          <w:color w:val="222222"/>
          <w:sz w:val="24"/>
          <w:szCs w:val="24"/>
          <w:lang w:eastAsia="en-US"/>
        </w:rPr>
        <w:t xml:space="preserve"> E (</w:t>
      </w:r>
      <w:r w:rsidRPr="0008527B">
        <w:rPr>
          <w:rFonts w:eastAsia="Times New Roman" w:cs="Arial"/>
          <w:color w:val="222222"/>
          <w:sz w:val="24"/>
          <w:szCs w:val="24"/>
          <w:lang w:eastAsia="en-US"/>
        </w:rPr>
        <w:t>2014</w:t>
      </w:r>
      <w:r>
        <w:rPr>
          <w:rFonts w:eastAsia="Times New Roman" w:cs="Arial"/>
          <w:color w:val="222222"/>
          <w:sz w:val="24"/>
          <w:szCs w:val="24"/>
          <w:lang w:eastAsia="en-US"/>
        </w:rPr>
        <w:t>)</w:t>
      </w:r>
      <w:r w:rsidRPr="0008527B">
        <w:rPr>
          <w:rFonts w:eastAsia="Times New Roman" w:cs="Arial"/>
          <w:color w:val="222222"/>
          <w:sz w:val="24"/>
          <w:szCs w:val="24"/>
          <w:lang w:eastAsia="en-US"/>
        </w:rPr>
        <w:t xml:space="preserve"> </w:t>
      </w:r>
      <w:r w:rsidRPr="0008527B">
        <w:rPr>
          <w:rFonts w:eastAsia="Times New Roman" w:cs="Arial"/>
          <w:i/>
          <w:color w:val="222222"/>
          <w:sz w:val="24"/>
          <w:szCs w:val="24"/>
          <w:lang w:eastAsia="en-US"/>
        </w:rPr>
        <w:t>Education, Economy and Society</w:t>
      </w:r>
      <w:r>
        <w:rPr>
          <w:rFonts w:eastAsia="Times New Roman" w:cs="Arial"/>
          <w:color w:val="222222"/>
          <w:sz w:val="24"/>
          <w:szCs w:val="24"/>
          <w:lang w:eastAsia="en-US"/>
        </w:rPr>
        <w:t xml:space="preserve">. Pretoria: </w:t>
      </w:r>
      <w:r w:rsidRPr="0008527B">
        <w:rPr>
          <w:rFonts w:eastAsia="Times New Roman" w:cs="Arial"/>
          <w:color w:val="222222"/>
          <w:sz w:val="24"/>
          <w:szCs w:val="24"/>
          <w:lang w:eastAsia="en-US"/>
        </w:rPr>
        <w:t>UNISA Press</w:t>
      </w:r>
      <w:r>
        <w:rPr>
          <w:rFonts w:eastAsia="Times New Roman" w:cs="Arial"/>
          <w:color w:val="222222"/>
          <w:sz w:val="24"/>
          <w:szCs w:val="24"/>
          <w:lang w:eastAsia="en-US"/>
        </w:rPr>
        <w:t>.</w:t>
      </w:r>
    </w:p>
    <w:p w14:paraId="62C3D80D" w14:textId="6D261A82" w:rsidR="002054EF" w:rsidRPr="002054EF" w:rsidRDefault="008B6176" w:rsidP="002054EF">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color w:val="222222"/>
          <w:sz w:val="24"/>
          <w:szCs w:val="24"/>
          <w:lang w:eastAsia="en-US"/>
        </w:rPr>
        <w:t xml:space="preserve">United Nations General Assembly (1976) </w:t>
      </w:r>
      <w:r w:rsidRPr="008B6176">
        <w:rPr>
          <w:rFonts w:eastAsia="Times New Roman" w:cs="Arial"/>
          <w:color w:val="222222"/>
          <w:sz w:val="24"/>
          <w:szCs w:val="24"/>
          <w:lang w:eastAsia="en-US"/>
        </w:rPr>
        <w:t>International Covenant on Economic, Social and Cultural Rights</w:t>
      </w:r>
      <w:r>
        <w:rPr>
          <w:rFonts w:eastAsia="Times New Roman" w:cs="Arial"/>
          <w:color w:val="222222"/>
          <w:sz w:val="24"/>
          <w:szCs w:val="24"/>
          <w:lang w:eastAsia="en-US"/>
        </w:rPr>
        <w:t>, a</w:t>
      </w:r>
      <w:r w:rsidR="002054EF" w:rsidRPr="002054EF">
        <w:rPr>
          <w:rFonts w:eastAsia="Times New Roman" w:cs="Arial"/>
          <w:color w:val="222222"/>
          <w:sz w:val="24"/>
          <w:szCs w:val="24"/>
          <w:lang w:eastAsia="en-US"/>
        </w:rPr>
        <w:t xml:space="preserve">dopted by General Assembly resolution 2200A (XXI) of 16 December 1966 entry into force 3 January 1976, in accordance with article 27. </w:t>
      </w:r>
      <w:hyperlink r:id="rId22" w:history="1">
        <w:r w:rsidRPr="00B0360B">
          <w:rPr>
            <w:rStyle w:val="Hyperlink"/>
            <w:rFonts w:eastAsia="Times New Roman" w:cs="Arial"/>
            <w:sz w:val="24"/>
            <w:szCs w:val="24"/>
            <w:lang w:val="en-US" w:eastAsia="en-US"/>
          </w:rPr>
          <w:t>http://www.ohchr.org/EN/ProfessionalInterest/Pages/CESCR.aspx</w:t>
        </w:r>
      </w:hyperlink>
      <w:r>
        <w:rPr>
          <w:rFonts w:eastAsia="Times New Roman" w:cs="Arial"/>
          <w:color w:val="222222"/>
          <w:sz w:val="24"/>
          <w:szCs w:val="24"/>
          <w:lang w:val="en-US" w:eastAsia="en-US"/>
        </w:rPr>
        <w:t xml:space="preserve"> [Accessed 13 May 2016].</w:t>
      </w:r>
    </w:p>
    <w:p w14:paraId="48A7904D" w14:textId="0164C91A" w:rsidR="006D4C2D" w:rsidRPr="006D4C2D" w:rsidRDefault="00060478" w:rsidP="006D4C2D">
      <w:pPr>
        <w:shd w:val="clear" w:color="auto" w:fill="FFFFFF"/>
        <w:spacing w:before="100" w:beforeAutospacing="1" w:after="100" w:afterAutospacing="1" w:line="240" w:lineRule="auto"/>
        <w:rPr>
          <w:rFonts w:eastAsia="Times New Roman" w:cs="Arial"/>
          <w:color w:val="222222"/>
          <w:sz w:val="24"/>
          <w:szCs w:val="24"/>
          <w:lang w:val="en-US" w:eastAsia="en-US"/>
        </w:rPr>
      </w:pPr>
      <w:r>
        <w:rPr>
          <w:rFonts w:eastAsia="Times New Roman" w:cs="Arial"/>
          <w:color w:val="222222"/>
          <w:sz w:val="24"/>
          <w:szCs w:val="24"/>
          <w:lang w:eastAsia="en-US"/>
        </w:rPr>
        <w:t>Verger</w:t>
      </w:r>
      <w:r w:rsidR="006D4C2D">
        <w:rPr>
          <w:rFonts w:eastAsia="Times New Roman" w:cs="Arial"/>
          <w:color w:val="222222"/>
          <w:sz w:val="24"/>
          <w:szCs w:val="24"/>
          <w:lang w:eastAsia="en-US"/>
        </w:rPr>
        <w:t xml:space="preserve"> A</w:t>
      </w:r>
      <w:r>
        <w:rPr>
          <w:rFonts w:eastAsia="Times New Roman" w:cs="Arial"/>
          <w:color w:val="222222"/>
          <w:sz w:val="24"/>
          <w:szCs w:val="24"/>
          <w:lang w:eastAsia="en-US"/>
        </w:rPr>
        <w:t xml:space="preserve">, </w:t>
      </w:r>
      <w:r w:rsidR="006D4C2D" w:rsidRPr="006D4C2D">
        <w:rPr>
          <w:rFonts w:eastAsia="Times New Roman" w:cs="Arial"/>
          <w:color w:val="222222"/>
          <w:sz w:val="24"/>
          <w:szCs w:val="24"/>
          <w:lang w:eastAsia="en-US"/>
        </w:rPr>
        <w:t xml:space="preserve"> </w:t>
      </w:r>
      <w:r>
        <w:rPr>
          <w:rFonts w:eastAsia="Times New Roman" w:cs="Arial"/>
          <w:color w:val="222222"/>
          <w:sz w:val="24"/>
          <w:szCs w:val="24"/>
          <w:lang w:eastAsia="en-US"/>
        </w:rPr>
        <w:t>C Lubienski and</w:t>
      </w:r>
      <w:r w:rsidR="006D4C2D" w:rsidRPr="006D4C2D">
        <w:rPr>
          <w:rFonts w:eastAsia="Times New Roman" w:cs="Arial"/>
          <w:color w:val="222222"/>
          <w:sz w:val="24"/>
          <w:szCs w:val="24"/>
          <w:lang w:eastAsia="en-US"/>
        </w:rPr>
        <w:t xml:space="preserve"> </w:t>
      </w:r>
      <w:r>
        <w:rPr>
          <w:rFonts w:eastAsia="Times New Roman" w:cs="Arial"/>
          <w:color w:val="222222"/>
          <w:sz w:val="24"/>
          <w:szCs w:val="24"/>
          <w:lang w:eastAsia="en-US"/>
        </w:rPr>
        <w:t>G</w:t>
      </w:r>
      <w:r w:rsidR="006D4C2D">
        <w:rPr>
          <w:rFonts w:eastAsia="Times New Roman" w:cs="Arial"/>
          <w:color w:val="222222"/>
          <w:sz w:val="24"/>
          <w:szCs w:val="24"/>
          <w:lang w:eastAsia="en-US"/>
        </w:rPr>
        <w:t xml:space="preserve"> </w:t>
      </w:r>
      <w:r w:rsidR="006D4C2D" w:rsidRPr="006D4C2D">
        <w:rPr>
          <w:rFonts w:eastAsia="Times New Roman" w:cs="Arial"/>
          <w:color w:val="222222"/>
          <w:sz w:val="24"/>
          <w:szCs w:val="24"/>
          <w:lang w:eastAsia="en-US"/>
        </w:rPr>
        <w:t>Steiner-Khamsi</w:t>
      </w:r>
      <w:r w:rsidR="006D4C2D">
        <w:rPr>
          <w:rFonts w:eastAsia="Times New Roman" w:cs="Arial"/>
          <w:color w:val="222222"/>
          <w:sz w:val="24"/>
          <w:szCs w:val="24"/>
          <w:lang w:eastAsia="en-US"/>
        </w:rPr>
        <w:t xml:space="preserve"> G (2016) </w:t>
      </w:r>
      <w:r w:rsidR="006D4C2D" w:rsidRPr="006D4C2D">
        <w:rPr>
          <w:rFonts w:eastAsia="Times New Roman" w:cs="Arial"/>
          <w:color w:val="222222"/>
          <w:sz w:val="24"/>
          <w:szCs w:val="24"/>
          <w:lang w:eastAsia="en-US"/>
        </w:rPr>
        <w:t xml:space="preserve">The Emergence and Structuring of the Global Education Industry: </w:t>
      </w:r>
      <w:r w:rsidR="006D4C2D">
        <w:rPr>
          <w:rFonts w:eastAsia="Times New Roman" w:cs="Arial"/>
          <w:color w:val="222222"/>
          <w:sz w:val="24"/>
          <w:szCs w:val="24"/>
          <w:lang w:eastAsia="en-US"/>
        </w:rPr>
        <w:t>Towards an Analytical Framework</w:t>
      </w:r>
      <w:r>
        <w:rPr>
          <w:rFonts w:eastAsia="Times New Roman" w:cs="Arial"/>
          <w:color w:val="222222"/>
          <w:sz w:val="24"/>
          <w:szCs w:val="24"/>
          <w:lang w:eastAsia="en-US"/>
        </w:rPr>
        <w:t>. In Verger, A</w:t>
      </w:r>
      <w:r w:rsidR="006D4C2D">
        <w:rPr>
          <w:rFonts w:eastAsia="Times New Roman" w:cs="Arial"/>
          <w:color w:val="222222"/>
          <w:sz w:val="24"/>
          <w:szCs w:val="24"/>
          <w:lang w:eastAsia="en-US"/>
        </w:rPr>
        <w:t xml:space="preserve">, </w:t>
      </w:r>
      <w:r>
        <w:rPr>
          <w:rFonts w:eastAsia="Times New Roman" w:cs="Arial"/>
          <w:color w:val="222222"/>
          <w:sz w:val="24"/>
          <w:szCs w:val="24"/>
          <w:lang w:eastAsia="en-US"/>
        </w:rPr>
        <w:t xml:space="preserve">C </w:t>
      </w:r>
      <w:r w:rsidR="006D4C2D" w:rsidRPr="006D4C2D">
        <w:rPr>
          <w:rFonts w:eastAsia="Times New Roman" w:cs="Arial"/>
          <w:color w:val="222222"/>
          <w:sz w:val="24"/>
          <w:szCs w:val="24"/>
          <w:lang w:eastAsia="en-US"/>
        </w:rPr>
        <w:t xml:space="preserve">Lubienski, </w:t>
      </w:r>
      <w:r>
        <w:rPr>
          <w:rFonts w:eastAsia="Times New Roman" w:cs="Arial"/>
          <w:color w:val="222222"/>
          <w:sz w:val="24"/>
          <w:szCs w:val="24"/>
          <w:lang w:eastAsia="en-US"/>
        </w:rPr>
        <w:t xml:space="preserve">C and G </w:t>
      </w:r>
      <w:r w:rsidR="006D4C2D" w:rsidRPr="006D4C2D">
        <w:rPr>
          <w:rFonts w:eastAsia="Times New Roman" w:cs="Arial"/>
          <w:color w:val="222222"/>
          <w:sz w:val="24"/>
          <w:szCs w:val="24"/>
          <w:lang w:eastAsia="en-US"/>
        </w:rPr>
        <w:t xml:space="preserve">Steiner-Khamsi </w:t>
      </w:r>
      <w:r>
        <w:rPr>
          <w:rFonts w:eastAsia="Times New Roman" w:cs="Arial"/>
          <w:color w:val="222222"/>
          <w:sz w:val="24"/>
          <w:szCs w:val="24"/>
          <w:lang w:eastAsia="en-US"/>
        </w:rPr>
        <w:t xml:space="preserve"> (eds),</w:t>
      </w:r>
      <w:r w:rsidR="006D4C2D" w:rsidRPr="006D4C2D">
        <w:rPr>
          <w:rFonts w:eastAsia="Times New Roman" w:cs="Arial"/>
          <w:color w:val="222222"/>
          <w:sz w:val="24"/>
          <w:szCs w:val="24"/>
          <w:lang w:eastAsia="en-US"/>
        </w:rPr>
        <w:t xml:space="preserve"> </w:t>
      </w:r>
      <w:r w:rsidR="006D4C2D" w:rsidRPr="00060478">
        <w:rPr>
          <w:rFonts w:eastAsia="Times New Roman" w:cs="Arial"/>
          <w:i/>
          <w:color w:val="222222"/>
          <w:sz w:val="24"/>
          <w:szCs w:val="24"/>
          <w:lang w:eastAsia="en-US"/>
        </w:rPr>
        <w:t>World Yearbook of Education 2016: The Global Education Industry</w:t>
      </w:r>
      <w:r>
        <w:rPr>
          <w:rFonts w:eastAsia="Times New Roman" w:cs="Arial"/>
          <w:color w:val="222222"/>
          <w:sz w:val="24"/>
          <w:szCs w:val="24"/>
          <w:lang w:eastAsia="en-US"/>
        </w:rPr>
        <w:t>, New York: Routledge.</w:t>
      </w:r>
    </w:p>
    <w:p w14:paraId="791B4750" w14:textId="77777777" w:rsidR="006D4C2D" w:rsidRDefault="006D4C2D" w:rsidP="00EA4E1E">
      <w:pPr>
        <w:shd w:val="clear" w:color="auto" w:fill="FFFFFF"/>
        <w:spacing w:before="100" w:beforeAutospacing="1" w:after="100" w:afterAutospacing="1" w:line="240" w:lineRule="auto"/>
        <w:rPr>
          <w:rFonts w:eastAsia="Times New Roman" w:cs="Arial"/>
          <w:color w:val="222222"/>
          <w:sz w:val="24"/>
          <w:szCs w:val="24"/>
          <w:lang w:eastAsia="en-US"/>
        </w:rPr>
      </w:pPr>
    </w:p>
    <w:p w14:paraId="104AC01D" w14:textId="77777777" w:rsidR="00DB1DE5" w:rsidRPr="00EA4E1E" w:rsidRDefault="00DB1DE5" w:rsidP="00EA4E1E">
      <w:pPr>
        <w:shd w:val="clear" w:color="auto" w:fill="FFFFFF"/>
        <w:spacing w:before="100" w:beforeAutospacing="1" w:after="100" w:afterAutospacing="1" w:line="240" w:lineRule="auto"/>
        <w:rPr>
          <w:rFonts w:eastAsia="Times New Roman" w:cs="Arial"/>
          <w:color w:val="222222"/>
          <w:sz w:val="24"/>
          <w:szCs w:val="24"/>
          <w:lang w:eastAsia="en-US"/>
        </w:rPr>
      </w:pPr>
    </w:p>
    <w:p w14:paraId="62AAFCD4" w14:textId="54B2454E" w:rsidR="00EA4E1E" w:rsidRPr="00EA4E1E" w:rsidRDefault="00EA4E1E" w:rsidP="00EA4E1E">
      <w:pPr>
        <w:shd w:val="clear" w:color="auto" w:fill="FFFFFF"/>
        <w:spacing w:before="100" w:beforeAutospacing="1" w:after="100" w:afterAutospacing="1" w:line="240" w:lineRule="auto"/>
        <w:rPr>
          <w:rFonts w:eastAsia="Times New Roman" w:cs="Arial"/>
          <w:color w:val="222222"/>
          <w:sz w:val="24"/>
          <w:szCs w:val="24"/>
          <w:lang w:eastAsia="en-US"/>
        </w:rPr>
      </w:pPr>
    </w:p>
    <w:p w14:paraId="59F9965A" w14:textId="77777777" w:rsidR="002B5030"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p w14:paraId="4C00E90E" w14:textId="77777777" w:rsidR="002B5030" w:rsidRPr="00CC1D3D" w:rsidRDefault="002B5030" w:rsidP="005723A1">
      <w:pPr>
        <w:shd w:val="clear" w:color="auto" w:fill="FFFFFF"/>
        <w:spacing w:before="100" w:beforeAutospacing="1" w:after="100" w:afterAutospacing="1" w:line="240" w:lineRule="auto"/>
        <w:rPr>
          <w:rFonts w:eastAsia="Times New Roman" w:cs="Arial"/>
          <w:color w:val="222222"/>
          <w:sz w:val="24"/>
          <w:szCs w:val="24"/>
          <w:lang w:val="en-US" w:eastAsia="en-US"/>
        </w:rPr>
      </w:pPr>
    </w:p>
    <w:sectPr w:rsidR="002B5030" w:rsidRPr="00CC1D3D" w:rsidSect="002B3C8F">
      <w:headerReference w:type="default" r:id="rId23"/>
      <w:endnotePr>
        <w:numFmt w:val="decimal"/>
      </w:endnotePr>
      <w:pgSz w:w="11907" w:h="16839" w:code="9"/>
      <w:pgMar w:top="720" w:right="720"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9395B" w14:textId="77777777" w:rsidR="005D779D" w:rsidRDefault="005D779D" w:rsidP="00DC10CE">
      <w:pPr>
        <w:spacing w:after="0" w:line="240" w:lineRule="auto"/>
      </w:pPr>
      <w:r>
        <w:separator/>
      </w:r>
    </w:p>
  </w:endnote>
  <w:endnote w:type="continuationSeparator" w:id="0">
    <w:p w14:paraId="67A7A116" w14:textId="77777777" w:rsidR="005D779D" w:rsidRDefault="005D779D" w:rsidP="00DC10CE">
      <w:pPr>
        <w:spacing w:after="0" w:line="240" w:lineRule="auto"/>
      </w:pPr>
      <w:r>
        <w:continuationSeparator/>
      </w:r>
    </w:p>
  </w:endnote>
  <w:endnote w:id="1">
    <w:p w14:paraId="37539FE6" w14:textId="1CF1C698" w:rsidR="003A6F41" w:rsidRDefault="003A6F41" w:rsidP="00EB6B6D">
      <w:pPr>
        <w:pStyle w:val="EndnoteText"/>
      </w:pPr>
      <w:r>
        <w:rPr>
          <w:rStyle w:val="EndnoteReference"/>
        </w:rPr>
        <w:endnoteRef/>
      </w:r>
      <w:r>
        <w:t xml:space="preserve"> I</w:t>
      </w:r>
      <w:r w:rsidR="00771089">
        <w:t xml:space="preserve">n the book </w:t>
      </w:r>
      <w:r w:rsidRPr="00570CAA">
        <w:rPr>
          <w:i/>
        </w:rPr>
        <w:t xml:space="preserve">Education, Economy and Society </w:t>
      </w:r>
      <w:r>
        <w:t>(Vally and Motala, 2014</w:t>
      </w:r>
      <w:r w:rsidR="00771089">
        <w:t xml:space="preserve"> UNISA Press</w:t>
      </w:r>
      <w:r>
        <w:t xml:space="preserve">) </w:t>
      </w:r>
      <w:r w:rsidR="00771089">
        <w:t>the authors</w:t>
      </w:r>
      <w:r>
        <w:t xml:space="preserve"> challenge the </w:t>
      </w:r>
      <w:r w:rsidRPr="00EB6B6D">
        <w:t xml:space="preserve">resurgent </w:t>
      </w:r>
      <w:r>
        <w:t xml:space="preserve">neo-classical and human capital theory assumptions </w:t>
      </w:r>
      <w:r w:rsidRPr="00EB6B6D">
        <w:t xml:space="preserve">related to the link between education and economic growth and that more and better education and training will automatically lead to employment. </w:t>
      </w:r>
    </w:p>
  </w:endnote>
  <w:endnote w:id="2">
    <w:p w14:paraId="53BE8978" w14:textId="5B221A5A" w:rsidR="003A6F41" w:rsidRPr="00570CAA" w:rsidRDefault="003A6F41" w:rsidP="00570CAA">
      <w:pPr>
        <w:pStyle w:val="NoSpacing"/>
        <w:rPr>
          <w:sz w:val="20"/>
          <w:szCs w:val="20"/>
        </w:rPr>
      </w:pPr>
      <w:r w:rsidRPr="00073ED7">
        <w:rPr>
          <w:rStyle w:val="EndnoteReference"/>
          <w:sz w:val="20"/>
          <w:szCs w:val="20"/>
        </w:rPr>
        <w:endnoteRef/>
      </w:r>
      <w:r w:rsidRPr="00073ED7">
        <w:rPr>
          <w:sz w:val="20"/>
          <w:szCs w:val="20"/>
        </w:rPr>
        <w:t xml:space="preserve"> </w:t>
      </w:r>
      <w:r w:rsidRPr="00570CAA">
        <w:rPr>
          <w:sz w:val="20"/>
          <w:szCs w:val="20"/>
        </w:rPr>
        <w:t xml:space="preserve">There is a new consciousness encouraging solidarity amongst significant numbers of youth that speaks more and more to the intersectionality of class exploitation, racism, different forms of oppression and patriarchy in concrete ways. This </w:t>
      </w:r>
      <w:r w:rsidR="00771089">
        <w:rPr>
          <w:sz w:val="20"/>
          <w:szCs w:val="20"/>
        </w:rPr>
        <w:t xml:space="preserve">has over time expanded to include issues about </w:t>
      </w:r>
      <w:r w:rsidRPr="00570CAA">
        <w:rPr>
          <w:sz w:val="20"/>
          <w:szCs w:val="20"/>
        </w:rPr>
        <w:t xml:space="preserve">privatisation and the outsourcing of work, the perverse pursuit of rankings and competitiveness, inequalities between universities and the ‘decolonising’ of the curriculum. </w:t>
      </w:r>
    </w:p>
  </w:endnote>
  <w:endnote w:id="3">
    <w:p w14:paraId="4FACB329" w14:textId="7D3B43C4" w:rsidR="003A6F41" w:rsidRPr="00073ED7" w:rsidRDefault="003A6F41" w:rsidP="006375A5">
      <w:pPr>
        <w:pStyle w:val="EndnoteText"/>
        <w:rPr>
          <w:lang w:val="en-US"/>
        </w:rPr>
      </w:pPr>
      <w:r w:rsidRPr="00073ED7">
        <w:rPr>
          <w:rStyle w:val="EndnoteReference"/>
        </w:rPr>
        <w:endnoteRef/>
      </w:r>
      <w:r w:rsidRPr="00073ED7">
        <w:t xml:space="preserve"> </w:t>
      </w:r>
      <w:r w:rsidRPr="00073ED7">
        <w:rPr>
          <w:rFonts w:eastAsia="Times New Roman" w:cs="Arial"/>
          <w:lang w:val="en-US" w:eastAsia="en-US"/>
        </w:rPr>
        <w:t>Our approach would favour the more encompassing approach though here as will become plain, that is not the burden of the argument we make since we argue that much more fundamental issues need to be resolved before meaningful judgments about the quantum of costs can be resolved.</w:t>
      </w:r>
    </w:p>
  </w:endnote>
  <w:endnote w:id="4">
    <w:p w14:paraId="2F621253" w14:textId="568488ED" w:rsidR="003A6F41" w:rsidRPr="0008527B" w:rsidRDefault="003A6F41" w:rsidP="00950C7A">
      <w:pPr>
        <w:pStyle w:val="EndnoteText"/>
      </w:pPr>
      <w:r w:rsidRPr="00073ED7">
        <w:rPr>
          <w:rStyle w:val="EndnoteReference"/>
        </w:rPr>
        <w:endnoteRef/>
      </w:r>
      <w:r w:rsidRPr="00073ED7">
        <w:t xml:space="preserve"> </w:t>
      </w:r>
      <w:r w:rsidRPr="00073ED7">
        <w:rPr>
          <w:lang w:val="en-US"/>
        </w:rPr>
        <w:t xml:space="preserve">Though use of these categories of analysis by the proponents of ‘fee free for the ‘poor’ compounds the problem -  since no definitional boundaries are set in the use of who is ‘poor’ and what is not beyond the quantitative definitions that are set out in the NSFAS </w:t>
      </w:r>
      <w:r w:rsidR="00DB1DE5">
        <w:rPr>
          <w:lang w:val="en-US"/>
        </w:rPr>
        <w:t xml:space="preserve">(National Student Financial Aid Scheme) </w:t>
      </w:r>
      <w:r w:rsidRPr="00073ED7">
        <w:rPr>
          <w:lang w:val="en-US"/>
        </w:rPr>
        <w:t>framework for the purpose of supporting students who fall within its categories of funding support</w:t>
      </w:r>
      <w:r w:rsidR="00771089">
        <w:rPr>
          <w:lang w:val="en-US"/>
        </w:rPr>
        <w:t>.</w:t>
      </w:r>
      <w:r>
        <w:rPr>
          <w:lang w:val="en-US"/>
        </w:rPr>
        <w:t xml:space="preserve"> The Working Group on fee-free university education </w:t>
      </w:r>
      <w:r w:rsidR="0008527B">
        <w:rPr>
          <w:lang w:val="en-US"/>
        </w:rPr>
        <w:t xml:space="preserve">(DHET 2013) </w:t>
      </w:r>
      <w:r>
        <w:rPr>
          <w:lang w:val="en-US"/>
        </w:rPr>
        <w:t xml:space="preserve">for the poor had a similar problem defining the poor </w:t>
      </w:r>
      <w:r w:rsidRPr="00570CAA">
        <w:t>as those households earning less than the lowest SARS tax bracket</w:t>
      </w:r>
      <w:r w:rsidR="0008527B">
        <w:t>.</w:t>
      </w:r>
    </w:p>
  </w:endnote>
  <w:endnote w:id="5">
    <w:p w14:paraId="56D2D26D" w14:textId="16ED6B32" w:rsidR="003A6F41" w:rsidRPr="009D44FB" w:rsidRDefault="003A6F41" w:rsidP="00950C7A">
      <w:pPr>
        <w:pStyle w:val="EndnoteText"/>
        <w:rPr>
          <w:lang w:val="en-US"/>
        </w:rPr>
      </w:pPr>
      <w:r>
        <w:rPr>
          <w:rStyle w:val="EndnoteReference"/>
        </w:rPr>
        <w:endnoteRef/>
      </w:r>
      <w:r>
        <w:t xml:space="preserve"> </w:t>
      </w:r>
      <w:r>
        <w:rPr>
          <w:lang w:val="en-US"/>
        </w:rPr>
        <w:t xml:space="preserve">We use the phrase ‘full costs of study’ </w:t>
      </w:r>
      <w:r w:rsidR="000C7AA5">
        <w:rPr>
          <w:lang w:val="en-US"/>
        </w:rPr>
        <w:t xml:space="preserve">or simply ‘free higher education for all’ </w:t>
      </w:r>
      <w:r>
        <w:rPr>
          <w:lang w:val="en-US"/>
        </w:rPr>
        <w:t xml:space="preserve">to avoid the confusions over what is entailed in ‘fee free’ the latter being limited to the costs of registration and tuition fees alone. Contrary to this ‘the concept of ‘full costs of study’ is at least as encompassing as the costs of registration and tuition, accommodation, </w:t>
      </w:r>
      <w:r w:rsidR="00F66564">
        <w:rPr>
          <w:lang w:val="en-US"/>
        </w:rPr>
        <w:t xml:space="preserve">meals, </w:t>
      </w:r>
      <w:r>
        <w:rPr>
          <w:lang w:val="en-US"/>
        </w:rPr>
        <w:t>study material and transport.  Although the particularities of these issues should in our view be the subject of proper public discussion.</w:t>
      </w:r>
    </w:p>
  </w:endnote>
  <w:endnote w:id="6">
    <w:p w14:paraId="24B655A4" w14:textId="149C5113" w:rsidR="003A6F41" w:rsidRPr="002D3198" w:rsidRDefault="003A6F41" w:rsidP="00073ED7">
      <w:pPr>
        <w:pStyle w:val="EndnoteText"/>
        <w:rPr>
          <w:lang w:val="en-US"/>
        </w:rPr>
      </w:pPr>
      <w:r w:rsidRPr="002D3198">
        <w:rPr>
          <w:rStyle w:val="EndnoteReference"/>
        </w:rPr>
        <w:endnoteRef/>
      </w:r>
      <w:r w:rsidRPr="002D3198">
        <w:t xml:space="preserve"> </w:t>
      </w:r>
      <w:r w:rsidRPr="002D3198">
        <w:rPr>
          <w:lang w:val="en-US"/>
        </w:rPr>
        <w:t xml:space="preserve">Page 1. Later re-asserting </w:t>
      </w:r>
      <w:r w:rsidR="00A142E9">
        <w:rPr>
          <w:lang w:val="en-US"/>
        </w:rPr>
        <w:t xml:space="preserve">on page 10 </w:t>
      </w:r>
      <w:r w:rsidRPr="002D3198">
        <w:rPr>
          <w:lang w:val="en-US"/>
        </w:rPr>
        <w:t xml:space="preserve">that it is </w:t>
      </w:r>
      <w:r w:rsidRPr="00F66564">
        <w:rPr>
          <w:lang w:val="en-US"/>
        </w:rPr>
        <w:t>‘</w:t>
      </w:r>
      <w:r w:rsidRPr="00F66564">
        <w:rPr>
          <w:rFonts w:eastAsia="Times New Roman" w:cs="Arial"/>
          <w:color w:val="000000"/>
          <w:shd w:val="clear" w:color="auto" w:fill="FFFFFF"/>
        </w:rPr>
        <w:t>financially, empirically and morally wrong’</w:t>
      </w:r>
      <w:r w:rsidR="00A142E9">
        <w:rPr>
          <w:rFonts w:ascii="Arial" w:eastAsia="Times New Roman" w:hAnsi="Arial" w:cs="Arial"/>
          <w:color w:val="000000"/>
          <w:shd w:val="clear" w:color="auto" w:fill="FFFFFF"/>
        </w:rPr>
        <w:t>.</w:t>
      </w:r>
    </w:p>
  </w:endnote>
  <w:endnote w:id="7">
    <w:p w14:paraId="544E90E5" w14:textId="6F27B0FA" w:rsidR="00A142E9" w:rsidRDefault="00A142E9">
      <w:pPr>
        <w:pStyle w:val="EndnoteText"/>
      </w:pPr>
      <w:r>
        <w:rPr>
          <w:rStyle w:val="EndnoteReference"/>
        </w:rPr>
        <w:endnoteRef/>
      </w:r>
      <w:r>
        <w:t xml:space="preserve"> The italics are our own.</w:t>
      </w:r>
    </w:p>
  </w:endnote>
  <w:endnote w:id="8">
    <w:p w14:paraId="46DCD69B" w14:textId="562113D3" w:rsidR="003A6F41" w:rsidRPr="00570CAA" w:rsidRDefault="003A6F41">
      <w:pPr>
        <w:pStyle w:val="EndnoteText"/>
        <w:rPr>
          <w:lang w:val="en-US"/>
        </w:rPr>
      </w:pPr>
      <w:r>
        <w:rPr>
          <w:rStyle w:val="EndnoteReference"/>
        </w:rPr>
        <w:endnoteRef/>
      </w:r>
      <w:r>
        <w:t xml:space="preserve"> </w:t>
      </w:r>
      <w:r>
        <w:rPr>
          <w:lang w:val="en-US"/>
        </w:rPr>
        <w:t xml:space="preserve">Referring to Mamdani in this way is extraordinary given his writings of the impact of World Bank policies on African higher education. See in particular </w:t>
      </w:r>
      <w:r>
        <w:t xml:space="preserve">Mamdani </w:t>
      </w:r>
      <w:r w:rsidR="001E4AEB">
        <w:t>(</w:t>
      </w:r>
      <w:r>
        <w:t>1993)</w:t>
      </w:r>
      <w:r w:rsidR="001E4AEB">
        <w:t xml:space="preserve">. </w:t>
      </w:r>
    </w:p>
  </w:endnote>
  <w:endnote w:id="9">
    <w:p w14:paraId="074A6920" w14:textId="77777777" w:rsidR="003A6F41" w:rsidRPr="007A6E6B" w:rsidRDefault="003A6F41" w:rsidP="00950C7A">
      <w:pPr>
        <w:spacing w:after="0" w:line="240" w:lineRule="auto"/>
        <w:rPr>
          <w:lang w:val="en-US"/>
        </w:rPr>
      </w:pPr>
      <w:r w:rsidRPr="007A6E6B">
        <w:rPr>
          <w:rStyle w:val="EndnoteReference"/>
        </w:rPr>
        <w:endnoteRef/>
      </w:r>
      <w:r w:rsidRPr="007A6E6B">
        <w:t xml:space="preserve"> </w:t>
      </w:r>
      <w:r w:rsidRPr="007A6E6B">
        <w:rPr>
          <w:rFonts w:eastAsia="Times New Roman" w:cs="Arial"/>
          <w:color w:val="000000"/>
          <w:sz w:val="20"/>
          <w:szCs w:val="20"/>
          <w:shd w:val="clear" w:color="auto" w:fill="FFFFFF"/>
        </w:rPr>
        <w:t>From 2012 data, the proportion of GDP for Brazil is 0.95%, Senegal and Ghana 1.4%, Norway and Finland over 2% and Cuba 4.5%. In South Africa, the 2015-16 budget for higher education is R30 billion. If the government were to spend 1% of GDP on higher education, this would amount to R41 billion – an additional R11 billion and almost </w:t>
      </w:r>
      <w:hyperlink r:id="rId1" w:tgtFrame="_new" w:history="1">
        <w:r w:rsidRPr="007A6E6B">
          <w:rPr>
            <w:rFonts w:eastAsia="Times New Roman" w:cs="Arial"/>
            <w:color w:val="0000FF"/>
            <w:sz w:val="20"/>
            <w:szCs w:val="20"/>
            <w:u w:val="single"/>
          </w:rPr>
          <w:t>four times the reported shortfall</w:t>
        </w:r>
      </w:hyperlink>
      <w:r w:rsidRPr="007A6E6B">
        <w:rPr>
          <w:rFonts w:eastAsia="Times New Roman" w:cs="Arial"/>
          <w:color w:val="000000"/>
          <w:sz w:val="20"/>
          <w:szCs w:val="20"/>
          <w:shd w:val="clear" w:color="auto" w:fill="FFFFFF"/>
        </w:rPr>
        <w:t> due to the 0% increase. Ibid</w:t>
      </w:r>
    </w:p>
  </w:endnote>
  <w:endnote w:id="10">
    <w:p w14:paraId="355AF1C1" w14:textId="49A58D90" w:rsidR="003A6F41" w:rsidRPr="0089235F" w:rsidRDefault="003A6F41" w:rsidP="00073ED7">
      <w:pPr>
        <w:shd w:val="clear" w:color="auto" w:fill="FFFFFF"/>
        <w:spacing w:after="0" w:line="240" w:lineRule="auto"/>
        <w:rPr>
          <w:sz w:val="20"/>
          <w:szCs w:val="20"/>
          <w:lang w:val="en-US"/>
        </w:rPr>
      </w:pPr>
      <w:r w:rsidRPr="0089235F">
        <w:rPr>
          <w:rStyle w:val="EndnoteReference"/>
          <w:sz w:val="20"/>
          <w:szCs w:val="20"/>
        </w:rPr>
        <w:endnoteRef/>
      </w:r>
      <w:r w:rsidRPr="0089235F">
        <w:rPr>
          <w:sz w:val="20"/>
          <w:szCs w:val="20"/>
        </w:rPr>
        <w:t xml:space="preserve"> </w:t>
      </w:r>
      <w:r w:rsidRPr="0089235F">
        <w:rPr>
          <w:sz w:val="20"/>
          <w:szCs w:val="20"/>
          <w:lang w:val="en-US"/>
        </w:rPr>
        <w:t>Elsewhere he explains this as follows:</w:t>
      </w:r>
      <w:r w:rsidRPr="0089235F">
        <w:rPr>
          <w:rFonts w:eastAsia="Times New Roman" w:cs="Arial"/>
          <w:color w:val="333333"/>
          <w:sz w:val="20"/>
          <w:szCs w:val="20"/>
        </w:rPr>
        <w:t xml:space="preserve"> ‘Cadre deployment and poor management within the DHET have contributed to the financial crisis. The financial reporting system is broken. It does not accurately reflect the financial state of the institutions, nor does it allow for a diagnostic analysis o</w:t>
      </w:r>
      <w:r w:rsidR="0032730E">
        <w:rPr>
          <w:rFonts w:eastAsia="Times New Roman" w:cs="Arial"/>
          <w:color w:val="333333"/>
          <w:sz w:val="20"/>
          <w:szCs w:val="20"/>
        </w:rPr>
        <w:t xml:space="preserve">f their financial health’ </w:t>
      </w:r>
      <w:r w:rsidRPr="0089235F">
        <w:rPr>
          <w:rFonts w:eastAsia="Times New Roman" w:cs="Arial"/>
          <w:color w:val="333333"/>
          <w:sz w:val="20"/>
          <w:szCs w:val="20"/>
        </w:rPr>
        <w:t>Cloete</w:t>
      </w:r>
      <w:r w:rsidR="0032730E">
        <w:rPr>
          <w:rFonts w:eastAsia="Times New Roman" w:cs="Arial"/>
          <w:color w:val="333333"/>
          <w:sz w:val="20"/>
          <w:szCs w:val="20"/>
        </w:rPr>
        <w:t xml:space="preserve"> (2015b).  </w:t>
      </w:r>
    </w:p>
  </w:endnote>
  <w:endnote w:id="11">
    <w:p w14:paraId="7CF93CFF" w14:textId="1C565794" w:rsidR="003A6F41" w:rsidRPr="0089235F" w:rsidRDefault="003A6F41" w:rsidP="00073ED7">
      <w:pPr>
        <w:pStyle w:val="EndnoteText"/>
        <w:rPr>
          <w:lang w:val="en-US"/>
        </w:rPr>
      </w:pPr>
      <w:r w:rsidRPr="0089235F">
        <w:rPr>
          <w:rStyle w:val="EndnoteReference"/>
        </w:rPr>
        <w:endnoteRef/>
      </w:r>
      <w:r w:rsidRPr="0089235F">
        <w:t xml:space="preserve"> Cloete repeats these views substantially in his interview with </w:t>
      </w:r>
      <w:r w:rsidRPr="0089235F">
        <w:rPr>
          <w:rFonts w:eastAsia="Times New Roman" w:cs="Arial"/>
          <w:color w:val="4F4F4F"/>
        </w:rPr>
        <w:t>CapeTalk’s John Webb and suggests that dealing with corruption might be a ‘good solution’ to the fees problem. (sic)</w:t>
      </w:r>
    </w:p>
  </w:endnote>
  <w:endnote w:id="12">
    <w:p w14:paraId="03D5A2DE" w14:textId="57E62860" w:rsidR="003A6F41" w:rsidRDefault="003A6F41">
      <w:pPr>
        <w:pStyle w:val="EndnoteText"/>
      </w:pPr>
      <w:r>
        <w:rPr>
          <w:rStyle w:val="EndnoteReference"/>
        </w:rPr>
        <w:endnoteRef/>
      </w:r>
      <w:r w:rsidR="00BC7BAA">
        <w:t xml:space="preserve"> </w:t>
      </w:r>
      <w:r w:rsidR="00252DA1">
        <w:t>The</w:t>
      </w:r>
      <w:r w:rsidRPr="0000403F">
        <w:t xml:space="preserve"> ‘war room’ </w:t>
      </w:r>
      <w:r w:rsidR="00252DA1">
        <w:t>as suggested by</w:t>
      </w:r>
      <w:r w:rsidR="00BC7BAA">
        <w:t xml:space="preserve"> Cloete </w:t>
      </w:r>
      <w:r w:rsidR="00252DA1">
        <w:t>is to be comprised</w:t>
      </w:r>
      <w:r w:rsidRPr="0000403F">
        <w:t xml:space="preserve"> of</w:t>
      </w:r>
      <w:r w:rsidR="00252DA1">
        <w:t xml:space="preserve"> </w:t>
      </w:r>
      <w:r w:rsidRPr="0000403F">
        <w:t xml:space="preserve">“representatives from a number of other ministries, experienced business leaders and </w:t>
      </w:r>
      <w:r w:rsidR="00252DA1">
        <w:t>a few academics.”</w:t>
      </w:r>
      <w:r w:rsidR="00252DA1" w:rsidRPr="00252DA1">
        <w:rPr>
          <w:sz w:val="22"/>
          <w:szCs w:val="22"/>
        </w:rPr>
        <w:t xml:space="preserve"> </w:t>
      </w:r>
      <w:r w:rsidR="00252DA1" w:rsidRPr="00252DA1">
        <w:t>David Cooper responds (Personal correspondence November 8</w:t>
      </w:r>
      <w:r w:rsidR="00252DA1" w:rsidRPr="00252DA1">
        <w:rPr>
          <w:vertAlign w:val="superscript"/>
        </w:rPr>
        <w:t>th</w:t>
      </w:r>
      <w:r w:rsidR="00252DA1" w:rsidRPr="00252DA1">
        <w:t>, 2015)</w:t>
      </w:r>
      <w:r w:rsidR="00252DA1">
        <w:t>:</w:t>
      </w:r>
      <w:r>
        <w:t xml:space="preserve"> </w:t>
      </w:r>
      <w:r w:rsidR="00252DA1">
        <w:t>“</w:t>
      </w:r>
      <w:r>
        <w:t xml:space="preserve">The latter </w:t>
      </w:r>
      <w:r w:rsidRPr="0000403F">
        <w:t>is Cloete’s ‘solution</w:t>
      </w:r>
      <w:r w:rsidR="005B30C6">
        <w:t>.</w:t>
      </w:r>
      <w:r w:rsidRPr="0000403F">
        <w:t>’ In my view this is exactly the global solution-type of government/business/academic elites who have since the 1980s given us the new form of global capitalism across a range of policies including in higher education. This framework in fact (globally and nationally) underlies (i) the thinking of our 1996 National Commission of Higher Education (in which Cloete played a leading part) which so under-stressed the issues of equality in our university system that we have now the serious and almost irreparable divisions between our new system of 26+ university institutions; (ii) the new system of outsourcing at our universities which has led at UCT to professors earning close to R1 million a year compared to outsourced cleaners earning less than R50 000 a year i.e. a differential of 20:1, unimaginable when I first joined UCT in Sociology in 1981; and (iii) a serious lack of transformation of our university curricula (especially in the social sciences) which are still deeply rooted in our colonial past.</w:t>
      </w:r>
      <w:r>
        <w:t>”</w:t>
      </w:r>
    </w:p>
  </w:endnote>
  <w:endnote w:id="13">
    <w:p w14:paraId="690086BF" w14:textId="2F12B746" w:rsidR="003A6F41" w:rsidRPr="00326F84" w:rsidRDefault="003A6F41">
      <w:pPr>
        <w:pStyle w:val="EndnoteText"/>
        <w:rPr>
          <w:lang w:val="en-US"/>
        </w:rPr>
      </w:pPr>
      <w:r>
        <w:rPr>
          <w:rStyle w:val="EndnoteReference"/>
        </w:rPr>
        <w:endnoteRef/>
      </w:r>
      <w:r>
        <w:t xml:space="preserve"> </w:t>
      </w:r>
      <w:r>
        <w:rPr>
          <w:lang w:val="en-US"/>
        </w:rPr>
        <w:t>our italics</w:t>
      </w:r>
    </w:p>
  </w:endnote>
  <w:endnote w:id="14">
    <w:p w14:paraId="6BDA3E00" w14:textId="29D8537E" w:rsidR="003A6F41" w:rsidRPr="00DA2A30" w:rsidRDefault="003A6F41" w:rsidP="00073ED7">
      <w:pPr>
        <w:spacing w:after="0" w:line="240" w:lineRule="auto"/>
        <w:ind w:right="139"/>
        <w:rPr>
          <w:lang w:val="en-US"/>
        </w:rPr>
      </w:pPr>
      <w:r>
        <w:rPr>
          <w:rStyle w:val="EndnoteReference"/>
        </w:rPr>
        <w:endnoteRef/>
      </w:r>
      <w:r>
        <w:t xml:space="preserve"> </w:t>
      </w:r>
      <w:r w:rsidR="008A0771" w:rsidRPr="008A0771">
        <w:rPr>
          <w:sz w:val="20"/>
          <w:szCs w:val="20"/>
        </w:rPr>
        <w:t>Our italics</w:t>
      </w:r>
    </w:p>
  </w:endnote>
  <w:endnote w:id="15">
    <w:p w14:paraId="2E8986F4" w14:textId="1ADEC2DB" w:rsidR="003A6F41" w:rsidRPr="00B65453" w:rsidRDefault="003A6F41" w:rsidP="00073ED7">
      <w:pPr>
        <w:pStyle w:val="EndnoteText"/>
        <w:rPr>
          <w:lang w:val="en-US"/>
        </w:rPr>
      </w:pPr>
      <w:r>
        <w:rPr>
          <w:rStyle w:val="EndnoteReference"/>
        </w:rPr>
        <w:endnoteRef/>
      </w:r>
      <w:r>
        <w:t xml:space="preserve"> </w:t>
      </w:r>
      <w:r>
        <w:rPr>
          <w:lang w:val="en-US"/>
        </w:rPr>
        <w:t>Other than those reflected here there are other VCs who have expressed themselves in public meetings on this issue making plain their disavowal of the idea of free education ‘for all’ and favouring the more limited ‘pro-poor’ approach.</w:t>
      </w:r>
    </w:p>
  </w:endnote>
  <w:endnote w:id="16">
    <w:p w14:paraId="11AD9562" w14:textId="501CB62B" w:rsidR="003A6F41" w:rsidRPr="007D1857" w:rsidRDefault="003A6F41" w:rsidP="00587D47">
      <w:pPr>
        <w:spacing w:after="0" w:line="240" w:lineRule="auto"/>
        <w:rPr>
          <w:sz w:val="20"/>
          <w:szCs w:val="20"/>
          <w:lang w:val="en-US"/>
        </w:rPr>
      </w:pPr>
      <w:r>
        <w:rPr>
          <w:rStyle w:val="EndnoteReference"/>
        </w:rPr>
        <w:endnoteRef/>
      </w:r>
      <w:r>
        <w:t xml:space="preserve"> </w:t>
      </w:r>
      <w:r w:rsidRPr="007D1857">
        <w:rPr>
          <w:rFonts w:eastAsia="Times New Roman" w:cs="Times New Roman"/>
          <w:kern w:val="36"/>
          <w:sz w:val="20"/>
          <w:szCs w:val="20"/>
          <w:lang w:val="en-US" w:eastAsia="en-US"/>
        </w:rPr>
        <w:t>SABC,</w:t>
      </w:r>
      <w:r w:rsidRPr="007D1857">
        <w:rPr>
          <w:rFonts w:eastAsia="Times New Roman"/>
          <w:sz w:val="20"/>
          <w:szCs w:val="20"/>
          <w:lang w:val="en-US" w:eastAsia="en-US"/>
        </w:rPr>
        <w:t xml:space="preserve"> Thursday 7 April 2016 16:04, </w:t>
      </w:r>
      <w:r w:rsidRPr="007D1857">
        <w:rPr>
          <w:rFonts w:eastAsia="Times New Roman" w:cs="Times New Roman"/>
          <w:kern w:val="36"/>
          <w:sz w:val="20"/>
          <w:szCs w:val="20"/>
          <w:lang w:val="en-US" w:eastAsia="en-US"/>
        </w:rPr>
        <w:t xml:space="preserve">Free education for all not feasible: Manana, </w:t>
      </w:r>
      <w:r w:rsidRPr="007D1857">
        <w:rPr>
          <w:rFonts w:eastAsia="Times New Roman" w:cs="Tahoma"/>
          <w:sz w:val="20"/>
          <w:szCs w:val="20"/>
          <w:lang w:val="en-US" w:eastAsia="en-US"/>
        </w:rPr>
        <w:t xml:space="preserve">SABC </w:t>
      </w:r>
      <w:hyperlink r:id="rId2" w:history="1">
        <w:r w:rsidRPr="007D1857">
          <w:rPr>
            <w:rStyle w:val="Hyperlink"/>
            <w:rFonts w:eastAsia="Times New Roman"/>
            <w:sz w:val="20"/>
            <w:szCs w:val="20"/>
          </w:rPr>
          <w:t>http://www.sabc.co.za/news/a/cd65af004c50f448a2cdbe8be7d9f0df/Free-education-for-all-not-feasible:-Manana--20160407</w:t>
        </w:r>
      </w:hyperlink>
      <w:r w:rsidR="007D1857" w:rsidRPr="007D1857">
        <w:rPr>
          <w:rStyle w:val="Hyperlink"/>
          <w:rFonts w:eastAsia="Times New Roman"/>
          <w:sz w:val="20"/>
          <w:szCs w:val="20"/>
        </w:rPr>
        <w:t>.</w:t>
      </w:r>
      <w:r w:rsidRPr="007D1857">
        <w:rPr>
          <w:rFonts w:eastAsia="Times New Roman"/>
          <w:sz w:val="20"/>
          <w:szCs w:val="20"/>
        </w:rPr>
        <w:t xml:space="preserve"> </w:t>
      </w:r>
      <w:r w:rsidRPr="007D1857">
        <w:rPr>
          <w:color w:val="555655"/>
          <w:sz w:val="20"/>
          <w:szCs w:val="20"/>
        </w:rPr>
        <w:t>In the public media Trudi Makhaya has argued that ‘</w:t>
      </w:r>
      <w:r w:rsidRPr="007D1857">
        <w:rPr>
          <w:sz w:val="20"/>
          <w:szCs w:val="20"/>
        </w:rPr>
        <w:t>I also quarrelled with the notion of free higher education for all, especially wealthy students’.  Trudi Makhaya, Reclaiming Africa’s history of economics Apr 12, 2016 http://www.bdlive.co.za/opinion/columnists/2016/04/12/reclaiming</w:t>
      </w:r>
      <w:r w:rsidRPr="007D1857">
        <w:rPr>
          <w:sz w:val="20"/>
          <w:szCs w:val="20"/>
        </w:rPr>
        <w:softHyphen/>
        <w:t>africas</w:t>
      </w:r>
      <w:r w:rsidRPr="007D1857">
        <w:rPr>
          <w:sz w:val="20"/>
          <w:szCs w:val="20"/>
        </w:rPr>
        <w:softHyphen/>
        <w:t>history</w:t>
      </w:r>
      <w:r w:rsidRPr="007D1857">
        <w:rPr>
          <w:sz w:val="20"/>
          <w:szCs w:val="20"/>
        </w:rPr>
        <w:softHyphen/>
        <w:t>of</w:t>
      </w:r>
      <w:r w:rsidRPr="007D1857">
        <w:rPr>
          <w:sz w:val="20"/>
          <w:szCs w:val="20"/>
        </w:rPr>
        <w:softHyphen/>
        <w:t>economics?</w:t>
      </w:r>
    </w:p>
  </w:endnote>
  <w:endnote w:id="17">
    <w:p w14:paraId="0A5C1CB0" w14:textId="0246B2FC" w:rsidR="003A6F41" w:rsidRDefault="003A6F41">
      <w:pPr>
        <w:pStyle w:val="EndnoteText"/>
      </w:pPr>
      <w:r>
        <w:rPr>
          <w:rStyle w:val="EndnoteReference"/>
        </w:rPr>
        <w:endnoteRef/>
      </w:r>
      <w:r>
        <w:t xml:space="preserve"> David Dickinson</w:t>
      </w:r>
      <w:r w:rsidR="00AE60EA">
        <w:t xml:space="preserve"> (2015) </w:t>
      </w:r>
      <w:r w:rsidR="00AE60EA" w:rsidRPr="00AE60EA">
        <w:t>makes the following apposite points</w:t>
      </w:r>
      <w:r w:rsidR="00AE60EA">
        <w:t>:</w:t>
      </w:r>
      <w:r>
        <w:t xml:space="preserve"> </w:t>
      </w:r>
      <w:r w:rsidRPr="008C36EA">
        <w:t>“Many of the students entering South African universities are bright but underprepared by schools in townships and rural areas. This compounds the problem of inadequate funding by imposing a burden on already stretched academic resources. It also limits students’ abilities to raise funds by working part time</w:t>
      </w:r>
      <w:r w:rsidR="006D4C2D">
        <w:t>…</w:t>
      </w:r>
      <w:r w:rsidRPr="008C36EA">
        <w:t xml:space="preserve"> Students from the new black middle class may be better prepared having come out of private or well-resourced public schools. But their families are juggling competing demands on their resources with limited intergenerational transfer of resources that establis</w:t>
      </w:r>
      <w:r w:rsidR="006D4C2D">
        <w:t>hed middle classes can utilise…”</w:t>
      </w:r>
    </w:p>
  </w:endnote>
  <w:endnote w:id="18">
    <w:p w14:paraId="4AC422BB" w14:textId="3027A5AC" w:rsidR="003A6F41" w:rsidRPr="00A02968" w:rsidRDefault="003A6F41" w:rsidP="00405D9D">
      <w:pPr>
        <w:spacing w:line="240" w:lineRule="auto"/>
        <w:contextualSpacing/>
        <w:rPr>
          <w:lang w:val="en-US"/>
        </w:rPr>
      </w:pPr>
      <w:r w:rsidRPr="00CC1D3D">
        <w:rPr>
          <w:rStyle w:val="EndnoteReference"/>
          <w:sz w:val="20"/>
          <w:szCs w:val="20"/>
        </w:rPr>
        <w:endnoteRef/>
      </w:r>
      <w:r w:rsidRPr="00CC1D3D">
        <w:rPr>
          <w:sz w:val="20"/>
          <w:szCs w:val="20"/>
        </w:rPr>
        <w:t xml:space="preserve"> </w:t>
      </w:r>
      <w:r w:rsidRPr="00CC1D3D">
        <w:rPr>
          <w:rFonts w:ascii="Calibri" w:eastAsiaTheme="minorHAnsi" w:hAnsi="Calibri"/>
          <w:sz w:val="20"/>
          <w:szCs w:val="20"/>
          <w:lang w:eastAsia="en-US"/>
        </w:rPr>
        <w:t>This apart from the inevitable problems of definitional questions about who is the ‘rich’ and the administrative requirements of complicated criteria, and the inevitably ‘unintended’ and perverse effects of any bureaucratic system in this regard.</w:t>
      </w:r>
    </w:p>
  </w:endnote>
  <w:endnote w:id="19">
    <w:p w14:paraId="0D15E8A2" w14:textId="5A81FB32" w:rsidR="003A6F41" w:rsidRPr="00BD76CB" w:rsidRDefault="003A6F41" w:rsidP="00930D69">
      <w:pPr>
        <w:shd w:val="clear" w:color="auto" w:fill="FFFFFF"/>
        <w:spacing w:after="0" w:line="240" w:lineRule="auto"/>
        <w:rPr>
          <w:rFonts w:ascii="Calibri" w:hAnsi="Calibri"/>
          <w:sz w:val="20"/>
          <w:szCs w:val="20"/>
          <w:lang w:val="en-US"/>
        </w:rPr>
      </w:pPr>
      <w:r w:rsidRPr="00BD76CB">
        <w:rPr>
          <w:rStyle w:val="EndnoteReference"/>
          <w:rFonts w:ascii="Calibri" w:hAnsi="Calibri"/>
          <w:sz w:val="20"/>
          <w:szCs w:val="20"/>
        </w:rPr>
        <w:endnoteRef/>
      </w:r>
      <w:r w:rsidRPr="00BD76CB">
        <w:rPr>
          <w:rFonts w:ascii="Calibri" w:hAnsi="Calibri"/>
          <w:sz w:val="20"/>
          <w:szCs w:val="20"/>
        </w:rPr>
        <w:t xml:space="preserve"> We</w:t>
      </w:r>
      <w:r w:rsidRPr="00BD76CB">
        <w:rPr>
          <w:rFonts w:ascii="Calibri" w:eastAsia="Times New Roman" w:hAnsi="Calibri" w:cs="Arial"/>
          <w:color w:val="222222"/>
          <w:sz w:val="20"/>
          <w:szCs w:val="20"/>
          <w:lang w:val="en-US" w:eastAsia="en-US"/>
        </w:rPr>
        <w:t xml:space="preserve"> leave aside for the moment, the complaint that in fact the present reality in respect of affirmative action is even more limited that that – since it is dispensed largely on the basis of patronage, is often the preserve of </w:t>
      </w:r>
      <w:r w:rsidR="006D4C2D">
        <w:rPr>
          <w:rFonts w:ascii="Calibri" w:eastAsia="Times New Roman" w:hAnsi="Calibri" w:cs="Arial"/>
          <w:color w:val="222222"/>
          <w:sz w:val="20"/>
          <w:szCs w:val="20"/>
          <w:lang w:val="en-US" w:eastAsia="en-US"/>
        </w:rPr>
        <w:t xml:space="preserve">those </w:t>
      </w:r>
      <w:r w:rsidRPr="00BD76CB">
        <w:rPr>
          <w:rFonts w:ascii="Calibri" w:eastAsia="Times New Roman" w:hAnsi="Calibri" w:cs="Arial"/>
          <w:color w:val="222222"/>
          <w:sz w:val="20"/>
          <w:szCs w:val="20"/>
          <w:lang w:val="en-US" w:eastAsia="en-US"/>
        </w:rPr>
        <w:t>called ‘tenderpreneurs’ and in effect to a select few individuals and families.</w:t>
      </w:r>
    </w:p>
  </w:endnote>
  <w:endnote w:id="20">
    <w:p w14:paraId="4ACC179E" w14:textId="567CDBA4" w:rsidR="003A6F41" w:rsidRPr="00D651F4" w:rsidRDefault="003A6F41" w:rsidP="00AF66FB">
      <w:pPr>
        <w:pStyle w:val="EndnoteText"/>
        <w:rPr>
          <w:rFonts w:eastAsia="Times New Roman" w:cs="Arial"/>
          <w:bCs/>
          <w:i/>
          <w:color w:val="222222"/>
          <w:szCs w:val="24"/>
          <w:lang w:eastAsia="en-US"/>
        </w:rPr>
      </w:pPr>
      <w:r w:rsidRPr="005723A1">
        <w:rPr>
          <w:rStyle w:val="EndnoteReference"/>
          <w:sz w:val="16"/>
        </w:rPr>
        <w:endnoteRef/>
      </w:r>
      <w:r w:rsidRPr="005723A1">
        <w:rPr>
          <w:sz w:val="16"/>
        </w:rPr>
        <w:t xml:space="preserve"> </w:t>
      </w:r>
      <w:r w:rsidRPr="005723A1">
        <w:rPr>
          <w:rFonts w:eastAsia="Times New Roman" w:cs="Arial"/>
          <w:color w:val="222222"/>
          <w:szCs w:val="24"/>
          <w:lang w:eastAsia="en-US"/>
        </w:rPr>
        <w:t>For instance, in supporting this sort of extension to progressive taxation, Joseph Stiglitz</w:t>
      </w:r>
      <w:r w:rsidR="00AF66FB">
        <w:rPr>
          <w:rFonts w:eastAsia="Times New Roman" w:cs="Arial"/>
          <w:color w:val="222222"/>
          <w:szCs w:val="24"/>
          <w:lang w:eastAsia="en-US"/>
        </w:rPr>
        <w:t xml:space="preserve"> (2015)</w:t>
      </w:r>
      <w:r w:rsidRPr="005723A1">
        <w:rPr>
          <w:rFonts w:eastAsia="Times New Roman" w:cs="Arial"/>
          <w:color w:val="222222"/>
          <w:szCs w:val="24"/>
          <w:lang w:eastAsia="en-US"/>
        </w:rPr>
        <w:t xml:space="preserve"> has suggested, in his latest book, that a five per cent increase to the tax rate of the top one per cent of earners in the US would raise as much as $1.5 trillion over 10 years</w:t>
      </w:r>
      <w:r w:rsidR="00AF66FB">
        <w:rPr>
          <w:rFonts w:eastAsia="Times New Roman" w:cs="Arial"/>
          <w:color w:val="222222"/>
          <w:szCs w:val="24"/>
          <w:lang w:eastAsia="en-US"/>
        </w:rPr>
        <w:t>.</w:t>
      </w:r>
    </w:p>
  </w:endnote>
  <w:endnote w:id="21">
    <w:p w14:paraId="2F5A1D8A" w14:textId="4BFB1B97" w:rsidR="003A6F41" w:rsidRPr="00627768" w:rsidRDefault="003A6F41" w:rsidP="003E3D1C">
      <w:pPr>
        <w:shd w:val="clear" w:color="auto" w:fill="FFFFFF"/>
        <w:spacing w:after="0" w:line="240" w:lineRule="auto"/>
        <w:rPr>
          <w:lang w:val="en-US"/>
        </w:rPr>
      </w:pPr>
      <w:r w:rsidRPr="00627768">
        <w:rPr>
          <w:rStyle w:val="EndnoteReference"/>
          <w:sz w:val="18"/>
        </w:rPr>
        <w:endnoteRef/>
      </w:r>
      <w:r w:rsidRPr="00627768">
        <w:rPr>
          <w:sz w:val="18"/>
          <w:lang w:val="en-US"/>
        </w:rPr>
        <w:t xml:space="preserve"> </w:t>
      </w:r>
      <w:r w:rsidR="002054EF">
        <w:rPr>
          <w:sz w:val="18"/>
          <w:lang w:val="en-US"/>
        </w:rPr>
        <w:t xml:space="preserve">For </w:t>
      </w:r>
      <w:r w:rsidRPr="00627768">
        <w:rPr>
          <w:rFonts w:eastAsia="Times New Roman" w:cs="Arial"/>
          <w:color w:val="222222"/>
          <w:sz w:val="20"/>
          <w:szCs w:val="24"/>
          <w:lang w:eastAsia="en-US"/>
        </w:rPr>
        <w:t xml:space="preserve">Forslund </w:t>
      </w:r>
      <w:r w:rsidR="002054EF">
        <w:rPr>
          <w:rFonts w:eastAsia="Times New Roman" w:cs="Arial"/>
          <w:color w:val="222222"/>
          <w:sz w:val="20"/>
          <w:szCs w:val="24"/>
          <w:lang w:eastAsia="en-US"/>
        </w:rPr>
        <w:t>(2015) “</w:t>
      </w:r>
      <w:r w:rsidRPr="00627768">
        <w:rPr>
          <w:rFonts w:eastAsia="Times New Roman" w:cs="Arial"/>
          <w:color w:val="222222"/>
          <w:sz w:val="20"/>
          <w:szCs w:val="24"/>
          <w:lang w:eastAsia="en-US"/>
        </w:rPr>
        <w:t>To further increase revenue the Treasury could reintroduce the 45% tax bracket for incomes above R1 million. It would yield R5-6 billion (based on the 2014 Tax Statistics). An important point must however be made about our millionaires. In 2013, there were about 4,200 individuals registered for an income of R5 million or more. Their average income (3,337 tax forms assessed) was R9.5 million, and the tax they paid was R3.7 million per person. Cap Gemeni’s “New World Wealth” 2014 report estimates that there are about 48, 800 High Net Worth Individuals (HNWI) in South Africa. A HNWI has an income of more than R7 million, or R70 million in accumulated wealth. If only 10, 000 of these HNWIs paid income tax like the 3,337 income millionaires did in 2013, instead of hiding outside the tax system, this would yield an additional R37 billion in tax revenue.”</w:t>
      </w:r>
    </w:p>
  </w:endnote>
  <w:endnote w:id="22">
    <w:p w14:paraId="368FAA76" w14:textId="4BA9E3F1" w:rsidR="003A6F41" w:rsidRDefault="003A6F41" w:rsidP="00815DC5">
      <w:pPr>
        <w:pStyle w:val="EndnoteText"/>
        <w:rPr>
          <w:rFonts w:ascii="Calibri" w:hAnsi="Calibri"/>
          <w:lang w:val="en-US"/>
        </w:rPr>
      </w:pPr>
      <w:r w:rsidRPr="00815DC5">
        <w:rPr>
          <w:rStyle w:val="EndnoteReference"/>
          <w:rFonts w:ascii="Calibri" w:hAnsi="Calibri"/>
        </w:rPr>
        <w:endnoteRef/>
      </w:r>
      <w:r w:rsidRPr="00815DC5">
        <w:rPr>
          <w:rFonts w:ascii="Calibri" w:hAnsi="Calibri"/>
        </w:rPr>
        <w:t xml:space="preserve"> </w:t>
      </w:r>
      <w:r w:rsidRPr="00815DC5">
        <w:rPr>
          <w:rFonts w:ascii="Calibri" w:hAnsi="Calibri"/>
          <w:lang w:val="en-US"/>
        </w:rPr>
        <w:t>Section 13.2.5</w:t>
      </w:r>
      <w:r>
        <w:rPr>
          <w:rFonts w:ascii="Calibri" w:hAnsi="Calibri"/>
          <w:lang w:val="en-US"/>
        </w:rPr>
        <w:t xml:space="preserve"> our italics</w:t>
      </w:r>
    </w:p>
    <w:p w14:paraId="726F9B3E" w14:textId="77777777" w:rsidR="002B5030" w:rsidRDefault="002B5030" w:rsidP="00815DC5">
      <w:pPr>
        <w:pStyle w:val="EndnoteText"/>
        <w:rPr>
          <w:rFonts w:ascii="Calibri" w:hAnsi="Calibri"/>
          <w:lang w:val="en-US"/>
        </w:rPr>
      </w:pPr>
    </w:p>
    <w:p w14:paraId="3EA385F2" w14:textId="77777777" w:rsidR="002B5030" w:rsidRPr="00815DC5" w:rsidRDefault="002B5030" w:rsidP="00815DC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39AD" w14:textId="77777777" w:rsidR="005D779D" w:rsidRDefault="005D779D" w:rsidP="00DC10CE">
      <w:pPr>
        <w:spacing w:after="0" w:line="240" w:lineRule="auto"/>
      </w:pPr>
      <w:r>
        <w:separator/>
      </w:r>
    </w:p>
  </w:footnote>
  <w:footnote w:type="continuationSeparator" w:id="0">
    <w:p w14:paraId="531125ED" w14:textId="77777777" w:rsidR="005D779D" w:rsidRDefault="005D779D" w:rsidP="00DC1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F1D8" w14:textId="506DEFC5" w:rsidR="003A6F41" w:rsidRDefault="005D779D">
    <w:pPr>
      <w:pStyle w:val="Header"/>
    </w:pPr>
    <w:sdt>
      <w:sdtPr>
        <w:id w:val="28152362"/>
        <w:docPartObj>
          <w:docPartGallery w:val="Page Numbers (Margins)"/>
          <w:docPartUnique/>
        </w:docPartObj>
      </w:sdtPr>
      <w:sdtEndPr/>
      <w:sdtContent>
        <w:r w:rsidR="003A6F41">
          <w:rPr>
            <w:noProof/>
            <w:lang w:val="en-US" w:eastAsia="en-US"/>
          </w:rPr>
          <mc:AlternateContent>
            <mc:Choice Requires="wps">
              <w:drawing>
                <wp:anchor distT="0" distB="0" distL="114300" distR="114300" simplePos="0" relativeHeight="251657216" behindDoc="0" locked="0" layoutInCell="0" allowOverlap="1" wp14:anchorId="3140F1A5" wp14:editId="238316D1">
                  <wp:simplePos x="0" y="0"/>
                  <wp:positionH relativeFrom="leftMargin">
                    <wp:align>center</wp:align>
                  </wp:positionH>
                  <wp:positionV relativeFrom="margin">
                    <wp:align>bottom</wp:align>
                  </wp:positionV>
                  <wp:extent cx="51054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E2A73" w14:textId="4FA77772" w:rsidR="003A6F41" w:rsidRDefault="003A6F41">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932A4D" w:rsidRPr="00932A4D">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17E2A73" w14:textId="4FA77772" w:rsidR="003A6F41" w:rsidRDefault="003A6F41">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932A4D" w:rsidRPr="00932A4D">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DAA"/>
    <w:multiLevelType w:val="hybridMultilevel"/>
    <w:tmpl w:val="2192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694"/>
    <w:multiLevelType w:val="multilevel"/>
    <w:tmpl w:val="F3F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7922"/>
    <w:multiLevelType w:val="hybridMultilevel"/>
    <w:tmpl w:val="ACF483EA"/>
    <w:lvl w:ilvl="0" w:tplc="C8B0B3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16003"/>
    <w:multiLevelType w:val="hybridMultilevel"/>
    <w:tmpl w:val="62B08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32304"/>
    <w:multiLevelType w:val="multilevel"/>
    <w:tmpl w:val="3768DA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2450702"/>
    <w:multiLevelType w:val="hybridMultilevel"/>
    <w:tmpl w:val="F5B00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FDB39EE"/>
    <w:multiLevelType w:val="hybridMultilevel"/>
    <w:tmpl w:val="5CF8F9C0"/>
    <w:lvl w:ilvl="0" w:tplc="FC12E95E">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67033"/>
    <w:multiLevelType w:val="hybridMultilevel"/>
    <w:tmpl w:val="72546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D10D35"/>
    <w:multiLevelType w:val="hybridMultilevel"/>
    <w:tmpl w:val="9906EDA2"/>
    <w:lvl w:ilvl="0" w:tplc="FC12E95E">
      <w:start w:val="1"/>
      <w:numFmt w:val="decimal"/>
      <w:lvlText w:val="%1."/>
      <w:lvlJc w:val="left"/>
      <w:pPr>
        <w:ind w:left="1080" w:hanging="360"/>
      </w:pPr>
      <w:rPr>
        <w:rFonts w:hint="default"/>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66019"/>
    <w:multiLevelType w:val="hybridMultilevel"/>
    <w:tmpl w:val="6FDA9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D141B2"/>
    <w:multiLevelType w:val="hybridMultilevel"/>
    <w:tmpl w:val="36A6F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81B48"/>
    <w:multiLevelType w:val="hybridMultilevel"/>
    <w:tmpl w:val="E540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92FC4"/>
    <w:multiLevelType w:val="hybridMultilevel"/>
    <w:tmpl w:val="8146D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E5CD8"/>
    <w:multiLevelType w:val="hybridMultilevel"/>
    <w:tmpl w:val="82883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C3A42"/>
    <w:multiLevelType w:val="hybridMultilevel"/>
    <w:tmpl w:val="515C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E2DDC"/>
    <w:multiLevelType w:val="hybridMultilevel"/>
    <w:tmpl w:val="D47AC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2735B"/>
    <w:multiLevelType w:val="hybridMultilevel"/>
    <w:tmpl w:val="7520D5AA"/>
    <w:lvl w:ilvl="0" w:tplc="FC12E95E">
      <w:start w:val="1"/>
      <w:numFmt w:val="decimal"/>
      <w:lvlText w:val="%1."/>
      <w:lvlJc w:val="left"/>
      <w:pPr>
        <w:ind w:left="720" w:hanging="360"/>
      </w:pPr>
      <w:rPr>
        <w:rFonts w:hint="default"/>
        <w:sz w:val="28"/>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16658"/>
    <w:multiLevelType w:val="hybridMultilevel"/>
    <w:tmpl w:val="0BD4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85A40"/>
    <w:multiLevelType w:val="hybridMultilevel"/>
    <w:tmpl w:val="184A2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133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0860FF"/>
    <w:multiLevelType w:val="hybridMultilevel"/>
    <w:tmpl w:val="A9AC9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2065D"/>
    <w:multiLevelType w:val="hybridMultilevel"/>
    <w:tmpl w:val="92E4A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7F36A0"/>
    <w:multiLevelType w:val="hybridMultilevel"/>
    <w:tmpl w:val="80FCB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B4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B84CBE"/>
    <w:multiLevelType w:val="hybridMultilevel"/>
    <w:tmpl w:val="BF70B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44006"/>
    <w:multiLevelType w:val="hybridMultilevel"/>
    <w:tmpl w:val="E53CB30C"/>
    <w:lvl w:ilvl="0" w:tplc="FC12E95E">
      <w:start w:val="1"/>
      <w:numFmt w:val="decimal"/>
      <w:lvlText w:val="%1."/>
      <w:lvlJc w:val="left"/>
      <w:pPr>
        <w:ind w:left="720" w:hanging="360"/>
      </w:pPr>
      <w:rPr>
        <w:rFonts w:hint="default"/>
        <w:sz w:val="28"/>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E25B6"/>
    <w:multiLevelType w:val="hybridMultilevel"/>
    <w:tmpl w:val="72546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143A4E"/>
    <w:multiLevelType w:val="hybridMultilevel"/>
    <w:tmpl w:val="18CA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B1E11"/>
    <w:multiLevelType w:val="hybridMultilevel"/>
    <w:tmpl w:val="734E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614CB"/>
    <w:multiLevelType w:val="hybridMultilevel"/>
    <w:tmpl w:val="C03AE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910B2F"/>
    <w:multiLevelType w:val="hybridMultilevel"/>
    <w:tmpl w:val="62F8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01EC6"/>
    <w:multiLevelType w:val="hybridMultilevel"/>
    <w:tmpl w:val="91F26A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F11FA1"/>
    <w:multiLevelType w:val="hybridMultilevel"/>
    <w:tmpl w:val="3692E2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F51BD"/>
    <w:multiLevelType w:val="hybridMultilevel"/>
    <w:tmpl w:val="4D74F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525FCE"/>
    <w:multiLevelType w:val="hybridMultilevel"/>
    <w:tmpl w:val="FCFA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02A1C"/>
    <w:multiLevelType w:val="hybridMultilevel"/>
    <w:tmpl w:val="340C220C"/>
    <w:lvl w:ilvl="0" w:tplc="3E54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B72C14"/>
    <w:multiLevelType w:val="hybridMultilevel"/>
    <w:tmpl w:val="C1208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B8269E"/>
    <w:multiLevelType w:val="hybridMultilevel"/>
    <w:tmpl w:val="137C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92594"/>
    <w:multiLevelType w:val="hybridMultilevel"/>
    <w:tmpl w:val="C838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33"/>
  </w:num>
  <w:num w:numId="4">
    <w:abstractNumId w:val="10"/>
  </w:num>
  <w:num w:numId="5">
    <w:abstractNumId w:val="7"/>
  </w:num>
  <w:num w:numId="6">
    <w:abstractNumId w:val="9"/>
  </w:num>
  <w:num w:numId="7">
    <w:abstractNumId w:val="17"/>
  </w:num>
  <w:num w:numId="8">
    <w:abstractNumId w:val="26"/>
  </w:num>
  <w:num w:numId="9">
    <w:abstractNumId w:val="32"/>
  </w:num>
  <w:num w:numId="10">
    <w:abstractNumId w:val="15"/>
  </w:num>
  <w:num w:numId="11">
    <w:abstractNumId w:val="11"/>
  </w:num>
  <w:num w:numId="12">
    <w:abstractNumId w:val="23"/>
  </w:num>
  <w:num w:numId="13">
    <w:abstractNumId w:val="30"/>
  </w:num>
  <w:num w:numId="14">
    <w:abstractNumId w:val="18"/>
  </w:num>
  <w:num w:numId="15">
    <w:abstractNumId w:val="13"/>
  </w:num>
  <w:num w:numId="16">
    <w:abstractNumId w:val="16"/>
  </w:num>
  <w:num w:numId="17">
    <w:abstractNumId w:val="29"/>
  </w:num>
  <w:num w:numId="18">
    <w:abstractNumId w:val="21"/>
  </w:num>
  <w:num w:numId="19">
    <w:abstractNumId w:val="2"/>
  </w:num>
  <w:num w:numId="20">
    <w:abstractNumId w:val="22"/>
  </w:num>
  <w:num w:numId="21">
    <w:abstractNumId w:val="36"/>
  </w:num>
  <w:num w:numId="22">
    <w:abstractNumId w:val="4"/>
  </w:num>
  <w:num w:numId="23">
    <w:abstractNumId w:val="35"/>
  </w:num>
  <w:num w:numId="24">
    <w:abstractNumId w:val="14"/>
  </w:num>
  <w:num w:numId="25">
    <w:abstractNumId w:val="0"/>
  </w:num>
  <w:num w:numId="26">
    <w:abstractNumId w:val="19"/>
  </w:num>
  <w:num w:numId="27">
    <w:abstractNumId w:val="31"/>
  </w:num>
  <w:num w:numId="28">
    <w:abstractNumId w:val="20"/>
  </w:num>
  <w:num w:numId="29">
    <w:abstractNumId w:val="24"/>
  </w:num>
  <w:num w:numId="30">
    <w:abstractNumId w:val="1"/>
  </w:num>
  <w:num w:numId="31">
    <w:abstractNumId w:val="39"/>
  </w:num>
  <w:num w:numId="32">
    <w:abstractNumId w:val="25"/>
  </w:num>
  <w:num w:numId="33">
    <w:abstractNumId w:val="28"/>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27"/>
  </w:num>
  <w:num w:numId="46">
    <w:abstractNumId w:val="8"/>
  </w:num>
  <w:num w:numId="47">
    <w:abstractNumId w:val="34"/>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F0"/>
    <w:rsid w:val="0000403F"/>
    <w:rsid w:val="0000499A"/>
    <w:rsid w:val="00006FE8"/>
    <w:rsid w:val="00007FA0"/>
    <w:rsid w:val="000105BA"/>
    <w:rsid w:val="0001281A"/>
    <w:rsid w:val="00013B61"/>
    <w:rsid w:val="00017761"/>
    <w:rsid w:val="00027AE9"/>
    <w:rsid w:val="00032222"/>
    <w:rsid w:val="00033C1B"/>
    <w:rsid w:val="0003482F"/>
    <w:rsid w:val="000365E2"/>
    <w:rsid w:val="00037A67"/>
    <w:rsid w:val="00041E58"/>
    <w:rsid w:val="00043C44"/>
    <w:rsid w:val="00043D22"/>
    <w:rsid w:val="00044DE9"/>
    <w:rsid w:val="00045C71"/>
    <w:rsid w:val="00046530"/>
    <w:rsid w:val="00047323"/>
    <w:rsid w:val="00047CAA"/>
    <w:rsid w:val="00052AC5"/>
    <w:rsid w:val="00060478"/>
    <w:rsid w:val="00060DCA"/>
    <w:rsid w:val="00060F83"/>
    <w:rsid w:val="0006306C"/>
    <w:rsid w:val="00073ED7"/>
    <w:rsid w:val="00075245"/>
    <w:rsid w:val="0008527B"/>
    <w:rsid w:val="0008665E"/>
    <w:rsid w:val="000A047C"/>
    <w:rsid w:val="000A1613"/>
    <w:rsid w:val="000A399A"/>
    <w:rsid w:val="000A3A0D"/>
    <w:rsid w:val="000B187D"/>
    <w:rsid w:val="000B2E5F"/>
    <w:rsid w:val="000B4190"/>
    <w:rsid w:val="000B46EE"/>
    <w:rsid w:val="000B7D4C"/>
    <w:rsid w:val="000C5898"/>
    <w:rsid w:val="000C5A54"/>
    <w:rsid w:val="000C7AA5"/>
    <w:rsid w:val="000D68B3"/>
    <w:rsid w:val="000D6E3F"/>
    <w:rsid w:val="000E086A"/>
    <w:rsid w:val="000E0B1A"/>
    <w:rsid w:val="000F42E4"/>
    <w:rsid w:val="00101A9C"/>
    <w:rsid w:val="00101F2A"/>
    <w:rsid w:val="0010453C"/>
    <w:rsid w:val="001061B9"/>
    <w:rsid w:val="001107E8"/>
    <w:rsid w:val="00112768"/>
    <w:rsid w:val="00112C64"/>
    <w:rsid w:val="00113A3C"/>
    <w:rsid w:val="00114A1C"/>
    <w:rsid w:val="001161A8"/>
    <w:rsid w:val="00116C6F"/>
    <w:rsid w:val="00117241"/>
    <w:rsid w:val="00117336"/>
    <w:rsid w:val="00120AAB"/>
    <w:rsid w:val="0012155C"/>
    <w:rsid w:val="001220EA"/>
    <w:rsid w:val="00124072"/>
    <w:rsid w:val="00124700"/>
    <w:rsid w:val="00127B36"/>
    <w:rsid w:val="00132583"/>
    <w:rsid w:val="0013681E"/>
    <w:rsid w:val="0013758D"/>
    <w:rsid w:val="001416E8"/>
    <w:rsid w:val="00141AC7"/>
    <w:rsid w:val="001444A2"/>
    <w:rsid w:val="0014795A"/>
    <w:rsid w:val="001523DA"/>
    <w:rsid w:val="001534B1"/>
    <w:rsid w:val="001559A3"/>
    <w:rsid w:val="0015639B"/>
    <w:rsid w:val="00156553"/>
    <w:rsid w:val="00156655"/>
    <w:rsid w:val="00162110"/>
    <w:rsid w:val="00163FB6"/>
    <w:rsid w:val="001661D6"/>
    <w:rsid w:val="00172B1A"/>
    <w:rsid w:val="0017432A"/>
    <w:rsid w:val="0018172F"/>
    <w:rsid w:val="00182749"/>
    <w:rsid w:val="0018735E"/>
    <w:rsid w:val="00190099"/>
    <w:rsid w:val="00195327"/>
    <w:rsid w:val="0019636B"/>
    <w:rsid w:val="001A53BE"/>
    <w:rsid w:val="001A570C"/>
    <w:rsid w:val="001B01A9"/>
    <w:rsid w:val="001B1500"/>
    <w:rsid w:val="001B61A4"/>
    <w:rsid w:val="001B6342"/>
    <w:rsid w:val="001C0ABA"/>
    <w:rsid w:val="001C0F83"/>
    <w:rsid w:val="001C2306"/>
    <w:rsid w:val="001C30A7"/>
    <w:rsid w:val="001C5CDD"/>
    <w:rsid w:val="001D7F2A"/>
    <w:rsid w:val="001E4AEB"/>
    <w:rsid w:val="001E5490"/>
    <w:rsid w:val="001E6B11"/>
    <w:rsid w:val="001F120E"/>
    <w:rsid w:val="001F69F2"/>
    <w:rsid w:val="0020540C"/>
    <w:rsid w:val="002054EF"/>
    <w:rsid w:val="00207050"/>
    <w:rsid w:val="00207D0B"/>
    <w:rsid w:val="00211BE1"/>
    <w:rsid w:val="00216876"/>
    <w:rsid w:val="00220D2A"/>
    <w:rsid w:val="00222ECF"/>
    <w:rsid w:val="00225C11"/>
    <w:rsid w:val="00225FA0"/>
    <w:rsid w:val="0022671A"/>
    <w:rsid w:val="0023202C"/>
    <w:rsid w:val="00236270"/>
    <w:rsid w:val="00237C41"/>
    <w:rsid w:val="002424F1"/>
    <w:rsid w:val="0024546B"/>
    <w:rsid w:val="002472AC"/>
    <w:rsid w:val="00250FFD"/>
    <w:rsid w:val="00251D6C"/>
    <w:rsid w:val="00252DA1"/>
    <w:rsid w:val="00263595"/>
    <w:rsid w:val="00264A1C"/>
    <w:rsid w:val="00265CB9"/>
    <w:rsid w:val="002705B3"/>
    <w:rsid w:val="00274B38"/>
    <w:rsid w:val="00276433"/>
    <w:rsid w:val="002778E3"/>
    <w:rsid w:val="00283D92"/>
    <w:rsid w:val="0028495D"/>
    <w:rsid w:val="0029177E"/>
    <w:rsid w:val="002934A4"/>
    <w:rsid w:val="00294E6B"/>
    <w:rsid w:val="00295566"/>
    <w:rsid w:val="0029656F"/>
    <w:rsid w:val="00296793"/>
    <w:rsid w:val="002A45FD"/>
    <w:rsid w:val="002B2C62"/>
    <w:rsid w:val="002B3C8F"/>
    <w:rsid w:val="002B4882"/>
    <w:rsid w:val="002B5030"/>
    <w:rsid w:val="002B587C"/>
    <w:rsid w:val="002B58AC"/>
    <w:rsid w:val="002B5E65"/>
    <w:rsid w:val="002C1AA3"/>
    <w:rsid w:val="002C3E6F"/>
    <w:rsid w:val="002C452E"/>
    <w:rsid w:val="002D0FCB"/>
    <w:rsid w:val="002D2684"/>
    <w:rsid w:val="002D3198"/>
    <w:rsid w:val="002D3900"/>
    <w:rsid w:val="002D56DA"/>
    <w:rsid w:val="002D5815"/>
    <w:rsid w:val="002D6F56"/>
    <w:rsid w:val="002E3955"/>
    <w:rsid w:val="002F12BE"/>
    <w:rsid w:val="002F1C2F"/>
    <w:rsid w:val="002F4562"/>
    <w:rsid w:val="002F5D2F"/>
    <w:rsid w:val="003011B1"/>
    <w:rsid w:val="00302493"/>
    <w:rsid w:val="00310E7C"/>
    <w:rsid w:val="00315A84"/>
    <w:rsid w:val="00317105"/>
    <w:rsid w:val="00317111"/>
    <w:rsid w:val="0032057E"/>
    <w:rsid w:val="003209FE"/>
    <w:rsid w:val="00326C65"/>
    <w:rsid w:val="00326F84"/>
    <w:rsid w:val="0032730E"/>
    <w:rsid w:val="0033086F"/>
    <w:rsid w:val="00332C98"/>
    <w:rsid w:val="00333CF5"/>
    <w:rsid w:val="0033639D"/>
    <w:rsid w:val="00345D3B"/>
    <w:rsid w:val="003525E5"/>
    <w:rsid w:val="00354483"/>
    <w:rsid w:val="003548F8"/>
    <w:rsid w:val="0035648A"/>
    <w:rsid w:val="0035767B"/>
    <w:rsid w:val="0036038D"/>
    <w:rsid w:val="0036104D"/>
    <w:rsid w:val="0036430B"/>
    <w:rsid w:val="003652A5"/>
    <w:rsid w:val="0036613B"/>
    <w:rsid w:val="003664EA"/>
    <w:rsid w:val="00366E6E"/>
    <w:rsid w:val="00372392"/>
    <w:rsid w:val="00377DAF"/>
    <w:rsid w:val="00380673"/>
    <w:rsid w:val="00381BEC"/>
    <w:rsid w:val="0038312B"/>
    <w:rsid w:val="0038596F"/>
    <w:rsid w:val="00393311"/>
    <w:rsid w:val="0039373A"/>
    <w:rsid w:val="00396776"/>
    <w:rsid w:val="0039727E"/>
    <w:rsid w:val="003A0538"/>
    <w:rsid w:val="003A2B7A"/>
    <w:rsid w:val="003A4830"/>
    <w:rsid w:val="003A6F41"/>
    <w:rsid w:val="003A7143"/>
    <w:rsid w:val="003B2ACD"/>
    <w:rsid w:val="003B2C41"/>
    <w:rsid w:val="003B4AA4"/>
    <w:rsid w:val="003C1261"/>
    <w:rsid w:val="003C4EFB"/>
    <w:rsid w:val="003C6357"/>
    <w:rsid w:val="003C6D28"/>
    <w:rsid w:val="003C7328"/>
    <w:rsid w:val="003D00B8"/>
    <w:rsid w:val="003E2CB8"/>
    <w:rsid w:val="003E3760"/>
    <w:rsid w:val="003E3D1C"/>
    <w:rsid w:val="003E550C"/>
    <w:rsid w:val="003E6FA9"/>
    <w:rsid w:val="003F3414"/>
    <w:rsid w:val="003F64D3"/>
    <w:rsid w:val="00405D9D"/>
    <w:rsid w:val="0040783B"/>
    <w:rsid w:val="00415A2B"/>
    <w:rsid w:val="0041604B"/>
    <w:rsid w:val="00417FC1"/>
    <w:rsid w:val="004224D4"/>
    <w:rsid w:val="004375F5"/>
    <w:rsid w:val="00441ED3"/>
    <w:rsid w:val="00442959"/>
    <w:rsid w:val="004477A1"/>
    <w:rsid w:val="00451245"/>
    <w:rsid w:val="00455B89"/>
    <w:rsid w:val="00455CC4"/>
    <w:rsid w:val="00457187"/>
    <w:rsid w:val="0046104A"/>
    <w:rsid w:val="00461B33"/>
    <w:rsid w:val="004624F4"/>
    <w:rsid w:val="004626F1"/>
    <w:rsid w:val="0046418A"/>
    <w:rsid w:val="00464ADD"/>
    <w:rsid w:val="004715BF"/>
    <w:rsid w:val="004718C8"/>
    <w:rsid w:val="004722BF"/>
    <w:rsid w:val="0047250D"/>
    <w:rsid w:val="004729DB"/>
    <w:rsid w:val="0048688E"/>
    <w:rsid w:val="0049387A"/>
    <w:rsid w:val="0049529C"/>
    <w:rsid w:val="0049535D"/>
    <w:rsid w:val="004966B5"/>
    <w:rsid w:val="004A3D87"/>
    <w:rsid w:val="004A4903"/>
    <w:rsid w:val="004A6C47"/>
    <w:rsid w:val="004A6CDF"/>
    <w:rsid w:val="004A761E"/>
    <w:rsid w:val="004B1354"/>
    <w:rsid w:val="004B2752"/>
    <w:rsid w:val="004B6BF0"/>
    <w:rsid w:val="004B79F0"/>
    <w:rsid w:val="004C0097"/>
    <w:rsid w:val="004C0439"/>
    <w:rsid w:val="004C27D6"/>
    <w:rsid w:val="004C3E65"/>
    <w:rsid w:val="004C496D"/>
    <w:rsid w:val="004D0D25"/>
    <w:rsid w:val="004D777D"/>
    <w:rsid w:val="004E3ED7"/>
    <w:rsid w:val="004E4FC3"/>
    <w:rsid w:val="004E643E"/>
    <w:rsid w:val="004F1D6C"/>
    <w:rsid w:val="004F3743"/>
    <w:rsid w:val="004F6071"/>
    <w:rsid w:val="004F628C"/>
    <w:rsid w:val="00501A76"/>
    <w:rsid w:val="00503B16"/>
    <w:rsid w:val="0050487C"/>
    <w:rsid w:val="00504CA4"/>
    <w:rsid w:val="0050615E"/>
    <w:rsid w:val="0052051B"/>
    <w:rsid w:val="00520C4F"/>
    <w:rsid w:val="0052152D"/>
    <w:rsid w:val="00527591"/>
    <w:rsid w:val="00532366"/>
    <w:rsid w:val="00532A9A"/>
    <w:rsid w:val="00534819"/>
    <w:rsid w:val="00534EF5"/>
    <w:rsid w:val="0053597F"/>
    <w:rsid w:val="00540CDB"/>
    <w:rsid w:val="00541357"/>
    <w:rsid w:val="00544375"/>
    <w:rsid w:val="00545620"/>
    <w:rsid w:val="00547791"/>
    <w:rsid w:val="00547E8B"/>
    <w:rsid w:val="00547F18"/>
    <w:rsid w:val="00551EB2"/>
    <w:rsid w:val="00553003"/>
    <w:rsid w:val="00554784"/>
    <w:rsid w:val="00554ED6"/>
    <w:rsid w:val="00556F83"/>
    <w:rsid w:val="00557CAE"/>
    <w:rsid w:val="0056293C"/>
    <w:rsid w:val="00562E1A"/>
    <w:rsid w:val="005631E8"/>
    <w:rsid w:val="005633EC"/>
    <w:rsid w:val="0056507B"/>
    <w:rsid w:val="00570CAA"/>
    <w:rsid w:val="00570D6C"/>
    <w:rsid w:val="005723A1"/>
    <w:rsid w:val="00575493"/>
    <w:rsid w:val="005755C5"/>
    <w:rsid w:val="00581208"/>
    <w:rsid w:val="0058331B"/>
    <w:rsid w:val="00587D47"/>
    <w:rsid w:val="00587FB4"/>
    <w:rsid w:val="00594EBD"/>
    <w:rsid w:val="005957B6"/>
    <w:rsid w:val="005A0440"/>
    <w:rsid w:val="005A2387"/>
    <w:rsid w:val="005B0406"/>
    <w:rsid w:val="005B2ED6"/>
    <w:rsid w:val="005B30C6"/>
    <w:rsid w:val="005B577C"/>
    <w:rsid w:val="005B6033"/>
    <w:rsid w:val="005C5E43"/>
    <w:rsid w:val="005C6E17"/>
    <w:rsid w:val="005D0FD2"/>
    <w:rsid w:val="005D1EA2"/>
    <w:rsid w:val="005D577C"/>
    <w:rsid w:val="005D6EB8"/>
    <w:rsid w:val="005D779D"/>
    <w:rsid w:val="005E1693"/>
    <w:rsid w:val="005E3E9C"/>
    <w:rsid w:val="005E438F"/>
    <w:rsid w:val="005E478B"/>
    <w:rsid w:val="005F17B9"/>
    <w:rsid w:val="005F21E8"/>
    <w:rsid w:val="006026D9"/>
    <w:rsid w:val="00603780"/>
    <w:rsid w:val="006043A7"/>
    <w:rsid w:val="006059B7"/>
    <w:rsid w:val="0061765F"/>
    <w:rsid w:val="0062754B"/>
    <w:rsid w:val="00627768"/>
    <w:rsid w:val="0063024D"/>
    <w:rsid w:val="006330E6"/>
    <w:rsid w:val="006375A5"/>
    <w:rsid w:val="00637D10"/>
    <w:rsid w:val="0064776C"/>
    <w:rsid w:val="00647A36"/>
    <w:rsid w:val="00657271"/>
    <w:rsid w:val="0065749B"/>
    <w:rsid w:val="00663B6C"/>
    <w:rsid w:val="006718B9"/>
    <w:rsid w:val="006726A9"/>
    <w:rsid w:val="00675EBB"/>
    <w:rsid w:val="006855F5"/>
    <w:rsid w:val="00697B22"/>
    <w:rsid w:val="006A0D74"/>
    <w:rsid w:val="006A208F"/>
    <w:rsid w:val="006A61BF"/>
    <w:rsid w:val="006A6AC7"/>
    <w:rsid w:val="006B022B"/>
    <w:rsid w:val="006B251D"/>
    <w:rsid w:val="006D4C2D"/>
    <w:rsid w:val="006D5D35"/>
    <w:rsid w:val="006D7C27"/>
    <w:rsid w:val="006E1CC4"/>
    <w:rsid w:val="006E1F98"/>
    <w:rsid w:val="006F0885"/>
    <w:rsid w:val="00703265"/>
    <w:rsid w:val="007057E0"/>
    <w:rsid w:val="007074A0"/>
    <w:rsid w:val="007109B7"/>
    <w:rsid w:val="00710EBD"/>
    <w:rsid w:val="00711BEE"/>
    <w:rsid w:val="00713A59"/>
    <w:rsid w:val="007140FE"/>
    <w:rsid w:val="00724CD7"/>
    <w:rsid w:val="007250CB"/>
    <w:rsid w:val="00725F84"/>
    <w:rsid w:val="007379E3"/>
    <w:rsid w:val="0074129E"/>
    <w:rsid w:val="00744CD6"/>
    <w:rsid w:val="00746B98"/>
    <w:rsid w:val="00751FF8"/>
    <w:rsid w:val="00753B77"/>
    <w:rsid w:val="007569B2"/>
    <w:rsid w:val="00757E64"/>
    <w:rsid w:val="00761EE8"/>
    <w:rsid w:val="007623AB"/>
    <w:rsid w:val="00762E32"/>
    <w:rsid w:val="00771089"/>
    <w:rsid w:val="00773268"/>
    <w:rsid w:val="00781070"/>
    <w:rsid w:val="00781683"/>
    <w:rsid w:val="00784BD0"/>
    <w:rsid w:val="00784D91"/>
    <w:rsid w:val="00785466"/>
    <w:rsid w:val="007856D3"/>
    <w:rsid w:val="00787CEF"/>
    <w:rsid w:val="00791D14"/>
    <w:rsid w:val="007A611D"/>
    <w:rsid w:val="007A6E6B"/>
    <w:rsid w:val="007B223E"/>
    <w:rsid w:val="007B3A9C"/>
    <w:rsid w:val="007C0095"/>
    <w:rsid w:val="007C0BCA"/>
    <w:rsid w:val="007C63B7"/>
    <w:rsid w:val="007C75BE"/>
    <w:rsid w:val="007D1857"/>
    <w:rsid w:val="007D1923"/>
    <w:rsid w:val="007D737F"/>
    <w:rsid w:val="007E062F"/>
    <w:rsid w:val="007E2D7A"/>
    <w:rsid w:val="007E3AC8"/>
    <w:rsid w:val="007F0127"/>
    <w:rsid w:val="007F0779"/>
    <w:rsid w:val="007F62E9"/>
    <w:rsid w:val="007F7A80"/>
    <w:rsid w:val="0080180D"/>
    <w:rsid w:val="0080229C"/>
    <w:rsid w:val="0080368C"/>
    <w:rsid w:val="0080441D"/>
    <w:rsid w:val="00815DC5"/>
    <w:rsid w:val="008161EF"/>
    <w:rsid w:val="00825F8D"/>
    <w:rsid w:val="00827882"/>
    <w:rsid w:val="0083157E"/>
    <w:rsid w:val="00831DC0"/>
    <w:rsid w:val="008338AE"/>
    <w:rsid w:val="00833C75"/>
    <w:rsid w:val="008378ED"/>
    <w:rsid w:val="008455CD"/>
    <w:rsid w:val="008519A7"/>
    <w:rsid w:val="00855435"/>
    <w:rsid w:val="00856404"/>
    <w:rsid w:val="00857592"/>
    <w:rsid w:val="008671A5"/>
    <w:rsid w:val="00871F83"/>
    <w:rsid w:val="00872872"/>
    <w:rsid w:val="0088027F"/>
    <w:rsid w:val="008819CF"/>
    <w:rsid w:val="00891FBA"/>
    <w:rsid w:val="0089235F"/>
    <w:rsid w:val="008926D9"/>
    <w:rsid w:val="008928E7"/>
    <w:rsid w:val="00897256"/>
    <w:rsid w:val="00897391"/>
    <w:rsid w:val="008A0771"/>
    <w:rsid w:val="008A41D4"/>
    <w:rsid w:val="008A54AB"/>
    <w:rsid w:val="008B3601"/>
    <w:rsid w:val="008B397D"/>
    <w:rsid w:val="008B6176"/>
    <w:rsid w:val="008B77A8"/>
    <w:rsid w:val="008C1235"/>
    <w:rsid w:val="008C36EA"/>
    <w:rsid w:val="008C57B8"/>
    <w:rsid w:val="008D4CAA"/>
    <w:rsid w:val="008D62B3"/>
    <w:rsid w:val="008E20B8"/>
    <w:rsid w:val="008E4727"/>
    <w:rsid w:val="008E5FFE"/>
    <w:rsid w:val="008E7856"/>
    <w:rsid w:val="008F319C"/>
    <w:rsid w:val="008F3B0A"/>
    <w:rsid w:val="008F722C"/>
    <w:rsid w:val="008F793F"/>
    <w:rsid w:val="00902516"/>
    <w:rsid w:val="0091109F"/>
    <w:rsid w:val="009113E6"/>
    <w:rsid w:val="00912017"/>
    <w:rsid w:val="009128EF"/>
    <w:rsid w:val="00913162"/>
    <w:rsid w:val="00921104"/>
    <w:rsid w:val="00930625"/>
    <w:rsid w:val="00930D69"/>
    <w:rsid w:val="00932A4D"/>
    <w:rsid w:val="00936AFA"/>
    <w:rsid w:val="00941C2B"/>
    <w:rsid w:val="00942790"/>
    <w:rsid w:val="00943E36"/>
    <w:rsid w:val="009447AD"/>
    <w:rsid w:val="00945A0B"/>
    <w:rsid w:val="00946B94"/>
    <w:rsid w:val="00950C7A"/>
    <w:rsid w:val="00951D78"/>
    <w:rsid w:val="0095395F"/>
    <w:rsid w:val="00962885"/>
    <w:rsid w:val="00962A23"/>
    <w:rsid w:val="00963477"/>
    <w:rsid w:val="00964107"/>
    <w:rsid w:val="00965940"/>
    <w:rsid w:val="00965B70"/>
    <w:rsid w:val="0096781E"/>
    <w:rsid w:val="00967C3F"/>
    <w:rsid w:val="00973C92"/>
    <w:rsid w:val="00977D6D"/>
    <w:rsid w:val="009819A0"/>
    <w:rsid w:val="00983C5F"/>
    <w:rsid w:val="00991797"/>
    <w:rsid w:val="00993238"/>
    <w:rsid w:val="009941D9"/>
    <w:rsid w:val="009A049C"/>
    <w:rsid w:val="009A282F"/>
    <w:rsid w:val="009B52EA"/>
    <w:rsid w:val="009B6B30"/>
    <w:rsid w:val="009B7B33"/>
    <w:rsid w:val="009C1062"/>
    <w:rsid w:val="009C1E88"/>
    <w:rsid w:val="009C4627"/>
    <w:rsid w:val="009C5469"/>
    <w:rsid w:val="009C6DEE"/>
    <w:rsid w:val="009D1A01"/>
    <w:rsid w:val="009D32B5"/>
    <w:rsid w:val="009D44FB"/>
    <w:rsid w:val="009E11C6"/>
    <w:rsid w:val="009E2548"/>
    <w:rsid w:val="009E7374"/>
    <w:rsid w:val="009F4C62"/>
    <w:rsid w:val="00A0158A"/>
    <w:rsid w:val="00A02968"/>
    <w:rsid w:val="00A0582C"/>
    <w:rsid w:val="00A103F5"/>
    <w:rsid w:val="00A12DB0"/>
    <w:rsid w:val="00A1406C"/>
    <w:rsid w:val="00A142E9"/>
    <w:rsid w:val="00A15A4F"/>
    <w:rsid w:val="00A2268E"/>
    <w:rsid w:val="00A329CC"/>
    <w:rsid w:val="00A32D89"/>
    <w:rsid w:val="00A33276"/>
    <w:rsid w:val="00A3626C"/>
    <w:rsid w:val="00A41FA2"/>
    <w:rsid w:val="00A4364B"/>
    <w:rsid w:val="00A5395B"/>
    <w:rsid w:val="00A53DC7"/>
    <w:rsid w:val="00A547C7"/>
    <w:rsid w:val="00A567C5"/>
    <w:rsid w:val="00A56C8B"/>
    <w:rsid w:val="00A62BA0"/>
    <w:rsid w:val="00A72D22"/>
    <w:rsid w:val="00A74255"/>
    <w:rsid w:val="00A76102"/>
    <w:rsid w:val="00A76E91"/>
    <w:rsid w:val="00A83B1D"/>
    <w:rsid w:val="00A90C10"/>
    <w:rsid w:val="00A93675"/>
    <w:rsid w:val="00A97060"/>
    <w:rsid w:val="00AA0514"/>
    <w:rsid w:val="00AA0A94"/>
    <w:rsid w:val="00AA47CD"/>
    <w:rsid w:val="00AA614A"/>
    <w:rsid w:val="00AA6E24"/>
    <w:rsid w:val="00AB1373"/>
    <w:rsid w:val="00AB14E3"/>
    <w:rsid w:val="00AB778A"/>
    <w:rsid w:val="00AB7A0F"/>
    <w:rsid w:val="00AC5F99"/>
    <w:rsid w:val="00AC6A69"/>
    <w:rsid w:val="00AD6529"/>
    <w:rsid w:val="00AE00B6"/>
    <w:rsid w:val="00AE15AD"/>
    <w:rsid w:val="00AE250D"/>
    <w:rsid w:val="00AE3E10"/>
    <w:rsid w:val="00AE59FC"/>
    <w:rsid w:val="00AE60EA"/>
    <w:rsid w:val="00AF24D6"/>
    <w:rsid w:val="00AF2695"/>
    <w:rsid w:val="00AF2E09"/>
    <w:rsid w:val="00AF66FB"/>
    <w:rsid w:val="00AF71BA"/>
    <w:rsid w:val="00B00E04"/>
    <w:rsid w:val="00B0262C"/>
    <w:rsid w:val="00B05951"/>
    <w:rsid w:val="00B102E2"/>
    <w:rsid w:val="00B116A6"/>
    <w:rsid w:val="00B11D10"/>
    <w:rsid w:val="00B124CB"/>
    <w:rsid w:val="00B13ACE"/>
    <w:rsid w:val="00B148CA"/>
    <w:rsid w:val="00B1590A"/>
    <w:rsid w:val="00B1629A"/>
    <w:rsid w:val="00B16347"/>
    <w:rsid w:val="00B17BA6"/>
    <w:rsid w:val="00B24C01"/>
    <w:rsid w:val="00B25B82"/>
    <w:rsid w:val="00B265E3"/>
    <w:rsid w:val="00B26A58"/>
    <w:rsid w:val="00B311ED"/>
    <w:rsid w:val="00B4070A"/>
    <w:rsid w:val="00B40C2A"/>
    <w:rsid w:val="00B42E9B"/>
    <w:rsid w:val="00B47031"/>
    <w:rsid w:val="00B47502"/>
    <w:rsid w:val="00B51372"/>
    <w:rsid w:val="00B524BB"/>
    <w:rsid w:val="00B5254A"/>
    <w:rsid w:val="00B55657"/>
    <w:rsid w:val="00B55A99"/>
    <w:rsid w:val="00B57D21"/>
    <w:rsid w:val="00B6236D"/>
    <w:rsid w:val="00B65453"/>
    <w:rsid w:val="00B70E48"/>
    <w:rsid w:val="00B716DE"/>
    <w:rsid w:val="00B72598"/>
    <w:rsid w:val="00B72D82"/>
    <w:rsid w:val="00B8140F"/>
    <w:rsid w:val="00B81D25"/>
    <w:rsid w:val="00B8347C"/>
    <w:rsid w:val="00B85AC6"/>
    <w:rsid w:val="00B94CFA"/>
    <w:rsid w:val="00BA13FF"/>
    <w:rsid w:val="00BA1881"/>
    <w:rsid w:val="00BA1FAD"/>
    <w:rsid w:val="00BA3ABE"/>
    <w:rsid w:val="00BA4E25"/>
    <w:rsid w:val="00BA52A6"/>
    <w:rsid w:val="00BC1987"/>
    <w:rsid w:val="00BC3E60"/>
    <w:rsid w:val="00BC56A0"/>
    <w:rsid w:val="00BC5BB3"/>
    <w:rsid w:val="00BC5EF2"/>
    <w:rsid w:val="00BC7BAA"/>
    <w:rsid w:val="00BD01D4"/>
    <w:rsid w:val="00BD1A69"/>
    <w:rsid w:val="00BD68A8"/>
    <w:rsid w:val="00BD76CB"/>
    <w:rsid w:val="00BE19B8"/>
    <w:rsid w:val="00BE3040"/>
    <w:rsid w:val="00BE525B"/>
    <w:rsid w:val="00BE5FD1"/>
    <w:rsid w:val="00BF0E80"/>
    <w:rsid w:val="00BF413B"/>
    <w:rsid w:val="00BF4961"/>
    <w:rsid w:val="00C060EF"/>
    <w:rsid w:val="00C12B99"/>
    <w:rsid w:val="00C1465A"/>
    <w:rsid w:val="00C173F5"/>
    <w:rsid w:val="00C17CDE"/>
    <w:rsid w:val="00C20123"/>
    <w:rsid w:val="00C2068D"/>
    <w:rsid w:val="00C20C2A"/>
    <w:rsid w:val="00C22FA2"/>
    <w:rsid w:val="00C23900"/>
    <w:rsid w:val="00C24EE9"/>
    <w:rsid w:val="00C3197D"/>
    <w:rsid w:val="00C32114"/>
    <w:rsid w:val="00C3513E"/>
    <w:rsid w:val="00C35703"/>
    <w:rsid w:val="00C40F2C"/>
    <w:rsid w:val="00C4549C"/>
    <w:rsid w:val="00C470EB"/>
    <w:rsid w:val="00C50DB6"/>
    <w:rsid w:val="00C51F79"/>
    <w:rsid w:val="00C56C6C"/>
    <w:rsid w:val="00C608C2"/>
    <w:rsid w:val="00C61CDC"/>
    <w:rsid w:val="00C623F6"/>
    <w:rsid w:val="00C67DD3"/>
    <w:rsid w:val="00C866AC"/>
    <w:rsid w:val="00C91AA4"/>
    <w:rsid w:val="00C92098"/>
    <w:rsid w:val="00C939EB"/>
    <w:rsid w:val="00C9655E"/>
    <w:rsid w:val="00CA355F"/>
    <w:rsid w:val="00CA3C20"/>
    <w:rsid w:val="00CB0632"/>
    <w:rsid w:val="00CB07FF"/>
    <w:rsid w:val="00CB0FDC"/>
    <w:rsid w:val="00CB1DE9"/>
    <w:rsid w:val="00CB51C6"/>
    <w:rsid w:val="00CC1D3D"/>
    <w:rsid w:val="00CC2AEE"/>
    <w:rsid w:val="00CC5AF4"/>
    <w:rsid w:val="00CD25A6"/>
    <w:rsid w:val="00CD603A"/>
    <w:rsid w:val="00CD6E2D"/>
    <w:rsid w:val="00CE1D12"/>
    <w:rsid w:val="00CF6BD3"/>
    <w:rsid w:val="00D016F6"/>
    <w:rsid w:val="00D0765B"/>
    <w:rsid w:val="00D21994"/>
    <w:rsid w:val="00D2529E"/>
    <w:rsid w:val="00D26001"/>
    <w:rsid w:val="00D2665E"/>
    <w:rsid w:val="00D27DF8"/>
    <w:rsid w:val="00D27F7C"/>
    <w:rsid w:val="00D37564"/>
    <w:rsid w:val="00D37AF8"/>
    <w:rsid w:val="00D37FF6"/>
    <w:rsid w:val="00D405C7"/>
    <w:rsid w:val="00D41BE9"/>
    <w:rsid w:val="00D462A7"/>
    <w:rsid w:val="00D52583"/>
    <w:rsid w:val="00D52F7C"/>
    <w:rsid w:val="00D54BE2"/>
    <w:rsid w:val="00D5522B"/>
    <w:rsid w:val="00D60C86"/>
    <w:rsid w:val="00D61F06"/>
    <w:rsid w:val="00D6371C"/>
    <w:rsid w:val="00D651F4"/>
    <w:rsid w:val="00D676B3"/>
    <w:rsid w:val="00D679E4"/>
    <w:rsid w:val="00D7427B"/>
    <w:rsid w:val="00D77442"/>
    <w:rsid w:val="00D777CC"/>
    <w:rsid w:val="00D83CBB"/>
    <w:rsid w:val="00D915EA"/>
    <w:rsid w:val="00DA2A30"/>
    <w:rsid w:val="00DA61D6"/>
    <w:rsid w:val="00DB08C5"/>
    <w:rsid w:val="00DB1153"/>
    <w:rsid w:val="00DB1DE5"/>
    <w:rsid w:val="00DB2B37"/>
    <w:rsid w:val="00DB4C1A"/>
    <w:rsid w:val="00DB51AD"/>
    <w:rsid w:val="00DC06C5"/>
    <w:rsid w:val="00DC10CE"/>
    <w:rsid w:val="00DC43D8"/>
    <w:rsid w:val="00DC6896"/>
    <w:rsid w:val="00DD2FAA"/>
    <w:rsid w:val="00DD5982"/>
    <w:rsid w:val="00DE3E34"/>
    <w:rsid w:val="00DE5805"/>
    <w:rsid w:val="00DE7823"/>
    <w:rsid w:val="00DF16D6"/>
    <w:rsid w:val="00DF33C9"/>
    <w:rsid w:val="00DF3E0C"/>
    <w:rsid w:val="00DF4684"/>
    <w:rsid w:val="00DF5B7D"/>
    <w:rsid w:val="00E060FF"/>
    <w:rsid w:val="00E12F15"/>
    <w:rsid w:val="00E17D7C"/>
    <w:rsid w:val="00E27119"/>
    <w:rsid w:val="00E34216"/>
    <w:rsid w:val="00E34A21"/>
    <w:rsid w:val="00E36183"/>
    <w:rsid w:val="00E42486"/>
    <w:rsid w:val="00E42761"/>
    <w:rsid w:val="00E44DD6"/>
    <w:rsid w:val="00E45238"/>
    <w:rsid w:val="00E5118A"/>
    <w:rsid w:val="00E51736"/>
    <w:rsid w:val="00E53DF1"/>
    <w:rsid w:val="00E55AA1"/>
    <w:rsid w:val="00E621DB"/>
    <w:rsid w:val="00E67FE9"/>
    <w:rsid w:val="00E70F16"/>
    <w:rsid w:val="00E71E29"/>
    <w:rsid w:val="00E73AC3"/>
    <w:rsid w:val="00E75B15"/>
    <w:rsid w:val="00E81786"/>
    <w:rsid w:val="00E822CB"/>
    <w:rsid w:val="00E83277"/>
    <w:rsid w:val="00E834C4"/>
    <w:rsid w:val="00E85CC2"/>
    <w:rsid w:val="00E86CDC"/>
    <w:rsid w:val="00E9326C"/>
    <w:rsid w:val="00EA02AE"/>
    <w:rsid w:val="00EA3F3A"/>
    <w:rsid w:val="00EA4E1E"/>
    <w:rsid w:val="00EB061D"/>
    <w:rsid w:val="00EB2E57"/>
    <w:rsid w:val="00EB3474"/>
    <w:rsid w:val="00EB6B6D"/>
    <w:rsid w:val="00EC4620"/>
    <w:rsid w:val="00EC4655"/>
    <w:rsid w:val="00EC764A"/>
    <w:rsid w:val="00ED3C81"/>
    <w:rsid w:val="00EE42D5"/>
    <w:rsid w:val="00EE4B62"/>
    <w:rsid w:val="00EF3188"/>
    <w:rsid w:val="00EF7BC5"/>
    <w:rsid w:val="00F0221E"/>
    <w:rsid w:val="00F024BB"/>
    <w:rsid w:val="00F05D5B"/>
    <w:rsid w:val="00F06A75"/>
    <w:rsid w:val="00F07459"/>
    <w:rsid w:val="00F0750B"/>
    <w:rsid w:val="00F132EF"/>
    <w:rsid w:val="00F152BF"/>
    <w:rsid w:val="00F153F3"/>
    <w:rsid w:val="00F17AFE"/>
    <w:rsid w:val="00F2017A"/>
    <w:rsid w:val="00F21188"/>
    <w:rsid w:val="00F26367"/>
    <w:rsid w:val="00F350FF"/>
    <w:rsid w:val="00F36D8C"/>
    <w:rsid w:val="00F47E1A"/>
    <w:rsid w:val="00F52349"/>
    <w:rsid w:val="00F5264B"/>
    <w:rsid w:val="00F53719"/>
    <w:rsid w:val="00F60A8A"/>
    <w:rsid w:val="00F6104D"/>
    <w:rsid w:val="00F6342F"/>
    <w:rsid w:val="00F656BE"/>
    <w:rsid w:val="00F65E8B"/>
    <w:rsid w:val="00F66564"/>
    <w:rsid w:val="00F6671A"/>
    <w:rsid w:val="00F73FCC"/>
    <w:rsid w:val="00F82906"/>
    <w:rsid w:val="00F82E34"/>
    <w:rsid w:val="00F8331F"/>
    <w:rsid w:val="00F83721"/>
    <w:rsid w:val="00F861E4"/>
    <w:rsid w:val="00F86555"/>
    <w:rsid w:val="00F924FF"/>
    <w:rsid w:val="00FB0D72"/>
    <w:rsid w:val="00FB3520"/>
    <w:rsid w:val="00FB414F"/>
    <w:rsid w:val="00FB421D"/>
    <w:rsid w:val="00FB47BB"/>
    <w:rsid w:val="00FC23E5"/>
    <w:rsid w:val="00FC3D83"/>
    <w:rsid w:val="00FC5AFC"/>
    <w:rsid w:val="00FD129E"/>
    <w:rsid w:val="00FD5171"/>
    <w:rsid w:val="00FD76CF"/>
    <w:rsid w:val="00FE0491"/>
    <w:rsid w:val="00FE04D4"/>
    <w:rsid w:val="00FE051A"/>
    <w:rsid w:val="00FE38CE"/>
    <w:rsid w:val="00FE4C2F"/>
    <w:rsid w:val="00FF1A92"/>
    <w:rsid w:val="00FF46FC"/>
    <w:rsid w:val="00FF4BF1"/>
    <w:rsid w:val="00FF5CCE"/>
    <w:rsid w:val="00FF60B7"/>
    <w:rsid w:val="00FF7905"/>
    <w:rsid w:val="00FF7B2C"/>
    <w:rsid w:val="00FF7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82"/>
  </w:style>
  <w:style w:type="paragraph" w:styleId="Heading1">
    <w:name w:val="heading 1"/>
    <w:basedOn w:val="Normal"/>
    <w:next w:val="Normal"/>
    <w:link w:val="Heading1Char"/>
    <w:uiPriority w:val="9"/>
    <w:qFormat/>
    <w:rsid w:val="002B4882"/>
    <w:pPr>
      <w:keepNext/>
      <w:keepLines/>
      <w:numPr>
        <w:numId w:val="4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B4882"/>
    <w:pPr>
      <w:keepNext/>
      <w:keepLines/>
      <w:numPr>
        <w:ilvl w:val="1"/>
        <w:numId w:val="4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B4882"/>
    <w:pPr>
      <w:keepNext/>
      <w:keepLines/>
      <w:numPr>
        <w:ilvl w:val="2"/>
        <w:numId w:val="4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B4882"/>
    <w:pPr>
      <w:keepNext/>
      <w:keepLines/>
      <w:numPr>
        <w:ilvl w:val="3"/>
        <w:numId w:val="4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B4882"/>
    <w:pPr>
      <w:keepNext/>
      <w:keepLines/>
      <w:numPr>
        <w:ilvl w:val="4"/>
        <w:numId w:val="4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B4882"/>
    <w:pPr>
      <w:keepNext/>
      <w:keepLines/>
      <w:numPr>
        <w:ilvl w:val="5"/>
        <w:numId w:val="4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B4882"/>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882"/>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882"/>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F0"/>
    <w:pPr>
      <w:ind w:left="720"/>
      <w:contextualSpacing/>
    </w:pPr>
  </w:style>
  <w:style w:type="paragraph" w:styleId="NormalWeb">
    <w:name w:val="Normal (Web)"/>
    <w:basedOn w:val="Normal"/>
    <w:uiPriority w:val="99"/>
    <w:unhideWhenUsed/>
    <w:rsid w:val="007074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074A0"/>
  </w:style>
  <w:style w:type="paragraph" w:styleId="Header">
    <w:name w:val="header"/>
    <w:basedOn w:val="Normal"/>
    <w:link w:val="HeaderChar"/>
    <w:uiPriority w:val="99"/>
    <w:semiHidden/>
    <w:unhideWhenUsed/>
    <w:rsid w:val="00DC1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0CE"/>
    <w:rPr>
      <w:lang w:val="en-ZA"/>
    </w:rPr>
  </w:style>
  <w:style w:type="paragraph" w:styleId="Footer">
    <w:name w:val="footer"/>
    <w:basedOn w:val="Normal"/>
    <w:link w:val="FooterChar"/>
    <w:uiPriority w:val="99"/>
    <w:unhideWhenUsed/>
    <w:rsid w:val="00DC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CE"/>
    <w:rPr>
      <w:lang w:val="en-ZA"/>
    </w:rPr>
  </w:style>
  <w:style w:type="paragraph" w:styleId="FootnoteText">
    <w:name w:val="footnote text"/>
    <w:basedOn w:val="Normal"/>
    <w:link w:val="FootnoteTextChar"/>
    <w:uiPriority w:val="99"/>
    <w:semiHidden/>
    <w:unhideWhenUsed/>
    <w:rsid w:val="00E83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4C4"/>
    <w:rPr>
      <w:sz w:val="20"/>
      <w:szCs w:val="20"/>
      <w:lang w:val="en-ZA"/>
    </w:rPr>
  </w:style>
  <w:style w:type="character" w:styleId="FootnoteReference">
    <w:name w:val="footnote reference"/>
    <w:basedOn w:val="DefaultParagraphFont"/>
    <w:uiPriority w:val="99"/>
    <w:semiHidden/>
    <w:unhideWhenUsed/>
    <w:rsid w:val="00E834C4"/>
    <w:rPr>
      <w:vertAlign w:val="superscript"/>
    </w:rPr>
  </w:style>
  <w:style w:type="paragraph" w:styleId="EndnoteText">
    <w:name w:val="endnote text"/>
    <w:basedOn w:val="Normal"/>
    <w:link w:val="EndnoteTextChar"/>
    <w:uiPriority w:val="99"/>
    <w:unhideWhenUsed/>
    <w:rsid w:val="007140FE"/>
    <w:pPr>
      <w:spacing w:after="0" w:line="240" w:lineRule="auto"/>
    </w:pPr>
    <w:rPr>
      <w:sz w:val="20"/>
      <w:szCs w:val="20"/>
    </w:rPr>
  </w:style>
  <w:style w:type="character" w:customStyle="1" w:styleId="EndnoteTextChar">
    <w:name w:val="Endnote Text Char"/>
    <w:basedOn w:val="DefaultParagraphFont"/>
    <w:link w:val="EndnoteText"/>
    <w:uiPriority w:val="99"/>
    <w:rsid w:val="007140FE"/>
    <w:rPr>
      <w:sz w:val="20"/>
      <w:szCs w:val="20"/>
    </w:rPr>
  </w:style>
  <w:style w:type="character" w:styleId="EndnoteReference">
    <w:name w:val="endnote reference"/>
    <w:basedOn w:val="DefaultParagraphFont"/>
    <w:uiPriority w:val="99"/>
    <w:semiHidden/>
    <w:unhideWhenUsed/>
    <w:rsid w:val="007140FE"/>
    <w:rPr>
      <w:vertAlign w:val="superscript"/>
    </w:rPr>
  </w:style>
  <w:style w:type="character" w:styleId="Hyperlink">
    <w:name w:val="Hyperlink"/>
    <w:basedOn w:val="DefaultParagraphFont"/>
    <w:uiPriority w:val="99"/>
    <w:unhideWhenUsed/>
    <w:rsid w:val="008D4CAA"/>
    <w:rPr>
      <w:color w:val="0000FF" w:themeColor="hyperlink"/>
      <w:u w:val="single"/>
    </w:rPr>
  </w:style>
  <w:style w:type="paragraph" w:styleId="BalloonText">
    <w:name w:val="Balloon Text"/>
    <w:basedOn w:val="Normal"/>
    <w:link w:val="BalloonTextChar"/>
    <w:uiPriority w:val="99"/>
    <w:semiHidden/>
    <w:unhideWhenUsed/>
    <w:rsid w:val="00C3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03"/>
    <w:rPr>
      <w:rFonts w:ascii="Segoe UI" w:hAnsi="Segoe UI" w:cs="Segoe UI"/>
      <w:sz w:val="18"/>
      <w:szCs w:val="18"/>
    </w:rPr>
  </w:style>
  <w:style w:type="character" w:customStyle="1" w:styleId="azo">
    <w:name w:val="azo"/>
    <w:basedOn w:val="DefaultParagraphFont"/>
    <w:rsid w:val="00F60A8A"/>
  </w:style>
  <w:style w:type="character" w:customStyle="1" w:styleId="a3i">
    <w:name w:val="a3i"/>
    <w:basedOn w:val="DefaultParagraphFont"/>
    <w:rsid w:val="00F60A8A"/>
  </w:style>
  <w:style w:type="character" w:customStyle="1" w:styleId="av3">
    <w:name w:val="av3"/>
    <w:basedOn w:val="DefaultParagraphFont"/>
    <w:rsid w:val="00F60A8A"/>
  </w:style>
  <w:style w:type="character" w:styleId="FollowedHyperlink">
    <w:name w:val="FollowedHyperlink"/>
    <w:basedOn w:val="DefaultParagraphFont"/>
    <w:uiPriority w:val="99"/>
    <w:semiHidden/>
    <w:unhideWhenUsed/>
    <w:rsid w:val="00F60A8A"/>
    <w:rPr>
      <w:color w:val="800080" w:themeColor="followedHyperlink"/>
      <w:u w:val="single"/>
    </w:rPr>
  </w:style>
  <w:style w:type="character" w:customStyle="1" w:styleId="Heading1Char">
    <w:name w:val="Heading 1 Char"/>
    <w:basedOn w:val="DefaultParagraphFont"/>
    <w:link w:val="Heading1"/>
    <w:uiPriority w:val="9"/>
    <w:rsid w:val="002B4882"/>
    <w:rPr>
      <w:rFonts w:asciiTheme="majorHAnsi" w:eastAsiaTheme="majorEastAsia" w:hAnsiTheme="majorHAnsi" w:cstheme="majorBidi"/>
      <w:b/>
      <w:bCs/>
      <w:smallCaps/>
      <w:color w:val="000000" w:themeColor="text1"/>
      <w:sz w:val="36"/>
      <w:szCs w:val="36"/>
    </w:rPr>
  </w:style>
  <w:style w:type="character" w:styleId="CommentReference">
    <w:name w:val="annotation reference"/>
    <w:basedOn w:val="DefaultParagraphFont"/>
    <w:uiPriority w:val="99"/>
    <w:semiHidden/>
    <w:unhideWhenUsed/>
    <w:rsid w:val="00781070"/>
    <w:rPr>
      <w:sz w:val="16"/>
      <w:szCs w:val="16"/>
    </w:rPr>
  </w:style>
  <w:style w:type="paragraph" w:styleId="CommentText">
    <w:name w:val="annotation text"/>
    <w:basedOn w:val="Normal"/>
    <w:link w:val="CommentTextChar"/>
    <w:uiPriority w:val="99"/>
    <w:semiHidden/>
    <w:unhideWhenUsed/>
    <w:rsid w:val="00781070"/>
    <w:pPr>
      <w:spacing w:after="0"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781070"/>
    <w:rPr>
      <w:rFonts w:ascii="Calibri" w:eastAsia="Calibri" w:hAnsi="Calibri" w:cs="Times New Roman"/>
      <w:sz w:val="20"/>
      <w:szCs w:val="20"/>
      <w:lang w:val="en-US" w:eastAsia="en-US"/>
    </w:rPr>
  </w:style>
  <w:style w:type="character" w:customStyle="1" w:styleId="Heading5Char">
    <w:name w:val="Heading 5 Char"/>
    <w:basedOn w:val="DefaultParagraphFont"/>
    <w:link w:val="Heading5"/>
    <w:uiPriority w:val="9"/>
    <w:semiHidden/>
    <w:rsid w:val="002B4882"/>
    <w:rPr>
      <w:rFonts w:asciiTheme="majorHAnsi" w:eastAsiaTheme="majorEastAsia" w:hAnsiTheme="majorHAnsi" w:cstheme="majorBidi"/>
      <w:color w:val="17365D" w:themeColor="text2" w:themeShade="BF"/>
    </w:rPr>
  </w:style>
  <w:style w:type="paragraph" w:styleId="NoSpacing">
    <w:name w:val="No Spacing"/>
    <w:uiPriority w:val="1"/>
    <w:qFormat/>
    <w:rsid w:val="002B4882"/>
    <w:pPr>
      <w:spacing w:after="0" w:line="240" w:lineRule="auto"/>
    </w:pPr>
  </w:style>
  <w:style w:type="paragraph" w:styleId="Subtitle">
    <w:name w:val="Subtitle"/>
    <w:basedOn w:val="Normal"/>
    <w:next w:val="Normal"/>
    <w:link w:val="SubtitleChar"/>
    <w:uiPriority w:val="11"/>
    <w:qFormat/>
    <w:rsid w:val="002B48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B4882"/>
    <w:rPr>
      <w:color w:val="5A5A5A" w:themeColor="text1" w:themeTint="A5"/>
      <w:spacing w:val="10"/>
    </w:rPr>
  </w:style>
  <w:style w:type="character" w:customStyle="1" w:styleId="Heading2Char">
    <w:name w:val="Heading 2 Char"/>
    <w:basedOn w:val="DefaultParagraphFont"/>
    <w:link w:val="Heading2"/>
    <w:uiPriority w:val="9"/>
    <w:semiHidden/>
    <w:rsid w:val="002B48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B48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B4882"/>
    <w:rPr>
      <w:rFonts w:asciiTheme="majorHAnsi" w:eastAsiaTheme="majorEastAsia" w:hAnsiTheme="majorHAnsi" w:cstheme="majorBidi"/>
      <w:b/>
      <w:bCs/>
      <w:i/>
      <w:iCs/>
      <w:color w:val="000000" w:themeColor="text1"/>
    </w:rPr>
  </w:style>
  <w:style w:type="character" w:customStyle="1" w:styleId="Heading6Char">
    <w:name w:val="Heading 6 Char"/>
    <w:basedOn w:val="DefaultParagraphFont"/>
    <w:link w:val="Heading6"/>
    <w:uiPriority w:val="9"/>
    <w:semiHidden/>
    <w:rsid w:val="002B488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2B4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8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48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B48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B4882"/>
    <w:rPr>
      <w:rFonts w:asciiTheme="majorHAnsi" w:eastAsiaTheme="majorEastAsia" w:hAnsiTheme="majorHAnsi" w:cstheme="majorBidi"/>
      <w:color w:val="000000" w:themeColor="text1"/>
      <w:sz w:val="56"/>
      <w:szCs w:val="56"/>
    </w:rPr>
  </w:style>
  <w:style w:type="character" w:styleId="Strong">
    <w:name w:val="Strong"/>
    <w:basedOn w:val="DefaultParagraphFont"/>
    <w:uiPriority w:val="22"/>
    <w:qFormat/>
    <w:rsid w:val="002B4882"/>
    <w:rPr>
      <w:b/>
      <w:bCs/>
      <w:color w:val="000000" w:themeColor="text1"/>
    </w:rPr>
  </w:style>
  <w:style w:type="character" w:styleId="Emphasis">
    <w:name w:val="Emphasis"/>
    <w:basedOn w:val="DefaultParagraphFont"/>
    <w:uiPriority w:val="20"/>
    <w:qFormat/>
    <w:rsid w:val="002B4882"/>
    <w:rPr>
      <w:i/>
      <w:iCs/>
      <w:color w:val="auto"/>
    </w:rPr>
  </w:style>
  <w:style w:type="paragraph" w:styleId="Quote">
    <w:name w:val="Quote"/>
    <w:basedOn w:val="Normal"/>
    <w:next w:val="Normal"/>
    <w:link w:val="QuoteChar"/>
    <w:uiPriority w:val="29"/>
    <w:qFormat/>
    <w:rsid w:val="002B4882"/>
    <w:pPr>
      <w:spacing w:before="160"/>
      <w:ind w:left="720" w:right="720"/>
    </w:pPr>
    <w:rPr>
      <w:i/>
      <w:iCs/>
      <w:color w:val="000000" w:themeColor="text1"/>
    </w:rPr>
  </w:style>
  <w:style w:type="character" w:customStyle="1" w:styleId="QuoteChar">
    <w:name w:val="Quote Char"/>
    <w:basedOn w:val="DefaultParagraphFont"/>
    <w:link w:val="Quote"/>
    <w:uiPriority w:val="29"/>
    <w:rsid w:val="002B4882"/>
    <w:rPr>
      <w:i/>
      <w:iCs/>
      <w:color w:val="000000" w:themeColor="text1"/>
    </w:rPr>
  </w:style>
  <w:style w:type="paragraph" w:styleId="IntenseQuote">
    <w:name w:val="Intense Quote"/>
    <w:basedOn w:val="Normal"/>
    <w:next w:val="Normal"/>
    <w:link w:val="IntenseQuoteChar"/>
    <w:uiPriority w:val="30"/>
    <w:qFormat/>
    <w:rsid w:val="002B48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B4882"/>
    <w:rPr>
      <w:color w:val="000000" w:themeColor="text1"/>
      <w:shd w:val="clear" w:color="auto" w:fill="F2F2F2" w:themeFill="background1" w:themeFillShade="F2"/>
    </w:rPr>
  </w:style>
  <w:style w:type="character" w:styleId="SubtleEmphasis">
    <w:name w:val="Subtle Emphasis"/>
    <w:basedOn w:val="DefaultParagraphFont"/>
    <w:uiPriority w:val="19"/>
    <w:qFormat/>
    <w:rsid w:val="002B4882"/>
    <w:rPr>
      <w:i/>
      <w:iCs/>
      <w:color w:val="404040" w:themeColor="text1" w:themeTint="BF"/>
    </w:rPr>
  </w:style>
  <w:style w:type="character" w:styleId="IntenseEmphasis">
    <w:name w:val="Intense Emphasis"/>
    <w:basedOn w:val="DefaultParagraphFont"/>
    <w:uiPriority w:val="21"/>
    <w:qFormat/>
    <w:rsid w:val="002B4882"/>
    <w:rPr>
      <w:b/>
      <w:bCs/>
      <w:i/>
      <w:iCs/>
      <w:caps/>
    </w:rPr>
  </w:style>
  <w:style w:type="character" w:styleId="SubtleReference">
    <w:name w:val="Subtle Reference"/>
    <w:basedOn w:val="DefaultParagraphFont"/>
    <w:uiPriority w:val="31"/>
    <w:qFormat/>
    <w:rsid w:val="002B48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4882"/>
    <w:rPr>
      <w:b/>
      <w:bCs/>
      <w:smallCaps/>
      <w:u w:val="single"/>
    </w:rPr>
  </w:style>
  <w:style w:type="character" w:styleId="BookTitle">
    <w:name w:val="Book Title"/>
    <w:basedOn w:val="DefaultParagraphFont"/>
    <w:uiPriority w:val="33"/>
    <w:qFormat/>
    <w:rsid w:val="002B4882"/>
    <w:rPr>
      <w:b w:val="0"/>
      <w:bCs w:val="0"/>
      <w:smallCaps/>
      <w:spacing w:val="5"/>
    </w:rPr>
  </w:style>
  <w:style w:type="paragraph" w:styleId="TOCHeading">
    <w:name w:val="TOC Heading"/>
    <w:basedOn w:val="Heading1"/>
    <w:next w:val="Normal"/>
    <w:uiPriority w:val="39"/>
    <w:semiHidden/>
    <w:unhideWhenUsed/>
    <w:qFormat/>
    <w:rsid w:val="002B4882"/>
    <w:pPr>
      <w:outlineLvl w:val="9"/>
    </w:pPr>
  </w:style>
  <w:style w:type="paragraph" w:styleId="CommentSubject">
    <w:name w:val="annotation subject"/>
    <w:basedOn w:val="CommentText"/>
    <w:next w:val="CommentText"/>
    <w:link w:val="CommentSubjectChar"/>
    <w:uiPriority w:val="99"/>
    <w:semiHidden/>
    <w:unhideWhenUsed/>
    <w:rsid w:val="00F024BB"/>
    <w:pPr>
      <w:spacing w:after="160"/>
    </w:pPr>
    <w:rPr>
      <w:rFonts w:asciiTheme="minorHAnsi" w:eastAsiaTheme="minorEastAsia" w:hAnsiTheme="minorHAnsi" w:cstheme="minorBidi"/>
      <w:b/>
      <w:bCs/>
      <w:lang w:val="en-ZA" w:eastAsia="en-ZA"/>
    </w:rPr>
  </w:style>
  <w:style w:type="character" w:customStyle="1" w:styleId="CommentSubjectChar">
    <w:name w:val="Comment Subject Char"/>
    <w:basedOn w:val="CommentTextChar"/>
    <w:link w:val="CommentSubject"/>
    <w:uiPriority w:val="99"/>
    <w:semiHidden/>
    <w:rsid w:val="00F024BB"/>
    <w:rPr>
      <w:rFonts w:ascii="Calibri" w:eastAsia="Calibri" w:hAnsi="Calibri" w:cs="Times New Roman"/>
      <w:b/>
      <w:bCs/>
      <w:sz w:val="20"/>
      <w:szCs w:val="20"/>
      <w:lang w:val="en-US" w:eastAsia="en-US"/>
    </w:rPr>
  </w:style>
  <w:style w:type="paragraph" w:styleId="Revision">
    <w:name w:val="Revision"/>
    <w:hidden/>
    <w:uiPriority w:val="99"/>
    <w:semiHidden/>
    <w:rsid w:val="00442959"/>
    <w:pPr>
      <w:spacing w:after="0" w:line="240" w:lineRule="auto"/>
    </w:pPr>
  </w:style>
  <w:style w:type="character" w:customStyle="1" w:styleId="a-size-large1">
    <w:name w:val="a-size-large1"/>
    <w:basedOn w:val="DefaultParagraphFont"/>
    <w:rsid w:val="00AA0A94"/>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82"/>
  </w:style>
  <w:style w:type="paragraph" w:styleId="Heading1">
    <w:name w:val="heading 1"/>
    <w:basedOn w:val="Normal"/>
    <w:next w:val="Normal"/>
    <w:link w:val="Heading1Char"/>
    <w:uiPriority w:val="9"/>
    <w:qFormat/>
    <w:rsid w:val="002B4882"/>
    <w:pPr>
      <w:keepNext/>
      <w:keepLines/>
      <w:numPr>
        <w:numId w:val="4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B4882"/>
    <w:pPr>
      <w:keepNext/>
      <w:keepLines/>
      <w:numPr>
        <w:ilvl w:val="1"/>
        <w:numId w:val="4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B4882"/>
    <w:pPr>
      <w:keepNext/>
      <w:keepLines/>
      <w:numPr>
        <w:ilvl w:val="2"/>
        <w:numId w:val="4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B4882"/>
    <w:pPr>
      <w:keepNext/>
      <w:keepLines/>
      <w:numPr>
        <w:ilvl w:val="3"/>
        <w:numId w:val="4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B4882"/>
    <w:pPr>
      <w:keepNext/>
      <w:keepLines/>
      <w:numPr>
        <w:ilvl w:val="4"/>
        <w:numId w:val="4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B4882"/>
    <w:pPr>
      <w:keepNext/>
      <w:keepLines/>
      <w:numPr>
        <w:ilvl w:val="5"/>
        <w:numId w:val="4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B4882"/>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882"/>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882"/>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F0"/>
    <w:pPr>
      <w:ind w:left="720"/>
      <w:contextualSpacing/>
    </w:pPr>
  </w:style>
  <w:style w:type="paragraph" w:styleId="NormalWeb">
    <w:name w:val="Normal (Web)"/>
    <w:basedOn w:val="Normal"/>
    <w:uiPriority w:val="99"/>
    <w:unhideWhenUsed/>
    <w:rsid w:val="007074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074A0"/>
  </w:style>
  <w:style w:type="paragraph" w:styleId="Header">
    <w:name w:val="header"/>
    <w:basedOn w:val="Normal"/>
    <w:link w:val="HeaderChar"/>
    <w:uiPriority w:val="99"/>
    <w:semiHidden/>
    <w:unhideWhenUsed/>
    <w:rsid w:val="00DC1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0CE"/>
    <w:rPr>
      <w:lang w:val="en-ZA"/>
    </w:rPr>
  </w:style>
  <w:style w:type="paragraph" w:styleId="Footer">
    <w:name w:val="footer"/>
    <w:basedOn w:val="Normal"/>
    <w:link w:val="FooterChar"/>
    <w:uiPriority w:val="99"/>
    <w:unhideWhenUsed/>
    <w:rsid w:val="00DC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CE"/>
    <w:rPr>
      <w:lang w:val="en-ZA"/>
    </w:rPr>
  </w:style>
  <w:style w:type="paragraph" w:styleId="FootnoteText">
    <w:name w:val="footnote text"/>
    <w:basedOn w:val="Normal"/>
    <w:link w:val="FootnoteTextChar"/>
    <w:uiPriority w:val="99"/>
    <w:semiHidden/>
    <w:unhideWhenUsed/>
    <w:rsid w:val="00E83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4C4"/>
    <w:rPr>
      <w:sz w:val="20"/>
      <w:szCs w:val="20"/>
      <w:lang w:val="en-ZA"/>
    </w:rPr>
  </w:style>
  <w:style w:type="character" w:styleId="FootnoteReference">
    <w:name w:val="footnote reference"/>
    <w:basedOn w:val="DefaultParagraphFont"/>
    <w:uiPriority w:val="99"/>
    <w:semiHidden/>
    <w:unhideWhenUsed/>
    <w:rsid w:val="00E834C4"/>
    <w:rPr>
      <w:vertAlign w:val="superscript"/>
    </w:rPr>
  </w:style>
  <w:style w:type="paragraph" w:styleId="EndnoteText">
    <w:name w:val="endnote text"/>
    <w:basedOn w:val="Normal"/>
    <w:link w:val="EndnoteTextChar"/>
    <w:uiPriority w:val="99"/>
    <w:unhideWhenUsed/>
    <w:rsid w:val="007140FE"/>
    <w:pPr>
      <w:spacing w:after="0" w:line="240" w:lineRule="auto"/>
    </w:pPr>
    <w:rPr>
      <w:sz w:val="20"/>
      <w:szCs w:val="20"/>
    </w:rPr>
  </w:style>
  <w:style w:type="character" w:customStyle="1" w:styleId="EndnoteTextChar">
    <w:name w:val="Endnote Text Char"/>
    <w:basedOn w:val="DefaultParagraphFont"/>
    <w:link w:val="EndnoteText"/>
    <w:uiPriority w:val="99"/>
    <w:rsid w:val="007140FE"/>
    <w:rPr>
      <w:sz w:val="20"/>
      <w:szCs w:val="20"/>
    </w:rPr>
  </w:style>
  <w:style w:type="character" w:styleId="EndnoteReference">
    <w:name w:val="endnote reference"/>
    <w:basedOn w:val="DefaultParagraphFont"/>
    <w:uiPriority w:val="99"/>
    <w:semiHidden/>
    <w:unhideWhenUsed/>
    <w:rsid w:val="007140FE"/>
    <w:rPr>
      <w:vertAlign w:val="superscript"/>
    </w:rPr>
  </w:style>
  <w:style w:type="character" w:styleId="Hyperlink">
    <w:name w:val="Hyperlink"/>
    <w:basedOn w:val="DefaultParagraphFont"/>
    <w:uiPriority w:val="99"/>
    <w:unhideWhenUsed/>
    <w:rsid w:val="008D4CAA"/>
    <w:rPr>
      <w:color w:val="0000FF" w:themeColor="hyperlink"/>
      <w:u w:val="single"/>
    </w:rPr>
  </w:style>
  <w:style w:type="paragraph" w:styleId="BalloonText">
    <w:name w:val="Balloon Text"/>
    <w:basedOn w:val="Normal"/>
    <w:link w:val="BalloonTextChar"/>
    <w:uiPriority w:val="99"/>
    <w:semiHidden/>
    <w:unhideWhenUsed/>
    <w:rsid w:val="00C3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03"/>
    <w:rPr>
      <w:rFonts w:ascii="Segoe UI" w:hAnsi="Segoe UI" w:cs="Segoe UI"/>
      <w:sz w:val="18"/>
      <w:szCs w:val="18"/>
    </w:rPr>
  </w:style>
  <w:style w:type="character" w:customStyle="1" w:styleId="azo">
    <w:name w:val="azo"/>
    <w:basedOn w:val="DefaultParagraphFont"/>
    <w:rsid w:val="00F60A8A"/>
  </w:style>
  <w:style w:type="character" w:customStyle="1" w:styleId="a3i">
    <w:name w:val="a3i"/>
    <w:basedOn w:val="DefaultParagraphFont"/>
    <w:rsid w:val="00F60A8A"/>
  </w:style>
  <w:style w:type="character" w:customStyle="1" w:styleId="av3">
    <w:name w:val="av3"/>
    <w:basedOn w:val="DefaultParagraphFont"/>
    <w:rsid w:val="00F60A8A"/>
  </w:style>
  <w:style w:type="character" w:styleId="FollowedHyperlink">
    <w:name w:val="FollowedHyperlink"/>
    <w:basedOn w:val="DefaultParagraphFont"/>
    <w:uiPriority w:val="99"/>
    <w:semiHidden/>
    <w:unhideWhenUsed/>
    <w:rsid w:val="00F60A8A"/>
    <w:rPr>
      <w:color w:val="800080" w:themeColor="followedHyperlink"/>
      <w:u w:val="single"/>
    </w:rPr>
  </w:style>
  <w:style w:type="character" w:customStyle="1" w:styleId="Heading1Char">
    <w:name w:val="Heading 1 Char"/>
    <w:basedOn w:val="DefaultParagraphFont"/>
    <w:link w:val="Heading1"/>
    <w:uiPriority w:val="9"/>
    <w:rsid w:val="002B4882"/>
    <w:rPr>
      <w:rFonts w:asciiTheme="majorHAnsi" w:eastAsiaTheme="majorEastAsia" w:hAnsiTheme="majorHAnsi" w:cstheme="majorBidi"/>
      <w:b/>
      <w:bCs/>
      <w:smallCaps/>
      <w:color w:val="000000" w:themeColor="text1"/>
      <w:sz w:val="36"/>
      <w:szCs w:val="36"/>
    </w:rPr>
  </w:style>
  <w:style w:type="character" w:styleId="CommentReference">
    <w:name w:val="annotation reference"/>
    <w:basedOn w:val="DefaultParagraphFont"/>
    <w:uiPriority w:val="99"/>
    <w:semiHidden/>
    <w:unhideWhenUsed/>
    <w:rsid w:val="00781070"/>
    <w:rPr>
      <w:sz w:val="16"/>
      <w:szCs w:val="16"/>
    </w:rPr>
  </w:style>
  <w:style w:type="paragraph" w:styleId="CommentText">
    <w:name w:val="annotation text"/>
    <w:basedOn w:val="Normal"/>
    <w:link w:val="CommentTextChar"/>
    <w:uiPriority w:val="99"/>
    <w:semiHidden/>
    <w:unhideWhenUsed/>
    <w:rsid w:val="00781070"/>
    <w:pPr>
      <w:spacing w:after="0"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781070"/>
    <w:rPr>
      <w:rFonts w:ascii="Calibri" w:eastAsia="Calibri" w:hAnsi="Calibri" w:cs="Times New Roman"/>
      <w:sz w:val="20"/>
      <w:szCs w:val="20"/>
      <w:lang w:val="en-US" w:eastAsia="en-US"/>
    </w:rPr>
  </w:style>
  <w:style w:type="character" w:customStyle="1" w:styleId="Heading5Char">
    <w:name w:val="Heading 5 Char"/>
    <w:basedOn w:val="DefaultParagraphFont"/>
    <w:link w:val="Heading5"/>
    <w:uiPriority w:val="9"/>
    <w:semiHidden/>
    <w:rsid w:val="002B4882"/>
    <w:rPr>
      <w:rFonts w:asciiTheme="majorHAnsi" w:eastAsiaTheme="majorEastAsia" w:hAnsiTheme="majorHAnsi" w:cstheme="majorBidi"/>
      <w:color w:val="17365D" w:themeColor="text2" w:themeShade="BF"/>
    </w:rPr>
  </w:style>
  <w:style w:type="paragraph" w:styleId="NoSpacing">
    <w:name w:val="No Spacing"/>
    <w:uiPriority w:val="1"/>
    <w:qFormat/>
    <w:rsid w:val="002B4882"/>
    <w:pPr>
      <w:spacing w:after="0" w:line="240" w:lineRule="auto"/>
    </w:pPr>
  </w:style>
  <w:style w:type="paragraph" w:styleId="Subtitle">
    <w:name w:val="Subtitle"/>
    <w:basedOn w:val="Normal"/>
    <w:next w:val="Normal"/>
    <w:link w:val="SubtitleChar"/>
    <w:uiPriority w:val="11"/>
    <w:qFormat/>
    <w:rsid w:val="002B48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B4882"/>
    <w:rPr>
      <w:color w:val="5A5A5A" w:themeColor="text1" w:themeTint="A5"/>
      <w:spacing w:val="10"/>
    </w:rPr>
  </w:style>
  <w:style w:type="character" w:customStyle="1" w:styleId="Heading2Char">
    <w:name w:val="Heading 2 Char"/>
    <w:basedOn w:val="DefaultParagraphFont"/>
    <w:link w:val="Heading2"/>
    <w:uiPriority w:val="9"/>
    <w:semiHidden/>
    <w:rsid w:val="002B48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B48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B4882"/>
    <w:rPr>
      <w:rFonts w:asciiTheme="majorHAnsi" w:eastAsiaTheme="majorEastAsia" w:hAnsiTheme="majorHAnsi" w:cstheme="majorBidi"/>
      <w:b/>
      <w:bCs/>
      <w:i/>
      <w:iCs/>
      <w:color w:val="000000" w:themeColor="text1"/>
    </w:rPr>
  </w:style>
  <w:style w:type="character" w:customStyle="1" w:styleId="Heading6Char">
    <w:name w:val="Heading 6 Char"/>
    <w:basedOn w:val="DefaultParagraphFont"/>
    <w:link w:val="Heading6"/>
    <w:uiPriority w:val="9"/>
    <w:semiHidden/>
    <w:rsid w:val="002B488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2B4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8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48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B48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B4882"/>
    <w:rPr>
      <w:rFonts w:asciiTheme="majorHAnsi" w:eastAsiaTheme="majorEastAsia" w:hAnsiTheme="majorHAnsi" w:cstheme="majorBidi"/>
      <w:color w:val="000000" w:themeColor="text1"/>
      <w:sz w:val="56"/>
      <w:szCs w:val="56"/>
    </w:rPr>
  </w:style>
  <w:style w:type="character" w:styleId="Strong">
    <w:name w:val="Strong"/>
    <w:basedOn w:val="DefaultParagraphFont"/>
    <w:uiPriority w:val="22"/>
    <w:qFormat/>
    <w:rsid w:val="002B4882"/>
    <w:rPr>
      <w:b/>
      <w:bCs/>
      <w:color w:val="000000" w:themeColor="text1"/>
    </w:rPr>
  </w:style>
  <w:style w:type="character" w:styleId="Emphasis">
    <w:name w:val="Emphasis"/>
    <w:basedOn w:val="DefaultParagraphFont"/>
    <w:uiPriority w:val="20"/>
    <w:qFormat/>
    <w:rsid w:val="002B4882"/>
    <w:rPr>
      <w:i/>
      <w:iCs/>
      <w:color w:val="auto"/>
    </w:rPr>
  </w:style>
  <w:style w:type="paragraph" w:styleId="Quote">
    <w:name w:val="Quote"/>
    <w:basedOn w:val="Normal"/>
    <w:next w:val="Normal"/>
    <w:link w:val="QuoteChar"/>
    <w:uiPriority w:val="29"/>
    <w:qFormat/>
    <w:rsid w:val="002B4882"/>
    <w:pPr>
      <w:spacing w:before="160"/>
      <w:ind w:left="720" w:right="720"/>
    </w:pPr>
    <w:rPr>
      <w:i/>
      <w:iCs/>
      <w:color w:val="000000" w:themeColor="text1"/>
    </w:rPr>
  </w:style>
  <w:style w:type="character" w:customStyle="1" w:styleId="QuoteChar">
    <w:name w:val="Quote Char"/>
    <w:basedOn w:val="DefaultParagraphFont"/>
    <w:link w:val="Quote"/>
    <w:uiPriority w:val="29"/>
    <w:rsid w:val="002B4882"/>
    <w:rPr>
      <w:i/>
      <w:iCs/>
      <w:color w:val="000000" w:themeColor="text1"/>
    </w:rPr>
  </w:style>
  <w:style w:type="paragraph" w:styleId="IntenseQuote">
    <w:name w:val="Intense Quote"/>
    <w:basedOn w:val="Normal"/>
    <w:next w:val="Normal"/>
    <w:link w:val="IntenseQuoteChar"/>
    <w:uiPriority w:val="30"/>
    <w:qFormat/>
    <w:rsid w:val="002B48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B4882"/>
    <w:rPr>
      <w:color w:val="000000" w:themeColor="text1"/>
      <w:shd w:val="clear" w:color="auto" w:fill="F2F2F2" w:themeFill="background1" w:themeFillShade="F2"/>
    </w:rPr>
  </w:style>
  <w:style w:type="character" w:styleId="SubtleEmphasis">
    <w:name w:val="Subtle Emphasis"/>
    <w:basedOn w:val="DefaultParagraphFont"/>
    <w:uiPriority w:val="19"/>
    <w:qFormat/>
    <w:rsid w:val="002B4882"/>
    <w:rPr>
      <w:i/>
      <w:iCs/>
      <w:color w:val="404040" w:themeColor="text1" w:themeTint="BF"/>
    </w:rPr>
  </w:style>
  <w:style w:type="character" w:styleId="IntenseEmphasis">
    <w:name w:val="Intense Emphasis"/>
    <w:basedOn w:val="DefaultParagraphFont"/>
    <w:uiPriority w:val="21"/>
    <w:qFormat/>
    <w:rsid w:val="002B4882"/>
    <w:rPr>
      <w:b/>
      <w:bCs/>
      <w:i/>
      <w:iCs/>
      <w:caps/>
    </w:rPr>
  </w:style>
  <w:style w:type="character" w:styleId="SubtleReference">
    <w:name w:val="Subtle Reference"/>
    <w:basedOn w:val="DefaultParagraphFont"/>
    <w:uiPriority w:val="31"/>
    <w:qFormat/>
    <w:rsid w:val="002B48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4882"/>
    <w:rPr>
      <w:b/>
      <w:bCs/>
      <w:smallCaps/>
      <w:u w:val="single"/>
    </w:rPr>
  </w:style>
  <w:style w:type="character" w:styleId="BookTitle">
    <w:name w:val="Book Title"/>
    <w:basedOn w:val="DefaultParagraphFont"/>
    <w:uiPriority w:val="33"/>
    <w:qFormat/>
    <w:rsid w:val="002B4882"/>
    <w:rPr>
      <w:b w:val="0"/>
      <w:bCs w:val="0"/>
      <w:smallCaps/>
      <w:spacing w:val="5"/>
    </w:rPr>
  </w:style>
  <w:style w:type="paragraph" w:styleId="TOCHeading">
    <w:name w:val="TOC Heading"/>
    <w:basedOn w:val="Heading1"/>
    <w:next w:val="Normal"/>
    <w:uiPriority w:val="39"/>
    <w:semiHidden/>
    <w:unhideWhenUsed/>
    <w:qFormat/>
    <w:rsid w:val="002B4882"/>
    <w:pPr>
      <w:outlineLvl w:val="9"/>
    </w:pPr>
  </w:style>
  <w:style w:type="paragraph" w:styleId="CommentSubject">
    <w:name w:val="annotation subject"/>
    <w:basedOn w:val="CommentText"/>
    <w:next w:val="CommentText"/>
    <w:link w:val="CommentSubjectChar"/>
    <w:uiPriority w:val="99"/>
    <w:semiHidden/>
    <w:unhideWhenUsed/>
    <w:rsid w:val="00F024BB"/>
    <w:pPr>
      <w:spacing w:after="160"/>
    </w:pPr>
    <w:rPr>
      <w:rFonts w:asciiTheme="minorHAnsi" w:eastAsiaTheme="minorEastAsia" w:hAnsiTheme="minorHAnsi" w:cstheme="minorBidi"/>
      <w:b/>
      <w:bCs/>
      <w:lang w:val="en-ZA" w:eastAsia="en-ZA"/>
    </w:rPr>
  </w:style>
  <w:style w:type="character" w:customStyle="1" w:styleId="CommentSubjectChar">
    <w:name w:val="Comment Subject Char"/>
    <w:basedOn w:val="CommentTextChar"/>
    <w:link w:val="CommentSubject"/>
    <w:uiPriority w:val="99"/>
    <w:semiHidden/>
    <w:rsid w:val="00F024BB"/>
    <w:rPr>
      <w:rFonts w:ascii="Calibri" w:eastAsia="Calibri" w:hAnsi="Calibri" w:cs="Times New Roman"/>
      <w:b/>
      <w:bCs/>
      <w:sz w:val="20"/>
      <w:szCs w:val="20"/>
      <w:lang w:val="en-US" w:eastAsia="en-US"/>
    </w:rPr>
  </w:style>
  <w:style w:type="paragraph" w:styleId="Revision">
    <w:name w:val="Revision"/>
    <w:hidden/>
    <w:uiPriority w:val="99"/>
    <w:semiHidden/>
    <w:rsid w:val="00442959"/>
    <w:pPr>
      <w:spacing w:after="0" w:line="240" w:lineRule="auto"/>
    </w:pPr>
  </w:style>
  <w:style w:type="character" w:customStyle="1" w:styleId="a-size-large1">
    <w:name w:val="a-size-large1"/>
    <w:basedOn w:val="DefaultParagraphFont"/>
    <w:rsid w:val="00AA0A9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932">
      <w:bodyDiv w:val="1"/>
      <w:marLeft w:val="0"/>
      <w:marRight w:val="0"/>
      <w:marTop w:val="0"/>
      <w:marBottom w:val="0"/>
      <w:divBdr>
        <w:top w:val="none" w:sz="0" w:space="0" w:color="auto"/>
        <w:left w:val="none" w:sz="0" w:space="0" w:color="auto"/>
        <w:bottom w:val="none" w:sz="0" w:space="0" w:color="auto"/>
        <w:right w:val="none" w:sz="0" w:space="0" w:color="auto"/>
      </w:divBdr>
    </w:div>
    <w:div w:id="76639976">
      <w:bodyDiv w:val="1"/>
      <w:marLeft w:val="0"/>
      <w:marRight w:val="0"/>
      <w:marTop w:val="0"/>
      <w:marBottom w:val="0"/>
      <w:divBdr>
        <w:top w:val="none" w:sz="0" w:space="0" w:color="auto"/>
        <w:left w:val="none" w:sz="0" w:space="0" w:color="auto"/>
        <w:bottom w:val="none" w:sz="0" w:space="0" w:color="auto"/>
        <w:right w:val="none" w:sz="0" w:space="0" w:color="auto"/>
      </w:divBdr>
    </w:div>
    <w:div w:id="155462421">
      <w:bodyDiv w:val="1"/>
      <w:marLeft w:val="0"/>
      <w:marRight w:val="0"/>
      <w:marTop w:val="0"/>
      <w:marBottom w:val="0"/>
      <w:divBdr>
        <w:top w:val="none" w:sz="0" w:space="0" w:color="auto"/>
        <w:left w:val="none" w:sz="0" w:space="0" w:color="auto"/>
        <w:bottom w:val="none" w:sz="0" w:space="0" w:color="auto"/>
        <w:right w:val="none" w:sz="0" w:space="0" w:color="auto"/>
      </w:divBdr>
    </w:div>
    <w:div w:id="231621259">
      <w:bodyDiv w:val="1"/>
      <w:marLeft w:val="0"/>
      <w:marRight w:val="0"/>
      <w:marTop w:val="0"/>
      <w:marBottom w:val="0"/>
      <w:divBdr>
        <w:top w:val="none" w:sz="0" w:space="0" w:color="auto"/>
        <w:left w:val="none" w:sz="0" w:space="0" w:color="auto"/>
        <w:bottom w:val="none" w:sz="0" w:space="0" w:color="auto"/>
        <w:right w:val="none" w:sz="0" w:space="0" w:color="auto"/>
      </w:divBdr>
      <w:divsChild>
        <w:div w:id="622658949">
          <w:marLeft w:val="288"/>
          <w:marRight w:val="0"/>
          <w:marTop w:val="82"/>
          <w:marBottom w:val="0"/>
          <w:divBdr>
            <w:top w:val="none" w:sz="0" w:space="0" w:color="auto"/>
            <w:left w:val="none" w:sz="0" w:space="0" w:color="auto"/>
            <w:bottom w:val="none" w:sz="0" w:space="0" w:color="auto"/>
            <w:right w:val="none" w:sz="0" w:space="0" w:color="auto"/>
          </w:divBdr>
        </w:div>
        <w:div w:id="1257983135">
          <w:marLeft w:val="288"/>
          <w:marRight w:val="0"/>
          <w:marTop w:val="82"/>
          <w:marBottom w:val="0"/>
          <w:divBdr>
            <w:top w:val="none" w:sz="0" w:space="0" w:color="auto"/>
            <w:left w:val="none" w:sz="0" w:space="0" w:color="auto"/>
            <w:bottom w:val="none" w:sz="0" w:space="0" w:color="auto"/>
            <w:right w:val="none" w:sz="0" w:space="0" w:color="auto"/>
          </w:divBdr>
        </w:div>
        <w:div w:id="208108459">
          <w:marLeft w:val="288"/>
          <w:marRight w:val="0"/>
          <w:marTop w:val="82"/>
          <w:marBottom w:val="0"/>
          <w:divBdr>
            <w:top w:val="none" w:sz="0" w:space="0" w:color="auto"/>
            <w:left w:val="none" w:sz="0" w:space="0" w:color="auto"/>
            <w:bottom w:val="none" w:sz="0" w:space="0" w:color="auto"/>
            <w:right w:val="none" w:sz="0" w:space="0" w:color="auto"/>
          </w:divBdr>
        </w:div>
      </w:divsChild>
    </w:div>
    <w:div w:id="256405800">
      <w:bodyDiv w:val="1"/>
      <w:marLeft w:val="0"/>
      <w:marRight w:val="0"/>
      <w:marTop w:val="0"/>
      <w:marBottom w:val="0"/>
      <w:divBdr>
        <w:top w:val="none" w:sz="0" w:space="0" w:color="auto"/>
        <w:left w:val="none" w:sz="0" w:space="0" w:color="auto"/>
        <w:bottom w:val="none" w:sz="0" w:space="0" w:color="auto"/>
        <w:right w:val="none" w:sz="0" w:space="0" w:color="auto"/>
      </w:divBdr>
      <w:divsChild>
        <w:div w:id="837620998">
          <w:marLeft w:val="0"/>
          <w:marRight w:val="0"/>
          <w:marTop w:val="0"/>
          <w:marBottom w:val="0"/>
          <w:divBdr>
            <w:top w:val="none" w:sz="0" w:space="0" w:color="auto"/>
            <w:left w:val="none" w:sz="0" w:space="0" w:color="auto"/>
            <w:bottom w:val="none" w:sz="0" w:space="0" w:color="auto"/>
            <w:right w:val="none" w:sz="0" w:space="0" w:color="auto"/>
          </w:divBdr>
        </w:div>
      </w:divsChild>
    </w:div>
    <w:div w:id="291522863">
      <w:bodyDiv w:val="1"/>
      <w:marLeft w:val="0"/>
      <w:marRight w:val="0"/>
      <w:marTop w:val="0"/>
      <w:marBottom w:val="0"/>
      <w:divBdr>
        <w:top w:val="none" w:sz="0" w:space="0" w:color="auto"/>
        <w:left w:val="none" w:sz="0" w:space="0" w:color="auto"/>
        <w:bottom w:val="none" w:sz="0" w:space="0" w:color="auto"/>
        <w:right w:val="none" w:sz="0" w:space="0" w:color="auto"/>
      </w:divBdr>
      <w:divsChild>
        <w:div w:id="1177185768">
          <w:marLeft w:val="0"/>
          <w:marRight w:val="0"/>
          <w:marTop w:val="0"/>
          <w:marBottom w:val="0"/>
          <w:divBdr>
            <w:top w:val="none" w:sz="0" w:space="0" w:color="auto"/>
            <w:left w:val="none" w:sz="0" w:space="0" w:color="auto"/>
            <w:bottom w:val="none" w:sz="0" w:space="0" w:color="auto"/>
            <w:right w:val="none" w:sz="0" w:space="0" w:color="auto"/>
          </w:divBdr>
          <w:divsChild>
            <w:div w:id="1411581657">
              <w:marLeft w:val="0"/>
              <w:marRight w:val="0"/>
              <w:marTop w:val="0"/>
              <w:marBottom w:val="0"/>
              <w:divBdr>
                <w:top w:val="none" w:sz="0" w:space="0" w:color="auto"/>
                <w:left w:val="none" w:sz="0" w:space="0" w:color="auto"/>
                <w:bottom w:val="none" w:sz="0" w:space="0" w:color="auto"/>
                <w:right w:val="none" w:sz="0" w:space="0" w:color="auto"/>
              </w:divBdr>
              <w:divsChild>
                <w:div w:id="1044984377">
                  <w:marLeft w:val="0"/>
                  <w:marRight w:val="0"/>
                  <w:marTop w:val="0"/>
                  <w:marBottom w:val="0"/>
                  <w:divBdr>
                    <w:top w:val="none" w:sz="0" w:space="0" w:color="auto"/>
                    <w:left w:val="none" w:sz="0" w:space="0" w:color="auto"/>
                    <w:bottom w:val="none" w:sz="0" w:space="0" w:color="auto"/>
                    <w:right w:val="none" w:sz="0" w:space="0" w:color="auto"/>
                  </w:divBdr>
                  <w:divsChild>
                    <w:div w:id="602080124">
                      <w:marLeft w:val="0"/>
                      <w:marRight w:val="0"/>
                      <w:marTop w:val="0"/>
                      <w:marBottom w:val="0"/>
                      <w:divBdr>
                        <w:top w:val="none" w:sz="0" w:space="0" w:color="auto"/>
                        <w:left w:val="none" w:sz="0" w:space="0" w:color="auto"/>
                        <w:bottom w:val="none" w:sz="0" w:space="0" w:color="auto"/>
                        <w:right w:val="none" w:sz="0" w:space="0" w:color="auto"/>
                      </w:divBdr>
                      <w:divsChild>
                        <w:div w:id="1443920505">
                          <w:marLeft w:val="0"/>
                          <w:marRight w:val="0"/>
                          <w:marTop w:val="0"/>
                          <w:marBottom w:val="0"/>
                          <w:divBdr>
                            <w:top w:val="none" w:sz="0" w:space="0" w:color="auto"/>
                            <w:left w:val="none" w:sz="0" w:space="0" w:color="auto"/>
                            <w:bottom w:val="none" w:sz="0" w:space="0" w:color="auto"/>
                            <w:right w:val="none" w:sz="0" w:space="0" w:color="auto"/>
                          </w:divBdr>
                          <w:divsChild>
                            <w:div w:id="24059635">
                              <w:marLeft w:val="0"/>
                              <w:marRight w:val="0"/>
                              <w:marTop w:val="0"/>
                              <w:marBottom w:val="0"/>
                              <w:divBdr>
                                <w:top w:val="none" w:sz="0" w:space="0" w:color="auto"/>
                                <w:left w:val="none" w:sz="0" w:space="0" w:color="auto"/>
                                <w:bottom w:val="none" w:sz="0" w:space="0" w:color="auto"/>
                                <w:right w:val="none" w:sz="0" w:space="0" w:color="auto"/>
                              </w:divBdr>
                              <w:divsChild>
                                <w:div w:id="2041776869">
                                  <w:marLeft w:val="0"/>
                                  <w:marRight w:val="0"/>
                                  <w:marTop w:val="0"/>
                                  <w:marBottom w:val="0"/>
                                  <w:divBdr>
                                    <w:top w:val="none" w:sz="0" w:space="0" w:color="auto"/>
                                    <w:left w:val="none" w:sz="0" w:space="0" w:color="auto"/>
                                    <w:bottom w:val="none" w:sz="0" w:space="0" w:color="auto"/>
                                    <w:right w:val="none" w:sz="0" w:space="0" w:color="auto"/>
                                  </w:divBdr>
                                  <w:divsChild>
                                    <w:div w:id="1077019538">
                                      <w:marLeft w:val="0"/>
                                      <w:marRight w:val="0"/>
                                      <w:marTop w:val="0"/>
                                      <w:marBottom w:val="0"/>
                                      <w:divBdr>
                                        <w:top w:val="none" w:sz="0" w:space="0" w:color="auto"/>
                                        <w:left w:val="none" w:sz="0" w:space="0" w:color="auto"/>
                                        <w:bottom w:val="none" w:sz="0" w:space="0" w:color="auto"/>
                                        <w:right w:val="none" w:sz="0" w:space="0" w:color="auto"/>
                                      </w:divBdr>
                                      <w:divsChild>
                                        <w:div w:id="121467310">
                                          <w:marLeft w:val="0"/>
                                          <w:marRight w:val="0"/>
                                          <w:marTop w:val="0"/>
                                          <w:marBottom w:val="0"/>
                                          <w:divBdr>
                                            <w:top w:val="none" w:sz="0" w:space="0" w:color="auto"/>
                                            <w:left w:val="none" w:sz="0" w:space="0" w:color="auto"/>
                                            <w:bottom w:val="none" w:sz="0" w:space="0" w:color="auto"/>
                                            <w:right w:val="none" w:sz="0" w:space="0" w:color="auto"/>
                                          </w:divBdr>
                                          <w:divsChild>
                                            <w:div w:id="2111897797">
                                              <w:marLeft w:val="0"/>
                                              <w:marRight w:val="0"/>
                                              <w:marTop w:val="0"/>
                                              <w:marBottom w:val="0"/>
                                              <w:divBdr>
                                                <w:top w:val="none" w:sz="0" w:space="0" w:color="auto"/>
                                                <w:left w:val="none" w:sz="0" w:space="0" w:color="auto"/>
                                                <w:bottom w:val="none" w:sz="0" w:space="0" w:color="auto"/>
                                                <w:right w:val="none" w:sz="0" w:space="0" w:color="auto"/>
                                              </w:divBdr>
                                              <w:divsChild>
                                                <w:div w:id="1840919729">
                                                  <w:marLeft w:val="0"/>
                                                  <w:marRight w:val="0"/>
                                                  <w:marTop w:val="0"/>
                                                  <w:marBottom w:val="0"/>
                                                  <w:divBdr>
                                                    <w:top w:val="none" w:sz="0" w:space="0" w:color="auto"/>
                                                    <w:left w:val="none" w:sz="0" w:space="0" w:color="auto"/>
                                                    <w:bottom w:val="none" w:sz="0" w:space="0" w:color="auto"/>
                                                    <w:right w:val="none" w:sz="0" w:space="0" w:color="auto"/>
                                                  </w:divBdr>
                                                  <w:divsChild>
                                                    <w:div w:id="1312561934">
                                                      <w:marLeft w:val="0"/>
                                                      <w:marRight w:val="0"/>
                                                      <w:marTop w:val="0"/>
                                                      <w:marBottom w:val="0"/>
                                                      <w:divBdr>
                                                        <w:top w:val="none" w:sz="0" w:space="0" w:color="auto"/>
                                                        <w:left w:val="none" w:sz="0" w:space="0" w:color="auto"/>
                                                        <w:bottom w:val="none" w:sz="0" w:space="0" w:color="auto"/>
                                                        <w:right w:val="none" w:sz="0" w:space="0" w:color="auto"/>
                                                      </w:divBdr>
                                                      <w:divsChild>
                                                        <w:div w:id="1553074385">
                                                          <w:marLeft w:val="0"/>
                                                          <w:marRight w:val="0"/>
                                                          <w:marTop w:val="0"/>
                                                          <w:marBottom w:val="0"/>
                                                          <w:divBdr>
                                                            <w:top w:val="none" w:sz="0" w:space="0" w:color="auto"/>
                                                            <w:left w:val="none" w:sz="0" w:space="0" w:color="auto"/>
                                                            <w:bottom w:val="none" w:sz="0" w:space="0" w:color="auto"/>
                                                            <w:right w:val="none" w:sz="0" w:space="0" w:color="auto"/>
                                                          </w:divBdr>
                                                          <w:divsChild>
                                                            <w:div w:id="1398746201">
                                                              <w:marLeft w:val="0"/>
                                                              <w:marRight w:val="0"/>
                                                              <w:marTop w:val="0"/>
                                                              <w:marBottom w:val="0"/>
                                                              <w:divBdr>
                                                                <w:top w:val="none" w:sz="0" w:space="0" w:color="auto"/>
                                                                <w:left w:val="none" w:sz="0" w:space="0" w:color="auto"/>
                                                                <w:bottom w:val="none" w:sz="0" w:space="0" w:color="auto"/>
                                                                <w:right w:val="none" w:sz="0" w:space="0" w:color="auto"/>
                                                              </w:divBdr>
                                                              <w:divsChild>
                                                                <w:div w:id="1812597916">
                                                                  <w:marLeft w:val="0"/>
                                                                  <w:marRight w:val="0"/>
                                                                  <w:marTop w:val="0"/>
                                                                  <w:marBottom w:val="0"/>
                                                                  <w:divBdr>
                                                                    <w:top w:val="none" w:sz="0" w:space="0" w:color="auto"/>
                                                                    <w:left w:val="none" w:sz="0" w:space="0" w:color="auto"/>
                                                                    <w:bottom w:val="none" w:sz="0" w:space="0" w:color="auto"/>
                                                                    <w:right w:val="none" w:sz="0" w:space="0" w:color="auto"/>
                                                                  </w:divBdr>
                                                                  <w:divsChild>
                                                                    <w:div w:id="1975211468">
                                                                      <w:marLeft w:val="120"/>
                                                                      <w:marRight w:val="450"/>
                                                                      <w:marTop w:val="0"/>
                                                                      <w:marBottom w:val="120"/>
                                                                      <w:divBdr>
                                                                        <w:top w:val="none" w:sz="0" w:space="0" w:color="auto"/>
                                                                        <w:left w:val="none" w:sz="0" w:space="0" w:color="auto"/>
                                                                        <w:bottom w:val="none" w:sz="0" w:space="0" w:color="auto"/>
                                                                        <w:right w:val="none" w:sz="0" w:space="0" w:color="auto"/>
                                                                      </w:divBdr>
                                                                      <w:divsChild>
                                                                        <w:div w:id="209541172">
                                                                          <w:marLeft w:val="0"/>
                                                                          <w:marRight w:val="0"/>
                                                                          <w:marTop w:val="0"/>
                                                                          <w:marBottom w:val="0"/>
                                                                          <w:divBdr>
                                                                            <w:top w:val="none" w:sz="0" w:space="0" w:color="auto"/>
                                                                            <w:left w:val="none" w:sz="0" w:space="0" w:color="auto"/>
                                                                            <w:bottom w:val="none" w:sz="0" w:space="0" w:color="auto"/>
                                                                            <w:right w:val="none" w:sz="0" w:space="0" w:color="auto"/>
                                                                          </w:divBdr>
                                                                          <w:divsChild>
                                                                            <w:div w:id="1651010154">
                                                                              <w:marLeft w:val="0"/>
                                                                              <w:marRight w:val="0"/>
                                                                              <w:marTop w:val="0"/>
                                                                              <w:marBottom w:val="0"/>
                                                                              <w:divBdr>
                                                                                <w:top w:val="none" w:sz="0" w:space="0" w:color="auto"/>
                                                                                <w:left w:val="none" w:sz="0" w:space="0" w:color="auto"/>
                                                                                <w:bottom w:val="none" w:sz="0" w:space="0" w:color="auto"/>
                                                                                <w:right w:val="none" w:sz="0" w:space="0" w:color="auto"/>
                                                                              </w:divBdr>
                                                                              <w:divsChild>
                                                                                <w:div w:id="1539852355">
                                                                                  <w:marLeft w:val="0"/>
                                                                                  <w:marRight w:val="0"/>
                                                                                  <w:marTop w:val="0"/>
                                                                                  <w:marBottom w:val="0"/>
                                                                                  <w:divBdr>
                                                                                    <w:top w:val="none" w:sz="0" w:space="0" w:color="auto"/>
                                                                                    <w:left w:val="none" w:sz="0" w:space="0" w:color="auto"/>
                                                                                    <w:bottom w:val="none" w:sz="0" w:space="0" w:color="auto"/>
                                                                                    <w:right w:val="none" w:sz="0" w:space="0" w:color="auto"/>
                                                                                  </w:divBdr>
                                                                                  <w:divsChild>
                                                                                    <w:div w:id="572011436">
                                                                                      <w:marLeft w:val="0"/>
                                                                                      <w:marRight w:val="0"/>
                                                                                      <w:marTop w:val="0"/>
                                                                                      <w:marBottom w:val="0"/>
                                                                                      <w:divBdr>
                                                                                        <w:top w:val="none" w:sz="0" w:space="0" w:color="auto"/>
                                                                                        <w:left w:val="none" w:sz="0" w:space="0" w:color="auto"/>
                                                                                        <w:bottom w:val="none" w:sz="0" w:space="0" w:color="auto"/>
                                                                                        <w:right w:val="none" w:sz="0" w:space="0" w:color="auto"/>
                                                                                      </w:divBdr>
                                                                                      <w:divsChild>
                                                                                        <w:div w:id="2128356689">
                                                                                          <w:marLeft w:val="0"/>
                                                                                          <w:marRight w:val="0"/>
                                                                                          <w:marTop w:val="0"/>
                                                                                          <w:marBottom w:val="0"/>
                                                                                          <w:divBdr>
                                                                                            <w:top w:val="single" w:sz="2" w:space="0" w:color="EFEFEF"/>
                                                                                            <w:left w:val="none" w:sz="0" w:space="0" w:color="auto"/>
                                                                                            <w:bottom w:val="none" w:sz="0" w:space="0" w:color="auto"/>
                                                                                            <w:right w:val="none" w:sz="0" w:space="0" w:color="auto"/>
                                                                                          </w:divBdr>
                                                                                          <w:divsChild>
                                                                                            <w:div w:id="1363823791">
                                                                                              <w:marLeft w:val="0"/>
                                                                                              <w:marRight w:val="0"/>
                                                                                              <w:marTop w:val="0"/>
                                                                                              <w:marBottom w:val="0"/>
                                                                                              <w:divBdr>
                                                                                                <w:top w:val="single" w:sz="6" w:space="0" w:color="D8D8D8"/>
                                                                                                <w:left w:val="none" w:sz="0" w:space="0" w:color="auto"/>
                                                                                                <w:bottom w:val="none" w:sz="0" w:space="0" w:color="D8D8D8"/>
                                                                                                <w:right w:val="none" w:sz="0" w:space="0" w:color="auto"/>
                                                                                              </w:divBdr>
                                                                                              <w:divsChild>
                                                                                                <w:div w:id="888149202">
                                                                                                  <w:marLeft w:val="0"/>
                                                                                                  <w:marRight w:val="0"/>
                                                                                                  <w:marTop w:val="0"/>
                                                                                                  <w:marBottom w:val="0"/>
                                                                                                  <w:divBdr>
                                                                                                    <w:top w:val="none" w:sz="0" w:space="0" w:color="auto"/>
                                                                                                    <w:left w:val="none" w:sz="0" w:space="0" w:color="auto"/>
                                                                                                    <w:bottom w:val="none" w:sz="0" w:space="0" w:color="auto"/>
                                                                                                    <w:right w:val="none" w:sz="0" w:space="0" w:color="auto"/>
                                                                                                  </w:divBdr>
                                                                                                  <w:divsChild>
                                                                                                    <w:div w:id="693582683">
                                                                                                      <w:marLeft w:val="0"/>
                                                                                                      <w:marRight w:val="0"/>
                                                                                                      <w:marTop w:val="0"/>
                                                                                                      <w:marBottom w:val="0"/>
                                                                                                      <w:divBdr>
                                                                                                        <w:top w:val="none" w:sz="0" w:space="0" w:color="auto"/>
                                                                                                        <w:left w:val="none" w:sz="0" w:space="0" w:color="auto"/>
                                                                                                        <w:bottom w:val="none" w:sz="0" w:space="0" w:color="auto"/>
                                                                                                        <w:right w:val="none" w:sz="0" w:space="0" w:color="auto"/>
                                                                                                      </w:divBdr>
                                                                                                      <w:divsChild>
                                                                                                        <w:div w:id="643386498">
                                                                                                          <w:marLeft w:val="0"/>
                                                                                                          <w:marRight w:val="0"/>
                                                                                                          <w:marTop w:val="0"/>
                                                                                                          <w:marBottom w:val="0"/>
                                                                                                          <w:divBdr>
                                                                                                            <w:top w:val="none" w:sz="0" w:space="0" w:color="auto"/>
                                                                                                            <w:left w:val="single" w:sz="6" w:space="3" w:color="auto"/>
                                                                                                            <w:bottom w:val="none" w:sz="0" w:space="0" w:color="auto"/>
                                                                                                            <w:right w:val="none" w:sz="0" w:space="0" w:color="auto"/>
                                                                                                          </w:divBdr>
                                                                                                          <w:divsChild>
                                                                                                            <w:div w:id="1899826845">
                                                                                                              <w:marLeft w:val="450"/>
                                                                                                              <w:marRight w:val="0"/>
                                                                                                              <w:marTop w:val="0"/>
                                                                                                              <w:marBottom w:val="0"/>
                                                                                                              <w:divBdr>
                                                                                                                <w:top w:val="none" w:sz="0" w:space="0" w:color="auto"/>
                                                                                                                <w:left w:val="none" w:sz="0" w:space="0" w:color="auto"/>
                                                                                                                <w:bottom w:val="none" w:sz="0" w:space="0" w:color="auto"/>
                                                                                                                <w:right w:val="none" w:sz="0" w:space="0" w:color="auto"/>
                                                                                                              </w:divBdr>
                                                                                                              <w:divsChild>
                                                                                                                <w:div w:id="1183544487">
                                                                                                                  <w:marLeft w:val="0"/>
                                                                                                                  <w:marRight w:val="225"/>
                                                                                                                  <w:marTop w:val="75"/>
                                                                                                                  <w:marBottom w:val="0"/>
                                                                                                                  <w:divBdr>
                                                                                                                    <w:top w:val="none" w:sz="0" w:space="0" w:color="auto"/>
                                                                                                                    <w:left w:val="none" w:sz="0" w:space="0" w:color="auto"/>
                                                                                                                    <w:bottom w:val="none" w:sz="0" w:space="0" w:color="auto"/>
                                                                                                                    <w:right w:val="none" w:sz="0" w:space="0" w:color="auto"/>
                                                                                                                  </w:divBdr>
                                                                                                                  <w:divsChild>
                                                                                                                    <w:div w:id="1641424874">
                                                                                                                      <w:marLeft w:val="0"/>
                                                                                                                      <w:marRight w:val="0"/>
                                                                                                                      <w:marTop w:val="0"/>
                                                                                                                      <w:marBottom w:val="0"/>
                                                                                                                      <w:divBdr>
                                                                                                                        <w:top w:val="none" w:sz="0" w:space="0" w:color="auto"/>
                                                                                                                        <w:left w:val="none" w:sz="0" w:space="0" w:color="auto"/>
                                                                                                                        <w:bottom w:val="none" w:sz="0" w:space="0" w:color="auto"/>
                                                                                                                        <w:right w:val="none" w:sz="0" w:space="0" w:color="auto"/>
                                                                                                                      </w:divBdr>
                                                                                                                      <w:divsChild>
                                                                                                                        <w:div w:id="150223752">
                                                                                                                          <w:marLeft w:val="0"/>
                                                                                                                          <w:marRight w:val="0"/>
                                                                                                                          <w:marTop w:val="0"/>
                                                                                                                          <w:marBottom w:val="0"/>
                                                                                                                          <w:divBdr>
                                                                                                                            <w:top w:val="none" w:sz="0" w:space="0" w:color="auto"/>
                                                                                                                            <w:left w:val="none" w:sz="0" w:space="0" w:color="auto"/>
                                                                                                                            <w:bottom w:val="none" w:sz="0" w:space="0" w:color="auto"/>
                                                                                                                            <w:right w:val="none" w:sz="0" w:space="0" w:color="auto"/>
                                                                                                                          </w:divBdr>
                                                                                                                          <w:divsChild>
                                                                                                                            <w:div w:id="1542747061">
                                                                                                                              <w:marLeft w:val="0"/>
                                                                                                                              <w:marRight w:val="0"/>
                                                                                                                              <w:marTop w:val="0"/>
                                                                                                                              <w:marBottom w:val="0"/>
                                                                                                                              <w:divBdr>
                                                                                                                                <w:top w:val="none" w:sz="0" w:space="0" w:color="auto"/>
                                                                                                                                <w:left w:val="none" w:sz="0" w:space="0" w:color="auto"/>
                                                                                                                                <w:bottom w:val="none" w:sz="0" w:space="0" w:color="auto"/>
                                                                                                                                <w:right w:val="none" w:sz="0" w:space="0" w:color="auto"/>
                                                                                                                              </w:divBdr>
                                                                                                                              <w:divsChild>
                                                                                                                                <w:div w:id="186837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00237">
                                                                                                                                      <w:marLeft w:val="0"/>
                                                                                                                                      <w:marRight w:val="0"/>
                                                                                                                                      <w:marTop w:val="0"/>
                                                                                                                                      <w:marBottom w:val="0"/>
                                                                                                                                      <w:divBdr>
                                                                                                                                        <w:top w:val="none" w:sz="0" w:space="0" w:color="auto"/>
                                                                                                                                        <w:left w:val="none" w:sz="0" w:space="0" w:color="auto"/>
                                                                                                                                        <w:bottom w:val="none" w:sz="0" w:space="0" w:color="auto"/>
                                                                                                                                        <w:right w:val="none" w:sz="0" w:space="0" w:color="auto"/>
                                                                                                                                      </w:divBdr>
                                                                                                                                      <w:divsChild>
                                                                                                                                        <w:div w:id="1339767392">
                                                                                                                                          <w:marLeft w:val="0"/>
                                                                                                                                          <w:marRight w:val="0"/>
                                                                                                                                          <w:marTop w:val="0"/>
                                                                                                                                          <w:marBottom w:val="0"/>
                                                                                                                                          <w:divBdr>
                                                                                                                                            <w:top w:val="none" w:sz="0" w:space="0" w:color="auto"/>
                                                                                                                                            <w:left w:val="none" w:sz="0" w:space="0" w:color="auto"/>
                                                                                                                                            <w:bottom w:val="none" w:sz="0" w:space="0" w:color="auto"/>
                                                                                                                                            <w:right w:val="none" w:sz="0" w:space="0" w:color="auto"/>
                                                                                                                                          </w:divBdr>
                                                                                                                                          <w:divsChild>
                                                                                                                                            <w:div w:id="779839050">
                                                                                                                                              <w:marLeft w:val="0"/>
                                                                                                                                              <w:marRight w:val="0"/>
                                                                                                                                              <w:marTop w:val="0"/>
                                                                                                                                              <w:marBottom w:val="0"/>
                                                                                                                                              <w:divBdr>
                                                                                                                                                <w:top w:val="none" w:sz="0" w:space="0" w:color="auto"/>
                                                                                                                                                <w:left w:val="none" w:sz="0" w:space="0" w:color="auto"/>
                                                                                                                                                <w:bottom w:val="none" w:sz="0" w:space="0" w:color="auto"/>
                                                                                                                                                <w:right w:val="none" w:sz="0" w:space="0" w:color="auto"/>
                                                                                                                                              </w:divBdr>
                                                                                                                                              <w:divsChild>
                                                                                                                                                <w:div w:id="2628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74202">
                                                                                                                                          <w:marLeft w:val="0"/>
                                                                                                                                          <w:marRight w:val="0"/>
                                                                                                                                          <w:marTop w:val="30"/>
                                                                                                                                          <w:marBottom w:val="0"/>
                                                                                                                                          <w:divBdr>
                                                                                                                                            <w:top w:val="none" w:sz="0" w:space="0" w:color="auto"/>
                                                                                                                                            <w:left w:val="none" w:sz="0" w:space="0" w:color="auto"/>
                                                                                                                                            <w:bottom w:val="none" w:sz="0" w:space="0" w:color="auto"/>
                                                                                                                                            <w:right w:val="none" w:sz="0" w:space="0" w:color="auto"/>
                                                                                                                                          </w:divBdr>
                                                                                                                                          <w:divsChild>
                                                                                                                                            <w:div w:id="1074343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305350101">
                                                                                                                  <w:marLeft w:val="0"/>
                                                                                                                  <w:marRight w:val="0"/>
                                                                                                                  <w:marTop w:val="225"/>
                                                                                                                  <w:marBottom w:val="225"/>
                                                                                                                  <w:divBdr>
                                                                                                                    <w:top w:val="none" w:sz="0" w:space="0" w:color="auto"/>
                                                                                                                    <w:left w:val="none" w:sz="0" w:space="0" w:color="auto"/>
                                                                                                                    <w:bottom w:val="none" w:sz="0" w:space="0" w:color="auto"/>
                                                                                                                    <w:right w:val="none" w:sz="0" w:space="0" w:color="auto"/>
                                                                                                                  </w:divBdr>
                                                                                                                  <w:divsChild>
                                                                                                                    <w:div w:id="1463422948">
                                                                                                                      <w:marLeft w:val="0"/>
                                                                                                                      <w:marRight w:val="0"/>
                                                                                                                      <w:marTop w:val="0"/>
                                                                                                                      <w:marBottom w:val="0"/>
                                                                                                                      <w:divBdr>
                                                                                                                        <w:top w:val="none" w:sz="0" w:space="0" w:color="auto"/>
                                                                                                                        <w:left w:val="none" w:sz="0" w:space="0" w:color="auto"/>
                                                                                                                        <w:bottom w:val="none" w:sz="0" w:space="0" w:color="auto"/>
                                                                                                                        <w:right w:val="none" w:sz="0" w:space="0" w:color="auto"/>
                                                                                                                      </w:divBdr>
                                                                                                                    </w:div>
                                                                                                                    <w:div w:id="815026063">
                                                                                                                      <w:marLeft w:val="-240"/>
                                                                                                                      <w:marRight w:val="0"/>
                                                                                                                      <w:marTop w:val="0"/>
                                                                                                                      <w:marBottom w:val="0"/>
                                                                                                                      <w:divBdr>
                                                                                                                        <w:top w:val="none" w:sz="0" w:space="0" w:color="auto"/>
                                                                                                                        <w:left w:val="none" w:sz="0" w:space="0" w:color="auto"/>
                                                                                                                        <w:bottom w:val="none" w:sz="0" w:space="0" w:color="auto"/>
                                                                                                                        <w:right w:val="none" w:sz="0" w:space="0" w:color="auto"/>
                                                                                                                      </w:divBdr>
                                                                                                                      <w:divsChild>
                                                                                                                        <w:div w:id="306520715">
                                                                                                                          <w:marLeft w:val="0"/>
                                                                                                                          <w:marRight w:val="0"/>
                                                                                                                          <w:marTop w:val="0"/>
                                                                                                                          <w:marBottom w:val="0"/>
                                                                                                                          <w:divBdr>
                                                                                                                            <w:top w:val="none" w:sz="0" w:space="0" w:color="auto"/>
                                                                                                                            <w:left w:val="none" w:sz="0" w:space="0" w:color="auto"/>
                                                                                                                            <w:bottom w:val="none" w:sz="0" w:space="0" w:color="auto"/>
                                                                                                                            <w:right w:val="none" w:sz="0" w:space="0" w:color="auto"/>
                                                                                                                          </w:divBdr>
                                                                                                                          <w:divsChild>
                                                                                                                            <w:div w:id="20447633">
                                                                                                                              <w:marLeft w:val="0"/>
                                                                                                                              <w:marRight w:val="0"/>
                                                                                                                              <w:marTop w:val="0"/>
                                                                                                                              <w:marBottom w:val="0"/>
                                                                                                                              <w:divBdr>
                                                                                                                                <w:top w:val="none" w:sz="0" w:space="0" w:color="auto"/>
                                                                                                                                <w:left w:val="none" w:sz="0" w:space="0" w:color="auto"/>
                                                                                                                                <w:bottom w:val="none" w:sz="0" w:space="0" w:color="auto"/>
                                                                                                                                <w:right w:val="none" w:sz="0" w:space="0" w:color="auto"/>
                                                                                                                              </w:divBdr>
                                                                                                                              <w:divsChild>
                                                                                                                                <w:div w:id="1100297500">
                                                                                                                                  <w:marLeft w:val="0"/>
                                                                                                                                  <w:marRight w:val="0"/>
                                                                                                                                  <w:marTop w:val="0"/>
                                                                                                                                  <w:marBottom w:val="0"/>
                                                                                                                                  <w:divBdr>
                                                                                                                                    <w:top w:val="none" w:sz="0" w:space="0" w:color="auto"/>
                                                                                                                                    <w:left w:val="none" w:sz="0" w:space="0" w:color="auto"/>
                                                                                                                                    <w:bottom w:val="none" w:sz="0" w:space="0" w:color="auto"/>
                                                                                                                                    <w:right w:val="none" w:sz="0" w:space="0" w:color="auto"/>
                                                                                                                                  </w:divBdr>
                                                                                                                                  <w:divsChild>
                                                                                                                                    <w:div w:id="1631978741">
                                                                                                                                      <w:marLeft w:val="0"/>
                                                                                                                                      <w:marRight w:val="0"/>
                                                                                                                                      <w:marTop w:val="0"/>
                                                                                                                                      <w:marBottom w:val="0"/>
                                                                                                                                      <w:divBdr>
                                                                                                                                        <w:top w:val="none" w:sz="0" w:space="0" w:color="auto"/>
                                                                                                                                        <w:left w:val="none" w:sz="0" w:space="0" w:color="auto"/>
                                                                                                                                        <w:bottom w:val="none" w:sz="0" w:space="0" w:color="auto"/>
                                                                                                                                        <w:right w:val="none" w:sz="0" w:space="0" w:color="auto"/>
                                                                                                                                      </w:divBdr>
                                                                                                                                      <w:divsChild>
                                                                                                                                        <w:div w:id="348483471">
                                                                                                                                          <w:marLeft w:val="0"/>
                                                                                                                                          <w:marRight w:val="0"/>
                                                                                                                                          <w:marTop w:val="0"/>
                                                                                                                                          <w:marBottom w:val="0"/>
                                                                                                                                          <w:divBdr>
                                                                                                                                            <w:top w:val="none" w:sz="0" w:space="0" w:color="auto"/>
                                                                                                                                            <w:left w:val="none" w:sz="0" w:space="0" w:color="auto"/>
                                                                                                                                            <w:bottom w:val="none" w:sz="0" w:space="0" w:color="auto"/>
                                                                                                                                            <w:right w:val="none" w:sz="0" w:space="0" w:color="auto"/>
                                                                                                                                          </w:divBdr>
                                                                                                                                          <w:divsChild>
                                                                                                                                            <w:div w:id="209408429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9228">
      <w:bodyDiv w:val="1"/>
      <w:marLeft w:val="0"/>
      <w:marRight w:val="0"/>
      <w:marTop w:val="0"/>
      <w:marBottom w:val="0"/>
      <w:divBdr>
        <w:top w:val="none" w:sz="0" w:space="0" w:color="auto"/>
        <w:left w:val="none" w:sz="0" w:space="0" w:color="auto"/>
        <w:bottom w:val="none" w:sz="0" w:space="0" w:color="auto"/>
        <w:right w:val="none" w:sz="0" w:space="0" w:color="auto"/>
      </w:divBdr>
    </w:div>
    <w:div w:id="635527791">
      <w:bodyDiv w:val="1"/>
      <w:marLeft w:val="0"/>
      <w:marRight w:val="0"/>
      <w:marTop w:val="0"/>
      <w:marBottom w:val="0"/>
      <w:divBdr>
        <w:top w:val="none" w:sz="0" w:space="0" w:color="auto"/>
        <w:left w:val="none" w:sz="0" w:space="0" w:color="auto"/>
        <w:bottom w:val="none" w:sz="0" w:space="0" w:color="auto"/>
        <w:right w:val="none" w:sz="0" w:space="0" w:color="auto"/>
      </w:divBdr>
      <w:divsChild>
        <w:div w:id="606040548">
          <w:marLeft w:val="0"/>
          <w:marRight w:val="0"/>
          <w:marTop w:val="0"/>
          <w:marBottom w:val="0"/>
          <w:divBdr>
            <w:top w:val="none" w:sz="0" w:space="0" w:color="auto"/>
            <w:left w:val="none" w:sz="0" w:space="0" w:color="auto"/>
            <w:bottom w:val="none" w:sz="0" w:space="0" w:color="auto"/>
            <w:right w:val="none" w:sz="0" w:space="0" w:color="auto"/>
          </w:divBdr>
        </w:div>
        <w:div w:id="1907105315">
          <w:marLeft w:val="0"/>
          <w:marRight w:val="0"/>
          <w:marTop w:val="0"/>
          <w:marBottom w:val="0"/>
          <w:divBdr>
            <w:top w:val="none" w:sz="0" w:space="0" w:color="auto"/>
            <w:left w:val="none" w:sz="0" w:space="0" w:color="auto"/>
            <w:bottom w:val="none" w:sz="0" w:space="0" w:color="auto"/>
            <w:right w:val="none" w:sz="0" w:space="0" w:color="auto"/>
          </w:divBdr>
        </w:div>
      </w:divsChild>
    </w:div>
    <w:div w:id="672878860">
      <w:bodyDiv w:val="1"/>
      <w:marLeft w:val="0"/>
      <w:marRight w:val="0"/>
      <w:marTop w:val="0"/>
      <w:marBottom w:val="0"/>
      <w:divBdr>
        <w:top w:val="none" w:sz="0" w:space="0" w:color="auto"/>
        <w:left w:val="none" w:sz="0" w:space="0" w:color="auto"/>
        <w:bottom w:val="none" w:sz="0" w:space="0" w:color="auto"/>
        <w:right w:val="none" w:sz="0" w:space="0" w:color="auto"/>
      </w:divBdr>
    </w:div>
    <w:div w:id="801727314">
      <w:bodyDiv w:val="1"/>
      <w:marLeft w:val="0"/>
      <w:marRight w:val="0"/>
      <w:marTop w:val="0"/>
      <w:marBottom w:val="0"/>
      <w:divBdr>
        <w:top w:val="none" w:sz="0" w:space="0" w:color="auto"/>
        <w:left w:val="none" w:sz="0" w:space="0" w:color="auto"/>
        <w:bottom w:val="none" w:sz="0" w:space="0" w:color="auto"/>
        <w:right w:val="none" w:sz="0" w:space="0" w:color="auto"/>
      </w:divBdr>
      <w:divsChild>
        <w:div w:id="994383544">
          <w:marLeft w:val="0"/>
          <w:marRight w:val="0"/>
          <w:marTop w:val="0"/>
          <w:marBottom w:val="0"/>
          <w:divBdr>
            <w:top w:val="none" w:sz="0" w:space="0" w:color="auto"/>
            <w:left w:val="none" w:sz="0" w:space="0" w:color="auto"/>
            <w:bottom w:val="none" w:sz="0" w:space="0" w:color="auto"/>
            <w:right w:val="none" w:sz="0" w:space="0" w:color="auto"/>
          </w:divBdr>
          <w:divsChild>
            <w:div w:id="1695763353">
              <w:marLeft w:val="0"/>
              <w:marRight w:val="0"/>
              <w:marTop w:val="0"/>
              <w:marBottom w:val="0"/>
              <w:divBdr>
                <w:top w:val="none" w:sz="0" w:space="0" w:color="auto"/>
                <w:left w:val="none" w:sz="0" w:space="0" w:color="auto"/>
                <w:bottom w:val="none" w:sz="0" w:space="0" w:color="auto"/>
                <w:right w:val="none" w:sz="0" w:space="0" w:color="auto"/>
              </w:divBdr>
              <w:divsChild>
                <w:div w:id="1072196998">
                  <w:marLeft w:val="0"/>
                  <w:marRight w:val="0"/>
                  <w:marTop w:val="0"/>
                  <w:marBottom w:val="0"/>
                  <w:divBdr>
                    <w:top w:val="none" w:sz="0" w:space="0" w:color="auto"/>
                    <w:left w:val="none" w:sz="0" w:space="0" w:color="auto"/>
                    <w:bottom w:val="none" w:sz="0" w:space="0" w:color="auto"/>
                    <w:right w:val="none" w:sz="0" w:space="0" w:color="auto"/>
                  </w:divBdr>
                  <w:divsChild>
                    <w:div w:id="1141997118">
                      <w:marLeft w:val="0"/>
                      <w:marRight w:val="0"/>
                      <w:marTop w:val="0"/>
                      <w:marBottom w:val="0"/>
                      <w:divBdr>
                        <w:top w:val="none" w:sz="0" w:space="0" w:color="auto"/>
                        <w:left w:val="none" w:sz="0" w:space="0" w:color="auto"/>
                        <w:bottom w:val="none" w:sz="0" w:space="0" w:color="auto"/>
                        <w:right w:val="none" w:sz="0" w:space="0" w:color="auto"/>
                      </w:divBdr>
                      <w:divsChild>
                        <w:div w:id="1511409083">
                          <w:marLeft w:val="0"/>
                          <w:marRight w:val="0"/>
                          <w:marTop w:val="0"/>
                          <w:marBottom w:val="0"/>
                          <w:divBdr>
                            <w:top w:val="none" w:sz="0" w:space="0" w:color="auto"/>
                            <w:left w:val="none" w:sz="0" w:space="0" w:color="auto"/>
                            <w:bottom w:val="none" w:sz="0" w:space="0" w:color="auto"/>
                            <w:right w:val="none" w:sz="0" w:space="0" w:color="auto"/>
                          </w:divBdr>
                          <w:divsChild>
                            <w:div w:id="1954049491">
                              <w:marLeft w:val="0"/>
                              <w:marRight w:val="0"/>
                              <w:marTop w:val="0"/>
                              <w:marBottom w:val="0"/>
                              <w:divBdr>
                                <w:top w:val="none" w:sz="0" w:space="0" w:color="auto"/>
                                <w:left w:val="none" w:sz="0" w:space="0" w:color="auto"/>
                                <w:bottom w:val="none" w:sz="0" w:space="0" w:color="auto"/>
                                <w:right w:val="none" w:sz="0" w:space="0" w:color="auto"/>
                              </w:divBdr>
                              <w:divsChild>
                                <w:div w:id="1736009488">
                                  <w:marLeft w:val="0"/>
                                  <w:marRight w:val="0"/>
                                  <w:marTop w:val="0"/>
                                  <w:marBottom w:val="0"/>
                                  <w:divBdr>
                                    <w:top w:val="none" w:sz="0" w:space="0" w:color="auto"/>
                                    <w:left w:val="none" w:sz="0" w:space="0" w:color="auto"/>
                                    <w:bottom w:val="none" w:sz="0" w:space="0" w:color="auto"/>
                                    <w:right w:val="none" w:sz="0" w:space="0" w:color="auto"/>
                                  </w:divBdr>
                                  <w:divsChild>
                                    <w:div w:id="1034574203">
                                      <w:marLeft w:val="0"/>
                                      <w:marRight w:val="0"/>
                                      <w:marTop w:val="0"/>
                                      <w:marBottom w:val="0"/>
                                      <w:divBdr>
                                        <w:top w:val="none" w:sz="0" w:space="0" w:color="auto"/>
                                        <w:left w:val="none" w:sz="0" w:space="0" w:color="auto"/>
                                        <w:bottom w:val="none" w:sz="0" w:space="0" w:color="auto"/>
                                        <w:right w:val="none" w:sz="0" w:space="0" w:color="auto"/>
                                      </w:divBdr>
                                      <w:divsChild>
                                        <w:div w:id="100610823">
                                          <w:marLeft w:val="0"/>
                                          <w:marRight w:val="0"/>
                                          <w:marTop w:val="0"/>
                                          <w:marBottom w:val="0"/>
                                          <w:divBdr>
                                            <w:top w:val="none" w:sz="0" w:space="0" w:color="auto"/>
                                            <w:left w:val="none" w:sz="0" w:space="0" w:color="auto"/>
                                            <w:bottom w:val="none" w:sz="0" w:space="0" w:color="auto"/>
                                            <w:right w:val="none" w:sz="0" w:space="0" w:color="auto"/>
                                          </w:divBdr>
                                          <w:divsChild>
                                            <w:div w:id="297228141">
                                              <w:marLeft w:val="0"/>
                                              <w:marRight w:val="0"/>
                                              <w:marTop w:val="0"/>
                                              <w:marBottom w:val="0"/>
                                              <w:divBdr>
                                                <w:top w:val="single" w:sz="12" w:space="2" w:color="FFFFCC"/>
                                                <w:left w:val="single" w:sz="12" w:space="2" w:color="FFFFCC"/>
                                                <w:bottom w:val="single" w:sz="12" w:space="2" w:color="FFFFCC"/>
                                                <w:right w:val="single" w:sz="12" w:space="0" w:color="FFFFCC"/>
                                              </w:divBdr>
                                              <w:divsChild>
                                                <w:div w:id="901722409">
                                                  <w:marLeft w:val="0"/>
                                                  <w:marRight w:val="0"/>
                                                  <w:marTop w:val="0"/>
                                                  <w:marBottom w:val="0"/>
                                                  <w:divBdr>
                                                    <w:top w:val="none" w:sz="0" w:space="0" w:color="auto"/>
                                                    <w:left w:val="none" w:sz="0" w:space="0" w:color="auto"/>
                                                    <w:bottom w:val="none" w:sz="0" w:space="0" w:color="auto"/>
                                                    <w:right w:val="none" w:sz="0" w:space="0" w:color="auto"/>
                                                  </w:divBdr>
                                                  <w:divsChild>
                                                    <w:div w:id="453141622">
                                                      <w:marLeft w:val="0"/>
                                                      <w:marRight w:val="0"/>
                                                      <w:marTop w:val="0"/>
                                                      <w:marBottom w:val="0"/>
                                                      <w:divBdr>
                                                        <w:top w:val="none" w:sz="0" w:space="0" w:color="auto"/>
                                                        <w:left w:val="none" w:sz="0" w:space="0" w:color="auto"/>
                                                        <w:bottom w:val="none" w:sz="0" w:space="0" w:color="auto"/>
                                                        <w:right w:val="none" w:sz="0" w:space="0" w:color="auto"/>
                                                      </w:divBdr>
                                                      <w:divsChild>
                                                        <w:div w:id="2064791066">
                                                          <w:marLeft w:val="0"/>
                                                          <w:marRight w:val="0"/>
                                                          <w:marTop w:val="0"/>
                                                          <w:marBottom w:val="0"/>
                                                          <w:divBdr>
                                                            <w:top w:val="none" w:sz="0" w:space="0" w:color="auto"/>
                                                            <w:left w:val="none" w:sz="0" w:space="0" w:color="auto"/>
                                                            <w:bottom w:val="none" w:sz="0" w:space="0" w:color="auto"/>
                                                            <w:right w:val="none" w:sz="0" w:space="0" w:color="auto"/>
                                                          </w:divBdr>
                                                          <w:divsChild>
                                                            <w:div w:id="946355824">
                                                              <w:marLeft w:val="0"/>
                                                              <w:marRight w:val="0"/>
                                                              <w:marTop w:val="0"/>
                                                              <w:marBottom w:val="0"/>
                                                              <w:divBdr>
                                                                <w:top w:val="none" w:sz="0" w:space="0" w:color="auto"/>
                                                                <w:left w:val="none" w:sz="0" w:space="0" w:color="auto"/>
                                                                <w:bottom w:val="none" w:sz="0" w:space="0" w:color="auto"/>
                                                                <w:right w:val="none" w:sz="0" w:space="0" w:color="auto"/>
                                                              </w:divBdr>
                                                              <w:divsChild>
                                                                <w:div w:id="1625623301">
                                                                  <w:marLeft w:val="0"/>
                                                                  <w:marRight w:val="0"/>
                                                                  <w:marTop w:val="0"/>
                                                                  <w:marBottom w:val="0"/>
                                                                  <w:divBdr>
                                                                    <w:top w:val="none" w:sz="0" w:space="0" w:color="auto"/>
                                                                    <w:left w:val="none" w:sz="0" w:space="0" w:color="auto"/>
                                                                    <w:bottom w:val="none" w:sz="0" w:space="0" w:color="auto"/>
                                                                    <w:right w:val="none" w:sz="0" w:space="0" w:color="auto"/>
                                                                  </w:divBdr>
                                                                  <w:divsChild>
                                                                    <w:div w:id="1850674053">
                                                                      <w:marLeft w:val="0"/>
                                                                      <w:marRight w:val="0"/>
                                                                      <w:marTop w:val="0"/>
                                                                      <w:marBottom w:val="0"/>
                                                                      <w:divBdr>
                                                                        <w:top w:val="none" w:sz="0" w:space="0" w:color="auto"/>
                                                                        <w:left w:val="none" w:sz="0" w:space="0" w:color="auto"/>
                                                                        <w:bottom w:val="none" w:sz="0" w:space="0" w:color="auto"/>
                                                                        <w:right w:val="none" w:sz="0" w:space="0" w:color="auto"/>
                                                                      </w:divBdr>
                                                                      <w:divsChild>
                                                                        <w:div w:id="819618062">
                                                                          <w:marLeft w:val="0"/>
                                                                          <w:marRight w:val="0"/>
                                                                          <w:marTop w:val="0"/>
                                                                          <w:marBottom w:val="0"/>
                                                                          <w:divBdr>
                                                                            <w:top w:val="none" w:sz="0" w:space="0" w:color="auto"/>
                                                                            <w:left w:val="none" w:sz="0" w:space="0" w:color="auto"/>
                                                                            <w:bottom w:val="none" w:sz="0" w:space="0" w:color="auto"/>
                                                                            <w:right w:val="none" w:sz="0" w:space="0" w:color="auto"/>
                                                                          </w:divBdr>
                                                                          <w:divsChild>
                                                                            <w:div w:id="542132344">
                                                                              <w:marLeft w:val="0"/>
                                                                              <w:marRight w:val="0"/>
                                                                              <w:marTop w:val="0"/>
                                                                              <w:marBottom w:val="0"/>
                                                                              <w:divBdr>
                                                                                <w:top w:val="none" w:sz="0" w:space="0" w:color="auto"/>
                                                                                <w:left w:val="none" w:sz="0" w:space="0" w:color="auto"/>
                                                                                <w:bottom w:val="none" w:sz="0" w:space="0" w:color="auto"/>
                                                                                <w:right w:val="none" w:sz="0" w:space="0" w:color="auto"/>
                                                                              </w:divBdr>
                                                                              <w:divsChild>
                                                                                <w:div w:id="1224414677">
                                                                                  <w:marLeft w:val="0"/>
                                                                                  <w:marRight w:val="0"/>
                                                                                  <w:marTop w:val="0"/>
                                                                                  <w:marBottom w:val="0"/>
                                                                                  <w:divBdr>
                                                                                    <w:top w:val="none" w:sz="0" w:space="0" w:color="auto"/>
                                                                                    <w:left w:val="none" w:sz="0" w:space="0" w:color="auto"/>
                                                                                    <w:bottom w:val="none" w:sz="0" w:space="0" w:color="auto"/>
                                                                                    <w:right w:val="none" w:sz="0" w:space="0" w:color="auto"/>
                                                                                  </w:divBdr>
                                                                                  <w:divsChild>
                                                                                    <w:div w:id="47343131">
                                                                                      <w:marLeft w:val="0"/>
                                                                                      <w:marRight w:val="0"/>
                                                                                      <w:marTop w:val="0"/>
                                                                                      <w:marBottom w:val="0"/>
                                                                                      <w:divBdr>
                                                                                        <w:top w:val="none" w:sz="0" w:space="0" w:color="auto"/>
                                                                                        <w:left w:val="none" w:sz="0" w:space="0" w:color="auto"/>
                                                                                        <w:bottom w:val="none" w:sz="0" w:space="0" w:color="auto"/>
                                                                                        <w:right w:val="none" w:sz="0" w:space="0" w:color="auto"/>
                                                                                      </w:divBdr>
                                                                                      <w:divsChild>
                                                                                        <w:div w:id="1423141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7777582">
                                                                                              <w:marLeft w:val="0"/>
                                                                                              <w:marRight w:val="0"/>
                                                                                              <w:marTop w:val="0"/>
                                                                                              <w:marBottom w:val="0"/>
                                                                                              <w:divBdr>
                                                                                                <w:top w:val="none" w:sz="0" w:space="0" w:color="auto"/>
                                                                                                <w:left w:val="none" w:sz="0" w:space="0" w:color="auto"/>
                                                                                                <w:bottom w:val="none" w:sz="0" w:space="0" w:color="auto"/>
                                                                                                <w:right w:val="none" w:sz="0" w:space="0" w:color="auto"/>
                                                                                              </w:divBdr>
                                                                                              <w:divsChild>
                                                                                                <w:div w:id="1882206640">
                                                                                                  <w:marLeft w:val="0"/>
                                                                                                  <w:marRight w:val="0"/>
                                                                                                  <w:marTop w:val="0"/>
                                                                                                  <w:marBottom w:val="0"/>
                                                                                                  <w:divBdr>
                                                                                                    <w:top w:val="none" w:sz="0" w:space="0" w:color="auto"/>
                                                                                                    <w:left w:val="none" w:sz="0" w:space="0" w:color="auto"/>
                                                                                                    <w:bottom w:val="none" w:sz="0" w:space="0" w:color="auto"/>
                                                                                                    <w:right w:val="none" w:sz="0" w:space="0" w:color="auto"/>
                                                                                                  </w:divBdr>
                                                                                                  <w:divsChild>
                                                                                                    <w:div w:id="669867828">
                                                                                                      <w:marLeft w:val="0"/>
                                                                                                      <w:marRight w:val="0"/>
                                                                                                      <w:marTop w:val="0"/>
                                                                                                      <w:marBottom w:val="0"/>
                                                                                                      <w:divBdr>
                                                                                                        <w:top w:val="none" w:sz="0" w:space="0" w:color="auto"/>
                                                                                                        <w:left w:val="none" w:sz="0" w:space="0" w:color="auto"/>
                                                                                                        <w:bottom w:val="none" w:sz="0" w:space="0" w:color="auto"/>
                                                                                                        <w:right w:val="none" w:sz="0" w:space="0" w:color="auto"/>
                                                                                                      </w:divBdr>
                                                                                                      <w:divsChild>
                                                                                                        <w:div w:id="649331446">
                                                                                                          <w:marLeft w:val="0"/>
                                                                                                          <w:marRight w:val="0"/>
                                                                                                          <w:marTop w:val="0"/>
                                                                                                          <w:marBottom w:val="0"/>
                                                                                                          <w:divBdr>
                                                                                                            <w:top w:val="none" w:sz="0" w:space="0" w:color="auto"/>
                                                                                                            <w:left w:val="none" w:sz="0" w:space="0" w:color="auto"/>
                                                                                                            <w:bottom w:val="none" w:sz="0" w:space="0" w:color="auto"/>
                                                                                                            <w:right w:val="none" w:sz="0" w:space="0" w:color="auto"/>
                                                                                                          </w:divBdr>
                                                                                                          <w:divsChild>
                                                                                                            <w:div w:id="1853762908">
                                                                                                              <w:marLeft w:val="0"/>
                                                                                                              <w:marRight w:val="0"/>
                                                                                                              <w:marTop w:val="0"/>
                                                                                                              <w:marBottom w:val="0"/>
                                                                                                              <w:divBdr>
                                                                                                                <w:top w:val="single" w:sz="2" w:space="4" w:color="D8D8D8"/>
                                                                                                                <w:left w:val="single" w:sz="2" w:space="0" w:color="D8D8D8"/>
                                                                                                                <w:bottom w:val="single" w:sz="2" w:space="4" w:color="D8D8D8"/>
                                                                                                                <w:right w:val="single" w:sz="2" w:space="0" w:color="D8D8D8"/>
                                                                                                              </w:divBdr>
                                                                                                              <w:divsChild>
                                                                                                                <w:div w:id="41710283">
                                                                                                                  <w:marLeft w:val="225"/>
                                                                                                                  <w:marRight w:val="225"/>
                                                                                                                  <w:marTop w:val="75"/>
                                                                                                                  <w:marBottom w:val="75"/>
                                                                                                                  <w:divBdr>
                                                                                                                    <w:top w:val="none" w:sz="0" w:space="0" w:color="auto"/>
                                                                                                                    <w:left w:val="none" w:sz="0" w:space="0" w:color="auto"/>
                                                                                                                    <w:bottom w:val="none" w:sz="0" w:space="0" w:color="auto"/>
                                                                                                                    <w:right w:val="none" w:sz="0" w:space="0" w:color="auto"/>
                                                                                                                  </w:divBdr>
                                                                                                                  <w:divsChild>
                                                                                                                    <w:div w:id="168759501">
                                                                                                                      <w:marLeft w:val="0"/>
                                                                                                                      <w:marRight w:val="0"/>
                                                                                                                      <w:marTop w:val="0"/>
                                                                                                                      <w:marBottom w:val="0"/>
                                                                                                                      <w:divBdr>
                                                                                                                        <w:top w:val="single" w:sz="6" w:space="0" w:color="auto"/>
                                                                                                                        <w:left w:val="single" w:sz="6" w:space="0" w:color="auto"/>
                                                                                                                        <w:bottom w:val="single" w:sz="6" w:space="0" w:color="auto"/>
                                                                                                                        <w:right w:val="single" w:sz="6" w:space="0" w:color="auto"/>
                                                                                                                      </w:divBdr>
                                                                                                                      <w:divsChild>
                                                                                                                        <w:div w:id="2078936012">
                                                                                                                          <w:marLeft w:val="0"/>
                                                                                                                          <w:marRight w:val="0"/>
                                                                                                                          <w:marTop w:val="0"/>
                                                                                                                          <w:marBottom w:val="0"/>
                                                                                                                          <w:divBdr>
                                                                                                                            <w:top w:val="none" w:sz="0" w:space="0" w:color="auto"/>
                                                                                                                            <w:left w:val="none" w:sz="0" w:space="0" w:color="auto"/>
                                                                                                                            <w:bottom w:val="none" w:sz="0" w:space="0" w:color="auto"/>
                                                                                                                            <w:right w:val="none" w:sz="0" w:space="0" w:color="auto"/>
                                                                                                                          </w:divBdr>
                                                                                                                          <w:divsChild>
                                                                                                                            <w:div w:id="1732456767">
                                                                                                                              <w:marLeft w:val="0"/>
                                                                                                                              <w:marRight w:val="0"/>
                                                                                                                              <w:marTop w:val="0"/>
                                                                                                                              <w:marBottom w:val="0"/>
                                                                                                                              <w:divBdr>
                                                                                                                                <w:top w:val="none" w:sz="0" w:space="0" w:color="auto"/>
                                                                                                                                <w:left w:val="none" w:sz="0" w:space="0" w:color="auto"/>
                                                                                                                                <w:bottom w:val="none" w:sz="0" w:space="0" w:color="auto"/>
                                                                                                                                <w:right w:val="none" w:sz="0" w:space="0" w:color="auto"/>
                                                                                                                              </w:divBdr>
                                                                                                                            </w:div>
                                                                                                                            <w:div w:id="14777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90593">
      <w:bodyDiv w:val="1"/>
      <w:marLeft w:val="0"/>
      <w:marRight w:val="0"/>
      <w:marTop w:val="0"/>
      <w:marBottom w:val="0"/>
      <w:divBdr>
        <w:top w:val="none" w:sz="0" w:space="0" w:color="auto"/>
        <w:left w:val="none" w:sz="0" w:space="0" w:color="auto"/>
        <w:bottom w:val="none" w:sz="0" w:space="0" w:color="auto"/>
        <w:right w:val="none" w:sz="0" w:space="0" w:color="auto"/>
      </w:divBdr>
    </w:div>
    <w:div w:id="1407266846">
      <w:bodyDiv w:val="1"/>
      <w:marLeft w:val="0"/>
      <w:marRight w:val="0"/>
      <w:marTop w:val="0"/>
      <w:marBottom w:val="0"/>
      <w:divBdr>
        <w:top w:val="none" w:sz="0" w:space="0" w:color="auto"/>
        <w:left w:val="none" w:sz="0" w:space="0" w:color="auto"/>
        <w:bottom w:val="none" w:sz="0" w:space="0" w:color="auto"/>
        <w:right w:val="none" w:sz="0" w:space="0" w:color="auto"/>
      </w:divBdr>
    </w:div>
    <w:div w:id="1970698943">
      <w:bodyDiv w:val="1"/>
      <w:marLeft w:val="0"/>
      <w:marRight w:val="0"/>
      <w:marTop w:val="0"/>
      <w:marBottom w:val="0"/>
      <w:divBdr>
        <w:top w:val="none" w:sz="0" w:space="0" w:color="auto"/>
        <w:left w:val="none" w:sz="0" w:space="0" w:color="auto"/>
        <w:bottom w:val="none" w:sz="0" w:space="0" w:color="auto"/>
        <w:right w:val="none" w:sz="0" w:space="0" w:color="auto"/>
      </w:divBdr>
      <w:divsChild>
        <w:div w:id="1316488302">
          <w:marLeft w:val="0"/>
          <w:marRight w:val="0"/>
          <w:marTop w:val="0"/>
          <w:marBottom w:val="150"/>
          <w:divBdr>
            <w:top w:val="none" w:sz="0" w:space="0" w:color="auto"/>
            <w:left w:val="none" w:sz="0" w:space="0" w:color="auto"/>
            <w:bottom w:val="none" w:sz="0" w:space="0" w:color="auto"/>
            <w:right w:val="none" w:sz="0" w:space="0" w:color="auto"/>
          </w:divBdr>
        </w:div>
      </w:divsChild>
    </w:div>
    <w:div w:id="2011714778">
      <w:bodyDiv w:val="1"/>
      <w:marLeft w:val="0"/>
      <w:marRight w:val="0"/>
      <w:marTop w:val="0"/>
      <w:marBottom w:val="0"/>
      <w:divBdr>
        <w:top w:val="none" w:sz="0" w:space="0" w:color="auto"/>
        <w:left w:val="none" w:sz="0" w:space="0" w:color="auto"/>
        <w:bottom w:val="none" w:sz="0" w:space="0" w:color="auto"/>
        <w:right w:val="none" w:sz="0" w:space="0" w:color="auto"/>
      </w:divBdr>
      <w:divsChild>
        <w:div w:id="1440955565">
          <w:marLeft w:val="0"/>
          <w:marRight w:val="0"/>
          <w:marTop w:val="0"/>
          <w:marBottom w:val="0"/>
          <w:divBdr>
            <w:top w:val="none" w:sz="0" w:space="0" w:color="auto"/>
            <w:left w:val="none" w:sz="0" w:space="0" w:color="auto"/>
            <w:bottom w:val="none" w:sz="0" w:space="0" w:color="auto"/>
            <w:right w:val="none" w:sz="0" w:space="0" w:color="auto"/>
          </w:divBdr>
          <w:divsChild>
            <w:div w:id="66928260">
              <w:marLeft w:val="0"/>
              <w:marRight w:val="0"/>
              <w:marTop w:val="0"/>
              <w:marBottom w:val="0"/>
              <w:divBdr>
                <w:top w:val="none" w:sz="0" w:space="0" w:color="auto"/>
                <w:left w:val="none" w:sz="0" w:space="0" w:color="auto"/>
                <w:bottom w:val="none" w:sz="0" w:space="0" w:color="auto"/>
                <w:right w:val="none" w:sz="0" w:space="0" w:color="auto"/>
              </w:divBdr>
              <w:divsChild>
                <w:div w:id="15960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7544">
          <w:marLeft w:val="150"/>
          <w:marRight w:val="0"/>
          <w:marTop w:val="0"/>
          <w:marBottom w:val="150"/>
          <w:divBdr>
            <w:top w:val="none" w:sz="0" w:space="0" w:color="auto"/>
            <w:left w:val="none" w:sz="0" w:space="0" w:color="auto"/>
            <w:bottom w:val="none" w:sz="0" w:space="0" w:color="auto"/>
            <w:right w:val="none" w:sz="0" w:space="0" w:color="auto"/>
          </w:divBdr>
          <w:divsChild>
            <w:div w:id="1280333477">
              <w:marLeft w:val="0"/>
              <w:marRight w:val="0"/>
              <w:marTop w:val="0"/>
              <w:marBottom w:val="0"/>
              <w:divBdr>
                <w:top w:val="none" w:sz="0" w:space="0" w:color="auto"/>
                <w:left w:val="none" w:sz="0" w:space="0" w:color="auto"/>
                <w:bottom w:val="none" w:sz="0" w:space="0" w:color="auto"/>
                <w:right w:val="none" w:sz="0" w:space="0" w:color="auto"/>
              </w:divBdr>
            </w:div>
            <w:div w:id="250890480">
              <w:marLeft w:val="0"/>
              <w:marRight w:val="0"/>
              <w:marTop w:val="150"/>
              <w:marBottom w:val="150"/>
              <w:divBdr>
                <w:top w:val="none" w:sz="0" w:space="0" w:color="auto"/>
                <w:left w:val="none" w:sz="0" w:space="0" w:color="auto"/>
                <w:bottom w:val="none" w:sz="0" w:space="0" w:color="auto"/>
                <w:right w:val="none" w:sz="0" w:space="0" w:color="auto"/>
              </w:divBdr>
              <w:divsChild>
                <w:div w:id="6836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7159/sajs.2016/a0146" TargetMode="External"/><Relationship Id="rId18" Type="http://schemas.openxmlformats.org/officeDocument/2006/relationships/hyperlink" Target="https://www.nelsonmandela.org/news/entry/transcript-of-nelson-mandela-annual-lecture-2015" TargetMode="External"/><Relationship Id="rId3" Type="http://schemas.openxmlformats.org/officeDocument/2006/relationships/styles" Target="styles.xml"/><Relationship Id="rId21" Type="http://schemas.openxmlformats.org/officeDocument/2006/relationships/hyperlink" Target="http://www.news24.com/SouthAfrica/News/free-higher-education-for-all-impossible-nzimande-20151203" TargetMode="External"/><Relationship Id="rId7" Type="http://schemas.openxmlformats.org/officeDocument/2006/relationships/footnotes" Target="footnotes.xml"/><Relationship Id="rId12" Type="http://schemas.openxmlformats.org/officeDocument/2006/relationships/hyperlink" Target="http://www.groundup.org.za/article/fees-should-not-fall-all_3475/" TargetMode="External"/><Relationship Id="rId17" Type="http://schemas.openxmlformats.org/officeDocument/2006/relationships/hyperlink" Target="http://thoughtleader.co.za/jasonhickel/2016/03/09/how-the-west-destroyed-the-global-souths-best-shot-at-develop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oughtleader.co.za/author/jasonhickel/" TargetMode="External"/><Relationship Id="rId20" Type="http://schemas.openxmlformats.org/officeDocument/2006/relationships/hyperlink" Target="http://www.unite4education.org/uncategorized/the-panama-papers-public-education-and-democr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world/fran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ts.ac.za/news/latest-news/general-news/2016/2016-02/societal-response-required-to-address-challenges-facing-the-higher-education-sector.html" TargetMode="External"/><Relationship Id="rId23" Type="http://schemas.openxmlformats.org/officeDocument/2006/relationships/header" Target="header1.xml"/><Relationship Id="rId10" Type="http://schemas.openxmlformats.org/officeDocument/2006/relationships/hyperlink" Target="https://en.wikipedia.org/wiki/Good_Neighbor_policy" TargetMode="External"/><Relationship Id="rId19" Type="http://schemas.openxmlformats.org/officeDocument/2006/relationships/hyperlink" Target="http://www.unite4education.org/uncategorized/the-panama-papers-public-education-and-democracy/" TargetMode="External"/><Relationship Id="rId4" Type="http://schemas.microsoft.com/office/2007/relationships/stylesWithEffects" Target="stylesWithEffects.xml"/><Relationship Id="rId9" Type="http://schemas.openxmlformats.org/officeDocument/2006/relationships/hyperlink" Target="http://thoughtleader.co.za/jasonhickel/2016/03/09/how-the-west-destroyed-the-global-souths-best-shot-at-development/" TargetMode="External"/><Relationship Id="rId14" Type="http://schemas.openxmlformats.org/officeDocument/2006/relationships/hyperlink" Target="http://www.dailymaverick.co.za/opinionista/2015-11-05-the-political-budget-crisis-and-alternatives-to-austerity-part-two/" TargetMode="External"/><Relationship Id="rId22" Type="http://schemas.openxmlformats.org/officeDocument/2006/relationships/hyperlink" Target="http://www.ohchr.org/EN/ProfessionalInterest/Pages/CESCR.asp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sabc.co.za/news/a/cd65af004c50f448a2cdbe8be7d9f0df/Free-education-for-all-not-feasible:-Manana--20160407" TargetMode="External"/><Relationship Id="rId1" Type="http://schemas.openxmlformats.org/officeDocument/2006/relationships/hyperlink" Target="https://www.enca.com/south-africa/government-needs-r26-billion-fund-no-fee-hike-nzima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5360-71E8-49A1-AE1F-B8D5E52A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8810</Words>
  <Characters>50222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envermotala</dc:creator>
  <cp:lastModifiedBy>Vally, Salim</cp:lastModifiedBy>
  <cp:revision>2</cp:revision>
  <cp:lastPrinted>2016-04-05T08:14:00Z</cp:lastPrinted>
  <dcterms:created xsi:type="dcterms:W3CDTF">2016-08-29T10:19:00Z</dcterms:created>
  <dcterms:modified xsi:type="dcterms:W3CDTF">2016-08-29T10:19:00Z</dcterms:modified>
</cp:coreProperties>
</file>