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5F8" w:rsidRDefault="00EE057D">
      <w:pPr>
        <w:pStyle w:val="Heading1"/>
      </w:pPr>
      <w:r>
        <w:t>Introduction to Protection - EEE4089F Tutorial</w:t>
      </w:r>
    </w:p>
    <w:p w:rsidR="00CA35F8" w:rsidRDefault="00EE057D">
      <w:pPr>
        <w:pStyle w:val="Heading5"/>
      </w:pPr>
      <w:r>
        <w:t>Due date:</w:t>
      </w:r>
      <w:r>
        <w:tab/>
        <w:t>16h00 Friday 13 April 2007</w:t>
      </w:r>
    </w:p>
    <w:p w:rsidR="00CA35F8" w:rsidRDefault="00CA35F8">
      <w:pPr>
        <w:pStyle w:val="Heading2"/>
      </w:pPr>
    </w:p>
    <w:p w:rsidR="00CA35F8" w:rsidRDefault="00EE057D">
      <w:pPr>
        <w:pStyle w:val="Heading2"/>
      </w:pPr>
      <w:r>
        <w:t xml:space="preserve">Brief introduction to the </w:t>
      </w:r>
      <w:proofErr w:type="spellStart"/>
      <w:r>
        <w:t>ProtectionIntro</w:t>
      </w:r>
      <w:proofErr w:type="spellEnd"/>
      <w:r>
        <w:t xml:space="preserve"> software</w:t>
      </w:r>
    </w:p>
    <w:p w:rsidR="00CA35F8" w:rsidRDefault="00CA35F8">
      <w:pPr>
        <w:pStyle w:val="H2"/>
        <w:spacing w:line="360" w:lineRule="auto"/>
        <w:rPr>
          <w:rFonts w:ascii="Arial" w:hAnsi="Arial" w:cs="Arial"/>
          <w:caps w:val="0"/>
          <w:szCs w:val="24"/>
          <w:lang w:val="en-ZA"/>
        </w:rPr>
      </w:pPr>
      <w:r w:rsidRPr="00CA35F8">
        <w:rPr>
          <w:rFonts w:ascii="Arial" w:hAnsi="Arial" w:cs="Arial"/>
          <w:caps w:val="0"/>
          <w:szCs w:val="24"/>
          <w:lang w:val="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85.15pt;height:278.85pt">
            <v:imagedata r:id="rId5" o:title="program"/>
          </v:shape>
        </w:pict>
      </w:r>
    </w:p>
    <w:p w:rsidR="00CA35F8" w:rsidRDefault="00EE057D">
      <w:pPr>
        <w:pStyle w:val="BodyTextIndent2"/>
      </w:pPr>
      <w:r>
        <w:t xml:space="preserve">The </w:t>
      </w:r>
      <w:proofErr w:type="spellStart"/>
      <w:r>
        <w:t>ProtectionIntro</w:t>
      </w:r>
      <w:proofErr w:type="spellEnd"/>
      <w:r>
        <w:t xml:space="preserve"> software, shown above, simulates a basic feeder that transfers power from a source through a circuit breaker to a load, represented by the light bulb, or through a faulty </w:t>
      </w:r>
      <w:proofErr w:type="gramStart"/>
      <w:r>
        <w:t>short-circuit</w:t>
      </w:r>
      <w:proofErr w:type="gramEnd"/>
      <w:r>
        <w:t xml:space="preserve"> to ground. </w:t>
      </w:r>
    </w:p>
    <w:p w:rsidR="00CA35F8" w:rsidRDefault="00EE057D">
      <w:pPr>
        <w:ind w:left="360"/>
      </w:pPr>
      <w:r>
        <w:t>The ‘Current Transformer’ (CT) measures the current in the feeder (I</w:t>
      </w:r>
      <w:r>
        <w:rPr>
          <w:vertAlign w:val="subscript"/>
        </w:rPr>
        <w:t>P</w:t>
      </w:r>
      <w:r>
        <w:t>). The size of the current in the secondary winding of the CT (I</w:t>
      </w:r>
      <w:r>
        <w:rPr>
          <w:vertAlign w:val="subscript"/>
        </w:rPr>
        <w:t>S</w:t>
      </w:r>
      <w:r>
        <w:t>) is a function of I</w:t>
      </w:r>
      <w:r>
        <w:rPr>
          <w:vertAlign w:val="subscript"/>
        </w:rPr>
        <w:t>P</w:t>
      </w:r>
      <w:r>
        <w:t xml:space="preserve"> as graphed in the ‘Current Transformer Configuration’ window area. The short red vertical line in the graph represents the operating I</w:t>
      </w:r>
      <w:r>
        <w:rPr>
          <w:vertAlign w:val="subscript"/>
        </w:rPr>
        <w:t>P</w:t>
      </w:r>
      <w:r>
        <w:t xml:space="preserve"> when simulating, while the actual and rated accuracy limit factors are also shown. The settings in this window area specify the configuration of the CT. </w:t>
      </w:r>
    </w:p>
    <w:p w:rsidR="00CA35F8" w:rsidRDefault="00EE057D">
      <w:pPr>
        <w:ind w:left="360"/>
      </w:pPr>
      <w:r>
        <w:t xml:space="preserve">The ‘IDMT Relay’ is configured by adjusting the settings in the “IDMT </w:t>
      </w:r>
      <w:proofErr w:type="spellStart"/>
      <w:r>
        <w:t>Overcurrent</w:t>
      </w:r>
      <w:proofErr w:type="spellEnd"/>
      <w:r>
        <w:t xml:space="preserve"> Relay (5A) Settings’ window area. The resulting operate/restrain curves as a function of I</w:t>
      </w:r>
      <w:r>
        <w:rPr>
          <w:vertAlign w:val="subscript"/>
        </w:rPr>
        <w:t>S</w:t>
      </w:r>
      <w:r>
        <w:t xml:space="preserve"> or I</w:t>
      </w:r>
      <w:r>
        <w:rPr>
          <w:vertAlign w:val="subscript"/>
        </w:rPr>
        <w:t>P</w:t>
      </w:r>
      <w:r>
        <w:t xml:space="preserve"> (depending on whether the ‘x axis’ button has been selected or not) and operating time are shown in this window area’s graph. The red bullet represents the operating point of the system during simulation.</w:t>
      </w:r>
    </w:p>
    <w:p w:rsidR="00CA35F8" w:rsidRDefault="00EE057D">
      <w:pPr>
        <w:ind w:left="360"/>
        <w:rPr>
          <w:lang w:val="en-US"/>
        </w:rPr>
      </w:pPr>
      <w:r>
        <w:t>Pressing either the ‘Simulate Normal Scenario’ or the ‘Simulate Fault Scenario’ buttons in the ‘Simulate’ window area simulates one of two operating scenarios. During the Normal scenario the ‘Circuit Breaker’ contact is closed and the ‘Fault’ contact is opened, and I</w:t>
      </w:r>
      <w:r>
        <w:rPr>
          <w:vertAlign w:val="subscript"/>
        </w:rPr>
        <w:t>P</w:t>
      </w:r>
      <w:r>
        <w:t xml:space="preserve"> equals the value entered in ‘Normal Current’. During the Fault scenario the ‘Circuit Breaker’ and the ‘Fault’ contacts are closed, and I</w:t>
      </w:r>
      <w:r>
        <w:rPr>
          <w:vertAlign w:val="subscript"/>
        </w:rPr>
        <w:t>P</w:t>
      </w:r>
      <w:r>
        <w:t xml:space="preserve"> equals the value entered in ‘Fault Current’. Once the ‘IDMT Relay’ triggers the ‘Circuit Breaker’ to open, I</w:t>
      </w:r>
      <w:r>
        <w:rPr>
          <w:vertAlign w:val="subscript"/>
        </w:rPr>
        <w:t>P</w:t>
      </w:r>
      <w:r>
        <w:t xml:space="preserve"> is zero. The results of the simulation and the operating time of the relay are shown by ‘Simulation results’ and ‘Time until protection operated’. </w:t>
      </w:r>
    </w:p>
    <w:p w:rsidR="00CA35F8" w:rsidRDefault="00CA35F8">
      <w:pPr>
        <w:pStyle w:val="Heading2"/>
      </w:pPr>
    </w:p>
    <w:p w:rsidR="00CA35F8" w:rsidRDefault="00CA35F8">
      <w:pPr>
        <w:pStyle w:val="Heading2"/>
      </w:pPr>
    </w:p>
    <w:p w:rsidR="00CA35F8" w:rsidRDefault="00CA35F8">
      <w:pPr>
        <w:pStyle w:val="Heading2"/>
      </w:pPr>
    </w:p>
    <w:p w:rsidR="00CA35F8" w:rsidRDefault="00EE057D">
      <w:pPr>
        <w:pStyle w:val="Heading2"/>
      </w:pPr>
      <w:r>
        <w:lastRenderedPageBreak/>
        <w:t xml:space="preserve">1 – Download and open </w:t>
      </w:r>
      <w:proofErr w:type="spellStart"/>
      <w:r>
        <w:t>ProtectionIntro</w:t>
      </w:r>
      <w:proofErr w:type="spellEnd"/>
      <w:r>
        <w:t xml:space="preserve"> in MATLAB</w:t>
      </w:r>
    </w:p>
    <w:p w:rsidR="00CA35F8" w:rsidRDefault="00EE057D" w:rsidP="00EE057D">
      <w:pPr>
        <w:numPr>
          <w:ilvl w:val="0"/>
          <w:numId w:val="4"/>
        </w:numPr>
      </w:pPr>
      <w:r>
        <w:t>Go to Vula, Resources, Tutorials and Tests, and download ‘Basic Protection Tutorial.exe’</w:t>
      </w:r>
    </w:p>
    <w:p w:rsidR="00CA35F8" w:rsidRDefault="00EE057D" w:rsidP="00EE057D">
      <w:pPr>
        <w:numPr>
          <w:ilvl w:val="0"/>
          <w:numId w:val="4"/>
        </w:numPr>
      </w:pPr>
      <w:r>
        <w:t>Run this program on your PC, and install into a new folder of your choice, e.g. c:\protection</w:t>
      </w:r>
    </w:p>
    <w:p w:rsidR="00CA35F8" w:rsidRDefault="00EE057D" w:rsidP="00EE057D">
      <w:pPr>
        <w:numPr>
          <w:ilvl w:val="0"/>
          <w:numId w:val="4"/>
        </w:numPr>
      </w:pPr>
      <w:r>
        <w:t xml:space="preserve">Open </w:t>
      </w:r>
      <w:proofErr w:type="spellStart"/>
      <w:r>
        <w:t>Matlab</w:t>
      </w:r>
      <w:proofErr w:type="spellEnd"/>
    </w:p>
    <w:p w:rsidR="00CA35F8" w:rsidRDefault="00EE057D" w:rsidP="00EE057D">
      <w:pPr>
        <w:numPr>
          <w:ilvl w:val="0"/>
          <w:numId w:val="4"/>
        </w:numPr>
      </w:pPr>
      <w:r>
        <w:t xml:space="preserve">Change </w:t>
      </w:r>
      <w:proofErr w:type="spellStart"/>
      <w:r>
        <w:t>Matlab’s</w:t>
      </w:r>
      <w:proofErr w:type="spellEnd"/>
      <w:r>
        <w:t xml:space="preserve"> current directory to the folder that you installed into during step b. </w:t>
      </w:r>
    </w:p>
    <w:p w:rsidR="00CA35F8" w:rsidRDefault="00EE057D" w:rsidP="00EE057D">
      <w:pPr>
        <w:numPr>
          <w:ilvl w:val="0"/>
          <w:numId w:val="4"/>
        </w:numPr>
      </w:pPr>
      <w:r>
        <w:t xml:space="preserve">Run </w:t>
      </w:r>
      <w:proofErr w:type="spellStart"/>
      <w:r>
        <w:rPr>
          <w:i/>
          <w:iCs/>
        </w:rPr>
        <w:t>protectionintro.m</w:t>
      </w:r>
      <w:proofErr w:type="spellEnd"/>
      <w:r>
        <w:rPr>
          <w:i/>
          <w:iCs/>
        </w:rPr>
        <w:t xml:space="preserve"> </w:t>
      </w:r>
      <w:r>
        <w:t xml:space="preserve">in </w:t>
      </w:r>
      <w:proofErr w:type="spellStart"/>
      <w:r>
        <w:t>Matlab</w:t>
      </w:r>
      <w:proofErr w:type="spellEnd"/>
    </w:p>
    <w:p w:rsidR="00CA35F8" w:rsidRDefault="00EE057D">
      <w:pPr>
        <w:pStyle w:val="Heading2"/>
      </w:pPr>
      <w:r>
        <w:t>2 – Protection background</w:t>
      </w:r>
    </w:p>
    <w:p w:rsidR="00CA35F8" w:rsidRDefault="00EE057D" w:rsidP="00EE057D">
      <w:pPr>
        <w:numPr>
          <w:ilvl w:val="0"/>
          <w:numId w:val="5"/>
        </w:numPr>
      </w:pPr>
      <w:r>
        <w:t xml:space="preserve">Why is over-current protection required for the feeder shown in </w:t>
      </w:r>
      <w:proofErr w:type="spellStart"/>
      <w:r>
        <w:t>ProtectionIntro</w:t>
      </w:r>
      <w:proofErr w:type="spellEnd"/>
      <w:r>
        <w:t>?</w:t>
      </w:r>
    </w:p>
    <w:p w:rsidR="00CA35F8" w:rsidRDefault="00CA35F8">
      <w:pPr>
        <w:ind w:left="720"/>
      </w:pPr>
    </w:p>
    <w:p w:rsidR="00CA35F8" w:rsidRDefault="00CA35F8"/>
    <w:p w:rsidR="00CA35F8" w:rsidRDefault="00CA35F8"/>
    <w:p w:rsidR="00CA35F8" w:rsidRDefault="00CA35F8">
      <w:pPr>
        <w:ind w:left="720"/>
      </w:pPr>
    </w:p>
    <w:p w:rsidR="00CA35F8" w:rsidRDefault="00EE057D" w:rsidP="00EE057D">
      <w:pPr>
        <w:numPr>
          <w:ilvl w:val="0"/>
          <w:numId w:val="5"/>
        </w:numPr>
      </w:pPr>
      <w:r>
        <w:t>Why not just use an instantaneous relay instead of an IDMT relay to protect the feeder? Such a relay will be both cheaper and less complex than an IDMT relay.</w:t>
      </w: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EE057D" w:rsidP="00EE057D">
      <w:pPr>
        <w:numPr>
          <w:ilvl w:val="0"/>
          <w:numId w:val="5"/>
        </w:numPr>
      </w:pPr>
      <w:r>
        <w:t>What is the use of a CT? Why not just connect the relay directly to the feeder?</w:t>
      </w: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EE057D">
      <w:pPr>
        <w:pStyle w:val="Heading2"/>
      </w:pPr>
      <w:r>
        <w:t>3 – Understanding the effects of CT settings</w:t>
      </w:r>
    </w:p>
    <w:p w:rsidR="00CA35F8" w:rsidRDefault="00EE057D" w:rsidP="00EE057D">
      <w:pPr>
        <w:numPr>
          <w:ilvl w:val="0"/>
          <w:numId w:val="6"/>
        </w:numPr>
      </w:pPr>
      <w:r>
        <w:t xml:space="preserve">Select a ‘CT specification’ of 5VA 5P20 in the ‘Current Transformer Configuration’ window area. What does the 5VA, 5P and 20 values represent? Select some of the other ‘CT specification’ values and note the dependency of both the rated and the actual accuracy limits on these specifications. </w:t>
      </w:r>
    </w:p>
    <w:p w:rsidR="00CA35F8" w:rsidRDefault="00CA35F8">
      <w:pPr>
        <w:ind w:left="720"/>
        <w:rPr>
          <w:lang w:val="en-US"/>
        </w:rPr>
      </w:pPr>
    </w:p>
    <w:p w:rsidR="00CA35F8" w:rsidRDefault="00CA35F8">
      <w:pPr>
        <w:ind w:left="720"/>
        <w:rPr>
          <w:lang w:val="en-US"/>
        </w:rPr>
      </w:pPr>
    </w:p>
    <w:p w:rsidR="00CA35F8" w:rsidRDefault="00CA35F8">
      <w:pPr>
        <w:ind w:left="720"/>
        <w:rPr>
          <w:lang w:val="en-US"/>
        </w:rPr>
      </w:pPr>
    </w:p>
    <w:p w:rsidR="00CA35F8" w:rsidRDefault="00CA35F8">
      <w:pPr>
        <w:ind w:left="720"/>
        <w:rPr>
          <w:lang w:val="en-US"/>
        </w:rPr>
      </w:pPr>
    </w:p>
    <w:p w:rsidR="00CA35F8" w:rsidRDefault="00EE057D">
      <w:pPr>
        <w:ind w:left="720"/>
      </w:pPr>
      <w:r>
        <w:rPr>
          <w:lang w:val="en-US"/>
        </w:rPr>
        <w:t xml:space="preserve"> </w:t>
      </w:r>
    </w:p>
    <w:p w:rsidR="00CA35F8" w:rsidRDefault="00EE057D" w:rsidP="00EE057D">
      <w:pPr>
        <w:numPr>
          <w:ilvl w:val="0"/>
          <w:numId w:val="6"/>
        </w:numPr>
      </w:pPr>
      <w:r>
        <w:lastRenderedPageBreak/>
        <w:t>Set ‘Rated I</w:t>
      </w:r>
      <w:r>
        <w:rPr>
          <w:vertAlign w:val="subscript"/>
        </w:rPr>
        <w:t>P</w:t>
      </w:r>
      <w:r>
        <w:t>’ to 50 A and ‘Rated I</w:t>
      </w:r>
      <w:r>
        <w:rPr>
          <w:vertAlign w:val="subscript"/>
        </w:rPr>
        <w:t>S</w:t>
      </w:r>
      <w:r>
        <w:t>’ to 5 A. From the I</w:t>
      </w:r>
      <w:r>
        <w:rPr>
          <w:vertAlign w:val="subscript"/>
        </w:rPr>
        <w:t>P</w:t>
      </w:r>
      <w:r>
        <w:t xml:space="preserve"> versus I</w:t>
      </w:r>
      <w:r>
        <w:rPr>
          <w:vertAlign w:val="subscript"/>
        </w:rPr>
        <w:t>S</w:t>
      </w:r>
      <w:r>
        <w:t xml:space="preserve"> curves in the ‘Current Transformer Configuration’ window area, read the maximum feeder current for which the CT specified in 3a. </w:t>
      </w:r>
      <w:proofErr w:type="gramStart"/>
      <w:r>
        <w:t>will</w:t>
      </w:r>
      <w:proofErr w:type="gramEnd"/>
      <w:r>
        <w:t xml:space="preserve"> still operate within its rated guaranteed accuracy. How was this value calculated?  </w:t>
      </w: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EE057D" w:rsidP="00EE057D">
      <w:pPr>
        <w:numPr>
          <w:ilvl w:val="0"/>
          <w:numId w:val="6"/>
        </w:numPr>
      </w:pPr>
      <w:r>
        <w:t xml:space="preserve">Using the </w:t>
      </w:r>
      <w:proofErr w:type="spellStart"/>
      <w:r>
        <w:t>ProtectionIntro</w:t>
      </w:r>
      <w:proofErr w:type="spellEnd"/>
      <w:r>
        <w:t xml:space="preserve"> software, find the theoretical magnitude of I</w:t>
      </w:r>
      <w:r>
        <w:rPr>
          <w:vertAlign w:val="subscript"/>
        </w:rPr>
        <w:t>S</w:t>
      </w:r>
      <w:r>
        <w:t xml:space="preserve"> for a feeder current of 1900 A? Is the CT still accurate at this current for the rated relay burden?</w:t>
      </w:r>
    </w:p>
    <w:p w:rsidR="00CA35F8" w:rsidRDefault="00CA35F8"/>
    <w:p w:rsidR="00CA35F8" w:rsidRDefault="00CA35F8"/>
    <w:p w:rsidR="00CA35F8" w:rsidRDefault="00CA35F8"/>
    <w:p w:rsidR="00CA35F8" w:rsidRDefault="00CA35F8"/>
    <w:p w:rsidR="00CA35F8" w:rsidRDefault="00EE057D">
      <w:pPr>
        <w:pStyle w:val="Heading2"/>
      </w:pPr>
      <w:r>
        <w:t>4 – Understanding the effect of IDMT Relay settings</w:t>
      </w:r>
    </w:p>
    <w:p w:rsidR="00CA35F8" w:rsidRDefault="00EE057D">
      <w:pPr>
        <w:pStyle w:val="BodyTextIndent2"/>
      </w:pPr>
      <w:r>
        <w:t xml:space="preserve">Four settings specify the shape of </w:t>
      </w:r>
      <w:proofErr w:type="gramStart"/>
      <w:r>
        <w:t>the operate</w:t>
      </w:r>
      <w:proofErr w:type="gramEnd"/>
      <w:r>
        <w:t xml:space="preserve"> / restrain curves for an IDMT relay: the PS, TM and characteristic settings of the relay and the ratio of the CT. The following tasks will illustrate the impact of each of these settings.</w:t>
      </w:r>
    </w:p>
    <w:p w:rsidR="00CA35F8" w:rsidRDefault="00EE057D" w:rsidP="00EE057D">
      <w:pPr>
        <w:numPr>
          <w:ilvl w:val="0"/>
          <w:numId w:val="7"/>
        </w:numPr>
      </w:pPr>
      <w:r>
        <w:t xml:space="preserve">Select ‘TM’ = 1, ‘PS’ = 10 A and a Normal Inverse ‘Characteristic’. Now click on the ‘Hold’ button to select hold on, thereby allowing multiple operate / restrain curves to be plotted in the graph area. Plot </w:t>
      </w:r>
      <w:proofErr w:type="gramStart"/>
      <w:r>
        <w:t>the operate</w:t>
      </w:r>
      <w:proofErr w:type="gramEnd"/>
      <w:r>
        <w:t xml:space="preserve"> / restrain curves for ‘PS’ = 10 A, 5 A and 2.5 A, and reproduce the curves on the provided axes below.  Label each curve clearly. Record how the internal resistance of the IDMT relay as seen by the CT (‘IDMT burden’) changes as PS changes.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0"/>
        <w:gridCol w:w="4906"/>
      </w:tblGrid>
      <w:tr w:rsidR="00CA35F8">
        <w:tc>
          <w:tcPr>
            <w:tcW w:w="4850" w:type="dxa"/>
            <w:tcBorders>
              <w:top w:val="nil"/>
              <w:left w:val="nil"/>
            </w:tcBorders>
          </w:tcPr>
          <w:p w:rsidR="00CA35F8" w:rsidRDefault="00CA35F8">
            <w:pPr>
              <w:spacing w:after="0"/>
              <w:rPr>
                <w:i/>
                <w:iCs/>
                <w:u w:val="single"/>
              </w:rPr>
            </w:pPr>
          </w:p>
        </w:tc>
        <w:tc>
          <w:tcPr>
            <w:tcW w:w="4906" w:type="dxa"/>
          </w:tcPr>
          <w:p w:rsidR="00CA35F8" w:rsidRDefault="00EE057D">
            <w:pPr>
              <w:spacing w:after="0"/>
              <w:rPr>
                <w:i/>
                <w:iCs/>
                <w:u w:val="single"/>
              </w:rPr>
            </w:pPr>
            <w:r>
              <w:rPr>
                <w:i/>
                <w:iCs/>
                <w:u w:val="single"/>
              </w:rPr>
              <w:t>IDMT internal resistance, as seen by CT (ohms)</w:t>
            </w:r>
          </w:p>
        </w:tc>
      </w:tr>
      <w:tr w:rsidR="00CA35F8">
        <w:tc>
          <w:tcPr>
            <w:tcW w:w="4850" w:type="dxa"/>
          </w:tcPr>
          <w:p w:rsidR="00CA35F8" w:rsidRDefault="00EE057D">
            <w:pPr>
              <w:spacing w:after="0"/>
              <w:rPr>
                <w:i/>
                <w:iCs/>
                <w:u w:val="single"/>
              </w:rPr>
            </w:pPr>
            <w:r>
              <w:rPr>
                <w:i/>
                <w:iCs/>
                <w:u w:val="single"/>
              </w:rPr>
              <w:t>PS = 10 A</w:t>
            </w:r>
          </w:p>
        </w:tc>
        <w:tc>
          <w:tcPr>
            <w:tcW w:w="4906" w:type="dxa"/>
          </w:tcPr>
          <w:p w:rsidR="00CA35F8" w:rsidRDefault="00CA35F8">
            <w:pPr>
              <w:spacing w:after="0"/>
            </w:pPr>
          </w:p>
        </w:tc>
      </w:tr>
      <w:tr w:rsidR="00CA35F8">
        <w:tc>
          <w:tcPr>
            <w:tcW w:w="4850" w:type="dxa"/>
          </w:tcPr>
          <w:p w:rsidR="00CA35F8" w:rsidRDefault="00EE057D">
            <w:pPr>
              <w:spacing w:after="0"/>
              <w:rPr>
                <w:i/>
                <w:iCs/>
                <w:u w:val="single"/>
              </w:rPr>
            </w:pPr>
            <w:r>
              <w:rPr>
                <w:i/>
                <w:iCs/>
                <w:u w:val="single"/>
              </w:rPr>
              <w:t>PS = 5 A</w:t>
            </w:r>
          </w:p>
        </w:tc>
        <w:tc>
          <w:tcPr>
            <w:tcW w:w="4906" w:type="dxa"/>
          </w:tcPr>
          <w:p w:rsidR="00CA35F8" w:rsidRDefault="00CA35F8">
            <w:pPr>
              <w:spacing w:after="0"/>
            </w:pPr>
          </w:p>
        </w:tc>
      </w:tr>
      <w:tr w:rsidR="00CA35F8">
        <w:tc>
          <w:tcPr>
            <w:tcW w:w="4850" w:type="dxa"/>
          </w:tcPr>
          <w:p w:rsidR="00CA35F8" w:rsidRDefault="00EE057D">
            <w:pPr>
              <w:spacing w:after="0"/>
              <w:rPr>
                <w:i/>
                <w:iCs/>
                <w:u w:val="single"/>
              </w:rPr>
            </w:pPr>
            <w:r>
              <w:rPr>
                <w:i/>
                <w:iCs/>
                <w:u w:val="single"/>
              </w:rPr>
              <w:t>PS = 2.5 A</w:t>
            </w:r>
          </w:p>
        </w:tc>
        <w:tc>
          <w:tcPr>
            <w:tcW w:w="4906" w:type="dxa"/>
          </w:tcPr>
          <w:p w:rsidR="00CA35F8" w:rsidRDefault="00CA35F8">
            <w:pPr>
              <w:spacing w:after="0"/>
            </w:pPr>
          </w:p>
        </w:tc>
      </w:tr>
    </w:tbl>
    <w:p w:rsidR="00CA35F8" w:rsidRDefault="00CA35F8">
      <w:pPr>
        <w:pStyle w:val="H2"/>
        <w:spacing w:line="360" w:lineRule="auto"/>
        <w:rPr>
          <w:rFonts w:ascii="Arial" w:hAnsi="Arial" w:cs="Arial"/>
          <w:caps w:val="0"/>
          <w:szCs w:val="24"/>
          <w:lang w:val="en-ZA"/>
        </w:rPr>
      </w:pPr>
    </w:p>
    <w:p w:rsidR="00CA35F8" w:rsidRDefault="009F60A8">
      <w:pPr>
        <w:pStyle w:val="H2"/>
        <w:spacing w:line="360" w:lineRule="auto"/>
        <w:rPr>
          <w:rFonts w:ascii="Arial" w:hAnsi="Arial" w:cs="Arial"/>
          <w:caps w:val="0"/>
          <w:szCs w:val="24"/>
          <w:lang w:val="en-ZA"/>
        </w:rPr>
      </w:pPr>
      <w:r w:rsidRPr="00CA35F8">
        <w:rPr>
          <w:rFonts w:ascii="Arial" w:hAnsi="Arial" w:cs="Arial"/>
          <w:caps w:val="0"/>
          <w:szCs w:val="24"/>
          <w:lang w:val="en-ZA"/>
        </w:rPr>
        <w:pict>
          <v:shape id="_x0000_i1025" type="#_x0000_t75" style="width:290.3pt;height:157.7pt">
            <v:imagedata r:id="rId6" o:title="graph axes"/>
          </v:shape>
        </w:pict>
      </w:r>
    </w:p>
    <w:p w:rsidR="00CA35F8" w:rsidRDefault="00EE057D" w:rsidP="00EE057D">
      <w:pPr>
        <w:numPr>
          <w:ilvl w:val="0"/>
          <w:numId w:val="7"/>
        </w:numPr>
      </w:pPr>
      <w:r>
        <w:lastRenderedPageBreak/>
        <w:t>Explain how the physical construction of an IDMT relay causes its internal resistance, as seen by the CT, to change as a function of the PS value as seen in 4a.</w:t>
      </w:r>
    </w:p>
    <w:p w:rsidR="00CA35F8" w:rsidRDefault="00CA35F8"/>
    <w:p w:rsidR="00CA35F8" w:rsidRDefault="00CA35F8"/>
    <w:p w:rsidR="00CA35F8" w:rsidRDefault="00CA35F8"/>
    <w:p w:rsidR="00CA35F8" w:rsidRDefault="00CA35F8"/>
    <w:p w:rsidR="00CA35F8" w:rsidRDefault="00CA35F8"/>
    <w:p w:rsidR="00CA35F8" w:rsidRDefault="00CA35F8"/>
    <w:p w:rsidR="00CA35F8" w:rsidRDefault="00EE057D" w:rsidP="00EE057D">
      <w:pPr>
        <w:numPr>
          <w:ilvl w:val="0"/>
          <w:numId w:val="7"/>
        </w:numPr>
      </w:pPr>
      <w:r>
        <w:t xml:space="preserve">Toggle ‘Hold’ to off. Select ‘TM’ = 1, ‘PS’ = 5 A and a Normal Inverse ‘Characteristic’. Toggle ‘Hold’ on, and plot </w:t>
      </w:r>
      <w:proofErr w:type="gramStart"/>
      <w:r>
        <w:t>the operate</w:t>
      </w:r>
      <w:proofErr w:type="gramEnd"/>
      <w:r>
        <w:t xml:space="preserve"> / restrain curves for ‘TM’ = 1, 0.5 and 0.1, reproducing these curves on the provided axes below. Label each curve clearly.</w:t>
      </w:r>
    </w:p>
    <w:p w:rsidR="00CA35F8" w:rsidRDefault="009F60A8">
      <w:pPr>
        <w:pStyle w:val="H2"/>
        <w:spacing w:line="360" w:lineRule="auto"/>
        <w:rPr>
          <w:rFonts w:ascii="Arial" w:hAnsi="Arial" w:cs="Arial"/>
          <w:caps w:val="0"/>
          <w:szCs w:val="24"/>
          <w:lang w:val="en-ZA"/>
        </w:rPr>
      </w:pPr>
      <w:r w:rsidRPr="00CA35F8">
        <w:rPr>
          <w:rFonts w:ascii="Arial" w:hAnsi="Arial" w:cs="Arial"/>
          <w:caps w:val="0"/>
          <w:szCs w:val="24"/>
          <w:lang w:val="en-ZA"/>
        </w:rPr>
        <w:pict>
          <v:shape id="_x0000_i1026" type="#_x0000_t75" style="width:290.3pt;height:157.7pt">
            <v:imagedata r:id="rId6" o:title="graph axes"/>
          </v:shape>
        </w:pict>
      </w:r>
    </w:p>
    <w:p w:rsidR="00CA35F8" w:rsidRDefault="00CA35F8">
      <w:pPr>
        <w:ind w:left="1080" w:firstLine="360"/>
      </w:pPr>
    </w:p>
    <w:p w:rsidR="00CA35F8" w:rsidRDefault="00EE057D" w:rsidP="00EE057D">
      <w:pPr>
        <w:numPr>
          <w:ilvl w:val="0"/>
          <w:numId w:val="7"/>
        </w:numPr>
      </w:pPr>
      <w:r>
        <w:t xml:space="preserve">Toggle ‘Hold’ to off. Select ‘TM’ = 1, ‘PS’ = 5 A and a Normal Inverse ‘Characteristic’. Toggle ‘Hold’ on, and plot </w:t>
      </w:r>
      <w:proofErr w:type="gramStart"/>
      <w:r>
        <w:t>the operate</w:t>
      </w:r>
      <w:proofErr w:type="gramEnd"/>
      <w:r>
        <w:t xml:space="preserve"> / restrain curves for the four different ‘characteristics’, reproducing these curves on the provided axes below. Label each curve clearly.</w:t>
      </w:r>
    </w:p>
    <w:p w:rsidR="00CA35F8" w:rsidRDefault="009F60A8">
      <w:pPr>
        <w:ind w:left="360"/>
        <w:jc w:val="center"/>
      </w:pPr>
      <w:r>
        <w:pict>
          <v:shape id="_x0000_i1027" type="#_x0000_t75" style="width:290.3pt;height:157.7pt">
            <v:imagedata r:id="rId6" o:title="graph axes"/>
          </v:shape>
        </w:pict>
      </w:r>
    </w:p>
    <w:p w:rsidR="00CA35F8" w:rsidRDefault="00CA35F8">
      <w:pPr>
        <w:ind w:left="360"/>
        <w:jc w:val="center"/>
      </w:pPr>
    </w:p>
    <w:p w:rsidR="00CA35F8" w:rsidRDefault="00EE057D" w:rsidP="00EE057D">
      <w:pPr>
        <w:pageBreakBefore/>
        <w:numPr>
          <w:ilvl w:val="0"/>
          <w:numId w:val="7"/>
        </w:numPr>
        <w:ind w:left="714" w:hanging="357"/>
      </w:pPr>
      <w:r>
        <w:lastRenderedPageBreak/>
        <w:t>Toggle ‘Hold’ to off. Toggle ‘x axis=</w:t>
      </w:r>
      <w:proofErr w:type="gramStart"/>
      <w:r>
        <w:t>Is</w:t>
      </w:r>
      <w:proofErr w:type="gramEnd"/>
      <w:r>
        <w:t>’, thereby changing the x-axis of the operate / restrain graph to represent I</w:t>
      </w:r>
      <w:r>
        <w:rPr>
          <w:vertAlign w:val="subscript"/>
        </w:rPr>
        <w:t>P</w:t>
      </w:r>
      <w:r>
        <w:t xml:space="preserve">. Select ‘TM’ = 1, ‘PS’ = 5 A, a Normal Inverse ‘Characteristic’, a ‘Rated </w:t>
      </w:r>
      <w:proofErr w:type="spellStart"/>
      <w:r>
        <w:t>Ip</w:t>
      </w:r>
      <w:proofErr w:type="spellEnd"/>
      <w:r>
        <w:t xml:space="preserve">’ of 100 A and a ‘Rated Is’ of 5 A. Toggle ‘Hold’ on, and plot the operate / restrain curves for ‘Rated </w:t>
      </w:r>
      <w:proofErr w:type="spellStart"/>
      <w:r>
        <w:t>Ip</w:t>
      </w:r>
      <w:proofErr w:type="spellEnd"/>
      <w:r>
        <w:t>’ = 100 A, 50 A and 10 A, reproducing these curves on the provided axes below. Label each curve clearly.</w:t>
      </w:r>
    </w:p>
    <w:p w:rsidR="00CA35F8" w:rsidRDefault="009F60A8">
      <w:pPr>
        <w:ind w:left="360"/>
        <w:jc w:val="center"/>
      </w:pPr>
      <w:r>
        <w:pict>
          <v:shape id="_x0000_i1028" type="#_x0000_t75" style="width:294.85pt;height:158.85pt">
            <v:imagedata r:id="rId7" o:title="graph axes Ip"/>
          </v:shape>
        </w:pict>
      </w:r>
    </w:p>
    <w:p w:rsidR="00CA35F8" w:rsidRDefault="00EE057D">
      <w:pPr>
        <w:pStyle w:val="Heading2"/>
      </w:pPr>
      <w:r>
        <w:t>5 - The importance of CT and Relay burdens in CT configuration</w:t>
      </w:r>
    </w:p>
    <w:p w:rsidR="00CA35F8" w:rsidRDefault="00EE057D">
      <w:pPr>
        <w:ind w:left="360"/>
      </w:pPr>
      <w:r>
        <w:t xml:space="preserve">The rated ALF for a CT is normally specified by the user according to the system parameters (particularly operating current and fault current). However, this rated ALF is only valid if the IDMT burden is equal to the accuracy load of the CT specification. The IDMT burden is however </w:t>
      </w:r>
      <w:proofErr w:type="gramStart"/>
      <w:r>
        <w:t>a function</w:t>
      </w:r>
      <w:proofErr w:type="gramEnd"/>
      <w:r>
        <w:t xml:space="preserve"> of the PS settings of the IDMT relay, as shown earlier, and the resistance of the wire connecting the CT to the relay.</w:t>
      </w:r>
    </w:p>
    <w:p w:rsidR="00CA35F8" w:rsidRDefault="00EE057D" w:rsidP="00EE057D">
      <w:pPr>
        <w:pStyle w:val="BodyTextIndent"/>
        <w:numPr>
          <w:ilvl w:val="0"/>
          <w:numId w:val="14"/>
        </w:numPr>
      </w:pPr>
      <w:r>
        <w:t>The schematic below presents a simplified model of the protection CT secondary winding connected to an IDMT relay. Assuming that I</w:t>
      </w:r>
      <w:r>
        <w:rPr>
          <w:vertAlign w:val="subscript"/>
        </w:rPr>
        <w:t>M</w:t>
      </w:r>
      <w:r>
        <w:t>, the magnetising current, is negligible, calculate the actual accuracy limit factor, given the following values: R</w:t>
      </w:r>
      <w:r>
        <w:rPr>
          <w:vertAlign w:val="subscript"/>
        </w:rPr>
        <w:t>IDMT</w:t>
      </w:r>
      <w:r>
        <w:t xml:space="preserve"> = 0.5 ohms, R</w:t>
      </w:r>
      <w:r>
        <w:rPr>
          <w:vertAlign w:val="subscript"/>
        </w:rPr>
        <w:t>CT</w:t>
      </w:r>
      <w:r>
        <w:t xml:space="preserve"> = 0.2 ohms, R</w:t>
      </w:r>
      <w:r>
        <w:rPr>
          <w:vertAlign w:val="subscript"/>
        </w:rPr>
        <w:t>line</w:t>
      </w:r>
      <w:r>
        <w:t xml:space="preserve"> = 1 ohms, CT specification = 5VA 5P20 and I</w:t>
      </w:r>
      <w:r>
        <w:rPr>
          <w:vertAlign w:val="subscript"/>
        </w:rPr>
        <w:t>Srated</w:t>
      </w:r>
      <w:r>
        <w:t xml:space="preserve"> = 5 A</w:t>
      </w:r>
    </w:p>
    <w:p w:rsidR="00CA35F8" w:rsidRDefault="009F60A8">
      <w:pPr>
        <w:pStyle w:val="BodyTextIndent"/>
        <w:jc w:val="center"/>
      </w:pPr>
      <w:r>
        <w:pict>
          <v:shape id="_x0000_i1029" type="#_x0000_t75" style="width:404.55pt;height:106.3pt">
            <v:imagedata r:id="rId8" o:title="CT schematic"/>
          </v:shape>
        </w:pict>
      </w: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ind w:left="0"/>
      </w:pPr>
    </w:p>
    <w:p w:rsidR="00CA35F8" w:rsidRDefault="00CA35F8">
      <w:pPr>
        <w:pStyle w:val="BodyTextIndent"/>
      </w:pPr>
    </w:p>
    <w:p w:rsidR="00CA35F8" w:rsidRDefault="00CA35F8">
      <w:pPr>
        <w:pStyle w:val="BodyTextIndent"/>
      </w:pPr>
    </w:p>
    <w:p w:rsidR="00CA35F8" w:rsidRDefault="00EE057D" w:rsidP="00EE057D">
      <w:pPr>
        <w:pStyle w:val="BodyTextIndent"/>
        <w:numPr>
          <w:ilvl w:val="0"/>
          <w:numId w:val="14"/>
        </w:numPr>
      </w:pPr>
      <w:r>
        <w:lastRenderedPageBreak/>
        <w:t xml:space="preserve">Note that the actual ALF </w:t>
      </w:r>
      <w:proofErr w:type="gramStart"/>
      <w:r>
        <w:t>( =</w:t>
      </w:r>
      <w:proofErr w:type="gramEnd"/>
      <w:r>
        <w:t xml:space="preserve"> 4.7 ) calculated in 5a. </w:t>
      </w:r>
      <w:proofErr w:type="gramStart"/>
      <w:r>
        <w:t>is</w:t>
      </w:r>
      <w:proofErr w:type="gramEnd"/>
      <w:r>
        <w:t xml:space="preserve"> much lower than the rate ALF ( = 20 ) due to the high resistance of the wire connecting the CT to the relay. Name a reason why CTs with </w:t>
      </w:r>
      <w:proofErr w:type="gramStart"/>
      <w:r>
        <w:t>Is</w:t>
      </w:r>
      <w:proofErr w:type="gramEnd"/>
      <w:r>
        <w:t xml:space="preserve"> ratings of 1 A are usually used in power system applications, while CTs with Is ratings of 5 A are standard for most other industry applications. </w:t>
      </w: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EE057D" w:rsidP="00EE057D">
      <w:pPr>
        <w:pStyle w:val="BodyTextIndent"/>
        <w:numPr>
          <w:ilvl w:val="0"/>
          <w:numId w:val="14"/>
        </w:numPr>
      </w:pPr>
      <w:r>
        <w:t>Configure the CT and IDMT relay settings as follow: Rated I</w:t>
      </w:r>
      <w:r>
        <w:rPr>
          <w:vertAlign w:val="subscript"/>
        </w:rPr>
        <w:t>P</w:t>
      </w:r>
      <w:r>
        <w:t xml:space="preserve"> = 100 A, Rated I</w:t>
      </w:r>
      <w:r>
        <w:rPr>
          <w:vertAlign w:val="subscript"/>
        </w:rPr>
        <w:t>S</w:t>
      </w:r>
      <w:r>
        <w:t xml:space="preserve"> = 5 A, CT specification = 5 VA 5P20, TM = 0.2, PS = 2.5 A, Normal Inverse, Normal current = 50 A, Fault Current = 1300 A. Click on ‘Simulate Normal Scenario’ and verify that the protection does not trigger. Now click on ‘Simulate Fault Scenario’. What is wrong with the protection configuration in this scenario, and how can this be corrected?</w:t>
      </w: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CA35F8">
      <w:pPr>
        <w:pStyle w:val="BodyTextIndent"/>
      </w:pPr>
    </w:p>
    <w:p w:rsidR="00CA35F8" w:rsidRDefault="00EE057D">
      <w:pPr>
        <w:pStyle w:val="Heading2"/>
      </w:pPr>
      <w:r>
        <w:t>6 – Exercises</w:t>
      </w:r>
    </w:p>
    <w:p w:rsidR="00CA35F8" w:rsidRDefault="00EE057D">
      <w:pPr>
        <w:pStyle w:val="BodyTextIndent2"/>
      </w:pPr>
      <w:r>
        <w:t xml:space="preserve">Make use of the </w:t>
      </w:r>
      <w:proofErr w:type="spellStart"/>
      <w:r>
        <w:t>ProtectionIntro</w:t>
      </w:r>
      <w:proofErr w:type="spellEnd"/>
      <w:r>
        <w:t xml:space="preserve"> software to verify your answers to the following exercises:</w:t>
      </w:r>
    </w:p>
    <w:p w:rsidR="00CA35F8" w:rsidRDefault="00EE057D" w:rsidP="00EE057D">
      <w:pPr>
        <w:numPr>
          <w:ilvl w:val="0"/>
          <w:numId w:val="8"/>
        </w:numPr>
      </w:pPr>
      <w:r>
        <w:t xml:space="preserve">A 5 </w:t>
      </w:r>
      <w:proofErr w:type="gramStart"/>
      <w:r>
        <w:t>A</w:t>
      </w:r>
      <w:proofErr w:type="gramEnd"/>
      <w:r>
        <w:t xml:space="preserve"> normal inverse IDMT relay is connected to a 100 A / 5 A protection CT. The relay settings are PS = 4 A and TM = 0.2. Calculate the operating time for a primary current of 800A. Normal inverse: t  = 0,14 * TM / ((I/PS)^0,02 - 1)</w:t>
      </w: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CA35F8">
      <w:pPr>
        <w:ind w:left="360" w:firstLine="360"/>
      </w:pPr>
    </w:p>
    <w:p w:rsidR="00CA35F8" w:rsidRDefault="00EE057D" w:rsidP="00EE057D">
      <w:pPr>
        <w:numPr>
          <w:ilvl w:val="0"/>
          <w:numId w:val="8"/>
        </w:numPr>
      </w:pPr>
      <w:r>
        <w:lastRenderedPageBreak/>
        <w:t xml:space="preserve">A 5 </w:t>
      </w:r>
      <w:proofErr w:type="gramStart"/>
      <w:r>
        <w:t>A</w:t>
      </w:r>
      <w:proofErr w:type="gramEnd"/>
      <w:r>
        <w:t xml:space="preserve"> normal inverse IDMT relay is connected to a 100 A / 1 A protection CT. The relay settings are PS = 4 A and TM = 0.2. Calculate the operating time for a primary current of 800A. </w:t>
      </w:r>
    </w:p>
    <w:p w:rsidR="00CA35F8" w:rsidRDefault="00EE057D">
      <w:pPr>
        <w:ind w:left="360" w:firstLine="360"/>
      </w:pPr>
      <w:r>
        <w:t>Note the effect of using mismatched CT / relay pairs.</w:t>
      </w:r>
    </w:p>
    <w:p w:rsidR="00CA35F8" w:rsidRDefault="00CA35F8"/>
    <w:p w:rsidR="00CA35F8" w:rsidRDefault="00CA35F8"/>
    <w:p w:rsidR="00CA35F8" w:rsidRDefault="00CA35F8"/>
    <w:p w:rsidR="00CA35F8" w:rsidRDefault="00CA35F8"/>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CA35F8">
      <w:pPr>
        <w:ind w:left="720"/>
      </w:pPr>
    </w:p>
    <w:p w:rsidR="00CA35F8" w:rsidRDefault="00EE057D">
      <w:pPr>
        <w:pStyle w:val="Heading1"/>
      </w:pPr>
      <w:r>
        <w:lastRenderedPageBreak/>
        <w:t>Answers to ‘Introduction to Protection’ tutorial</w:t>
      </w:r>
    </w:p>
    <w:p w:rsidR="00CA35F8" w:rsidRDefault="00CA35F8">
      <w:pPr>
        <w:rPr>
          <w:lang w:val="en-US"/>
        </w:rPr>
      </w:pPr>
    </w:p>
    <w:p w:rsidR="00CA35F8" w:rsidRDefault="00EE057D">
      <w:pPr>
        <w:pStyle w:val="Heading2"/>
      </w:pPr>
      <w:r>
        <w:t>2 – Protection background</w:t>
      </w:r>
    </w:p>
    <w:p w:rsidR="00CA35F8" w:rsidRDefault="00EE057D" w:rsidP="00EE057D">
      <w:pPr>
        <w:numPr>
          <w:ilvl w:val="0"/>
          <w:numId w:val="9"/>
        </w:numPr>
      </w:pPr>
      <w:r>
        <w:t>Over-current during a fault condition will increase the temperature of the feeder over time, until the temperature is higher than the feeder’s thermal capability resulting in permanent feeder damage.</w:t>
      </w:r>
    </w:p>
    <w:p w:rsidR="00CA35F8" w:rsidRDefault="00EE057D" w:rsidP="00EE057D">
      <w:pPr>
        <w:numPr>
          <w:ilvl w:val="0"/>
          <w:numId w:val="9"/>
        </w:numPr>
      </w:pPr>
      <w:r>
        <w:t xml:space="preserve">The protection design must ensure a balance between protecting the feeder and maximising discrimination and selectivity to the load. Brief periods of over-current will not damage the feeder, while a too sensitive relay will interrupt the load unnecessarily. </w:t>
      </w:r>
    </w:p>
    <w:p w:rsidR="00CA35F8" w:rsidRDefault="00EE057D" w:rsidP="00EE057D">
      <w:pPr>
        <w:numPr>
          <w:ilvl w:val="0"/>
          <w:numId w:val="9"/>
        </w:numPr>
      </w:pPr>
      <w:r>
        <w:t xml:space="preserve">1) The power dissipated as heat in the relay is a function of the current through the relay </w:t>
      </w:r>
      <w:proofErr w:type="gramStart"/>
      <w:r>
        <w:t>( P</w:t>
      </w:r>
      <w:proofErr w:type="gramEnd"/>
      <w:r>
        <w:t xml:space="preserve"> = I</w:t>
      </w:r>
      <w:r>
        <w:rPr>
          <w:vertAlign w:val="superscript"/>
        </w:rPr>
        <w:t>2</w:t>
      </w:r>
      <w:r>
        <w:t xml:space="preserve">R ), therefore the bigger the current through it, the bigger the losses and the associated problem of how to get rid of the heat. The secondary current in a CT is linearly related to its primary current, but much smaller. </w:t>
      </w:r>
    </w:p>
    <w:p w:rsidR="00CA35F8" w:rsidRDefault="00EE057D">
      <w:pPr>
        <w:ind w:left="720"/>
      </w:pPr>
      <w:r>
        <w:t>2) When dealing with high voltages, a relay connected directly to such a HV line will need adequate voltage insulation, which is impractical.</w:t>
      </w:r>
    </w:p>
    <w:p w:rsidR="00CA35F8" w:rsidRDefault="00EE057D">
      <w:pPr>
        <w:ind w:left="720"/>
      </w:pPr>
      <w:r>
        <w:t xml:space="preserve">3) Using CTs allow relay designers to standardise to two relay ratings, 1A and 5A.   </w:t>
      </w:r>
    </w:p>
    <w:p w:rsidR="00CA35F8" w:rsidRDefault="00EE057D">
      <w:pPr>
        <w:pStyle w:val="Heading2"/>
      </w:pPr>
      <w:r>
        <w:t>3 – Understanding the effect of CT settings</w:t>
      </w:r>
    </w:p>
    <w:p w:rsidR="00CA35F8" w:rsidRDefault="00EE057D" w:rsidP="00EE057D">
      <w:pPr>
        <w:numPr>
          <w:ilvl w:val="0"/>
          <w:numId w:val="12"/>
        </w:numPr>
      </w:pPr>
      <w:bookmarkStart w:id="0" w:name="OLE_LINK1"/>
      <w:r>
        <w:t>5VA = accuracy load, which is the relay load for which the rest of the accuracy specifications are valid.</w:t>
      </w:r>
    </w:p>
    <w:p w:rsidR="00CA35F8" w:rsidRDefault="00EE057D">
      <w:pPr>
        <w:ind w:left="720"/>
        <w:rPr>
          <w:lang w:val="en-US"/>
        </w:rPr>
      </w:pPr>
      <w:r>
        <w:t xml:space="preserve">5P = the accuracy class. The relay is guaranteed to not exceed the </w:t>
      </w:r>
      <w:r>
        <w:rPr>
          <w:lang w:val="en-US"/>
        </w:rPr>
        <w:t>ratio and phase shift error limits in the table below within the given specified accuracy load and limit factor.</w:t>
      </w:r>
    </w:p>
    <w:p w:rsidR="00CA35F8" w:rsidRDefault="009F60A8">
      <w:pPr>
        <w:jc w:val="center"/>
        <w:rPr>
          <w:lang w:val="en-US"/>
        </w:rPr>
      </w:pPr>
      <w:r w:rsidRPr="00CA35F8">
        <w:rPr>
          <w:lang w:val="en-US"/>
        </w:rPr>
        <w:pict>
          <v:shape id="_x0000_i1030" type="#_x0000_t75" style="width:350.85pt;height:59.45pt">
            <v:imagedata r:id="rId9" o:title=""/>
          </v:shape>
        </w:pict>
      </w:r>
    </w:p>
    <w:p w:rsidR="00CA35F8" w:rsidRDefault="00EE057D">
      <w:pPr>
        <w:ind w:left="720"/>
      </w:pPr>
      <w:r>
        <w:rPr>
          <w:lang w:val="en-US"/>
        </w:rPr>
        <w:t>20 = the accuracy limit factor (ALF). The CT is guaranteed to operate within its accuracy class for a primary current magnitude up to I</w:t>
      </w:r>
      <w:r>
        <w:rPr>
          <w:vertAlign w:val="subscript"/>
          <w:lang w:val="en-US"/>
        </w:rPr>
        <w:t>P</w:t>
      </w:r>
      <w:r>
        <w:rPr>
          <w:lang w:val="en-US"/>
        </w:rPr>
        <w:t xml:space="preserve"> x ALF at the given accuracy load.  </w:t>
      </w:r>
      <w:bookmarkEnd w:id="0"/>
    </w:p>
    <w:p w:rsidR="00CA35F8" w:rsidRDefault="00EE057D" w:rsidP="00EE057D">
      <w:pPr>
        <w:numPr>
          <w:ilvl w:val="0"/>
          <w:numId w:val="12"/>
        </w:numPr>
      </w:pPr>
      <w:r>
        <w:t>I</w:t>
      </w:r>
      <w:r>
        <w:rPr>
          <w:vertAlign w:val="subscript"/>
        </w:rPr>
        <w:t>P</w:t>
      </w:r>
      <w:r>
        <w:t xml:space="preserve"> x ALF = 1000 A</w:t>
      </w:r>
    </w:p>
    <w:p w:rsidR="00CA35F8" w:rsidRDefault="00EE057D" w:rsidP="00EE057D">
      <w:pPr>
        <w:numPr>
          <w:ilvl w:val="0"/>
          <w:numId w:val="12"/>
        </w:numPr>
      </w:pPr>
      <w:r>
        <w:t>190A. No, the current is bigger than the rated and actual ALFs.</w:t>
      </w:r>
    </w:p>
    <w:p w:rsidR="00CA35F8" w:rsidRDefault="00EE057D">
      <w:pPr>
        <w:pStyle w:val="Heading2"/>
      </w:pPr>
      <w:r>
        <w:t>4 – Understanding the effect of IDMT Relay settings</w:t>
      </w:r>
    </w:p>
    <w:p w:rsidR="00CA35F8" w:rsidRDefault="00CA35F8" w:rsidP="00EE057D">
      <w:pPr>
        <w:numPr>
          <w:ilvl w:val="0"/>
          <w:numId w:val="13"/>
        </w:num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0"/>
        <w:gridCol w:w="4906"/>
      </w:tblGrid>
      <w:tr w:rsidR="00CA35F8">
        <w:tc>
          <w:tcPr>
            <w:tcW w:w="4850" w:type="dxa"/>
            <w:tcBorders>
              <w:top w:val="nil"/>
              <w:left w:val="nil"/>
            </w:tcBorders>
          </w:tcPr>
          <w:p w:rsidR="00CA35F8" w:rsidRDefault="00CA35F8">
            <w:pPr>
              <w:spacing w:after="0"/>
              <w:rPr>
                <w:i/>
                <w:iCs/>
                <w:u w:val="single"/>
              </w:rPr>
            </w:pPr>
          </w:p>
        </w:tc>
        <w:tc>
          <w:tcPr>
            <w:tcW w:w="4906" w:type="dxa"/>
          </w:tcPr>
          <w:p w:rsidR="00CA35F8" w:rsidRDefault="00EE057D">
            <w:pPr>
              <w:spacing w:after="0"/>
              <w:rPr>
                <w:i/>
                <w:iCs/>
                <w:u w:val="single"/>
              </w:rPr>
            </w:pPr>
            <w:r>
              <w:rPr>
                <w:i/>
                <w:iCs/>
                <w:u w:val="single"/>
              </w:rPr>
              <w:t>IDMT internal resistance, as seen by CT (ohms)</w:t>
            </w:r>
          </w:p>
        </w:tc>
      </w:tr>
      <w:tr w:rsidR="00CA35F8">
        <w:tc>
          <w:tcPr>
            <w:tcW w:w="4850" w:type="dxa"/>
          </w:tcPr>
          <w:p w:rsidR="00CA35F8" w:rsidRDefault="00EE057D">
            <w:pPr>
              <w:spacing w:after="0"/>
              <w:rPr>
                <w:i/>
                <w:iCs/>
                <w:u w:val="single"/>
              </w:rPr>
            </w:pPr>
            <w:r>
              <w:rPr>
                <w:i/>
                <w:iCs/>
                <w:u w:val="single"/>
              </w:rPr>
              <w:t>PS = 10 A</w:t>
            </w:r>
          </w:p>
        </w:tc>
        <w:tc>
          <w:tcPr>
            <w:tcW w:w="4906" w:type="dxa"/>
          </w:tcPr>
          <w:p w:rsidR="00CA35F8" w:rsidRDefault="00EE057D">
            <w:pPr>
              <w:spacing w:after="0"/>
            </w:pPr>
            <w:r>
              <w:t>0.03</w:t>
            </w:r>
          </w:p>
        </w:tc>
      </w:tr>
      <w:tr w:rsidR="00CA35F8">
        <w:tc>
          <w:tcPr>
            <w:tcW w:w="4850" w:type="dxa"/>
          </w:tcPr>
          <w:p w:rsidR="00CA35F8" w:rsidRDefault="00EE057D">
            <w:pPr>
              <w:spacing w:after="0"/>
              <w:rPr>
                <w:i/>
                <w:iCs/>
                <w:u w:val="single"/>
              </w:rPr>
            </w:pPr>
            <w:r>
              <w:rPr>
                <w:i/>
                <w:iCs/>
                <w:u w:val="single"/>
              </w:rPr>
              <w:t>PS = 5 A</w:t>
            </w:r>
          </w:p>
        </w:tc>
        <w:tc>
          <w:tcPr>
            <w:tcW w:w="4906" w:type="dxa"/>
          </w:tcPr>
          <w:p w:rsidR="00CA35F8" w:rsidRDefault="00EE057D">
            <w:pPr>
              <w:spacing w:after="0"/>
            </w:pPr>
            <w:r>
              <w:t>0.12</w:t>
            </w:r>
          </w:p>
        </w:tc>
      </w:tr>
      <w:tr w:rsidR="00CA35F8">
        <w:tc>
          <w:tcPr>
            <w:tcW w:w="4850" w:type="dxa"/>
          </w:tcPr>
          <w:p w:rsidR="00CA35F8" w:rsidRDefault="00EE057D">
            <w:pPr>
              <w:spacing w:after="0"/>
              <w:rPr>
                <w:i/>
                <w:iCs/>
                <w:u w:val="single"/>
              </w:rPr>
            </w:pPr>
            <w:r>
              <w:rPr>
                <w:i/>
                <w:iCs/>
                <w:u w:val="single"/>
              </w:rPr>
              <w:t>PS = 2.5 A</w:t>
            </w:r>
          </w:p>
        </w:tc>
        <w:tc>
          <w:tcPr>
            <w:tcW w:w="4906" w:type="dxa"/>
          </w:tcPr>
          <w:p w:rsidR="00CA35F8" w:rsidRDefault="00EE057D">
            <w:pPr>
              <w:spacing w:after="0"/>
            </w:pPr>
            <w:r>
              <w:t>0.5</w:t>
            </w:r>
          </w:p>
        </w:tc>
      </w:tr>
    </w:tbl>
    <w:p w:rsidR="00CA35F8" w:rsidRDefault="009F60A8">
      <w:pPr>
        <w:ind w:left="720"/>
        <w:jc w:val="center"/>
      </w:pPr>
      <w:r>
        <w:lastRenderedPageBreak/>
        <w:pict>
          <v:shape id="_x0000_i1031" type="#_x0000_t75" style="width:269.7pt;height:145.15pt">
            <v:imagedata r:id="rId10" o:title="PS curves"/>
          </v:shape>
        </w:pict>
      </w:r>
    </w:p>
    <w:p w:rsidR="00CA35F8" w:rsidRDefault="00EE057D" w:rsidP="00EE057D">
      <w:pPr>
        <w:numPr>
          <w:ilvl w:val="0"/>
          <w:numId w:val="10"/>
        </w:numPr>
      </w:pPr>
      <w:r>
        <w:t>The IDMT relay’s PS settings are physically implemented as a tapped winding inside the relay supplying magnetic flux that causes the Ferraris disc to move. The higher the PS setting, the smaller the number of windings required, and therefore the smaller the resistance of the relay as seen by the CT.</w:t>
      </w:r>
    </w:p>
    <w:p w:rsidR="00CA35F8" w:rsidRDefault="009F60A8" w:rsidP="00EE057D">
      <w:pPr>
        <w:numPr>
          <w:ilvl w:val="0"/>
          <w:numId w:val="10"/>
        </w:numPr>
        <w:jc w:val="center"/>
      </w:pPr>
      <w:r>
        <w:pict>
          <v:shape id="_x0000_i1032" type="#_x0000_t75" style="width:297.15pt;height:162.3pt">
            <v:imagedata r:id="rId11" o:title="TM curves"/>
          </v:shape>
        </w:pict>
      </w:r>
    </w:p>
    <w:p w:rsidR="00CA35F8" w:rsidRDefault="00CA35F8" w:rsidP="00EE057D">
      <w:pPr>
        <w:numPr>
          <w:ilvl w:val="0"/>
          <w:numId w:val="10"/>
        </w:numPr>
        <w:jc w:val="center"/>
      </w:pPr>
      <w:r>
        <w:pict>
          <v:shape id="_x0000_i1033" type="#_x0000_t75" style="width:297.15pt;height:162.3pt">
            <v:imagedata r:id="rId12" o:title="inverse curves"/>
          </v:shape>
        </w:pict>
      </w:r>
    </w:p>
    <w:p w:rsidR="00CA35F8" w:rsidRDefault="00CA35F8" w:rsidP="00EE057D">
      <w:pPr>
        <w:numPr>
          <w:ilvl w:val="0"/>
          <w:numId w:val="10"/>
        </w:numPr>
        <w:jc w:val="center"/>
      </w:pPr>
      <w:r>
        <w:pict>
          <v:shape id="_x0000_i1034" type="#_x0000_t75" style="width:293.7pt;height:155.45pt">
            <v:imagedata r:id="rId13" o:title="Ratio curves"/>
          </v:shape>
        </w:pict>
      </w:r>
    </w:p>
    <w:p w:rsidR="00CA35F8" w:rsidRDefault="00CA35F8">
      <w:pPr>
        <w:ind w:left="360"/>
      </w:pPr>
    </w:p>
    <w:p w:rsidR="00CA35F8" w:rsidRDefault="00EE057D">
      <w:pPr>
        <w:pStyle w:val="Heading2"/>
      </w:pPr>
      <w:r>
        <w:lastRenderedPageBreak/>
        <w:t>5 - The importance of CT and Relay burdens in CT configuration</w:t>
      </w:r>
    </w:p>
    <w:p w:rsidR="00CA35F8" w:rsidRDefault="00EE057D" w:rsidP="00EE057D">
      <w:pPr>
        <w:pStyle w:val="BodyTextIndent"/>
        <w:numPr>
          <w:ilvl w:val="0"/>
          <w:numId w:val="15"/>
        </w:numPr>
      </w:pPr>
      <w:r>
        <w:t>Assuming the CT magnetising current is negligible, the voltage V across the secondary CT winding is</w:t>
      </w:r>
    </w:p>
    <w:p w:rsidR="00CA35F8" w:rsidRDefault="00EE057D">
      <w:pPr>
        <w:pStyle w:val="BodyTextIndent"/>
      </w:pPr>
      <w:r>
        <w:t>V = I</w:t>
      </w:r>
      <w:r>
        <w:rPr>
          <w:vertAlign w:val="subscript"/>
        </w:rPr>
        <w:t>2</w:t>
      </w:r>
      <w:r>
        <w:t xml:space="preserve"> </w:t>
      </w:r>
      <w:proofErr w:type="gramStart"/>
      <w:r>
        <w:t>( R</w:t>
      </w:r>
      <w:r>
        <w:rPr>
          <w:vertAlign w:val="subscript"/>
        </w:rPr>
        <w:t>CT</w:t>
      </w:r>
      <w:proofErr w:type="gramEnd"/>
      <w:r>
        <w:t xml:space="preserve"> + R</w:t>
      </w:r>
      <w:r>
        <w:rPr>
          <w:vertAlign w:val="subscript"/>
        </w:rPr>
        <w:t>line</w:t>
      </w:r>
      <w:r>
        <w:t xml:space="preserve"> + R</w:t>
      </w:r>
      <w:r>
        <w:rPr>
          <w:vertAlign w:val="subscript"/>
        </w:rPr>
        <w:t>IDMT</w:t>
      </w:r>
      <w:r>
        <w:t xml:space="preserve"> ) </w:t>
      </w:r>
      <w:r>
        <w:tab/>
      </w:r>
      <w:r>
        <w:tab/>
      </w:r>
      <w:r>
        <w:tab/>
      </w:r>
      <w:r>
        <w:tab/>
      </w:r>
      <w:r>
        <w:tab/>
        <w:t>…(1)</w:t>
      </w:r>
    </w:p>
    <w:p w:rsidR="00CA35F8" w:rsidRDefault="00EE057D">
      <w:pPr>
        <w:pStyle w:val="BodyTextIndent"/>
      </w:pPr>
      <w:r>
        <w:t>At the accuracy limit of the CT, the secondary current is</w:t>
      </w:r>
    </w:p>
    <w:p w:rsidR="00CA35F8" w:rsidRDefault="00EE057D">
      <w:pPr>
        <w:pStyle w:val="BodyTextIndent"/>
      </w:pPr>
      <w:r>
        <w:t>I</w:t>
      </w:r>
      <w:r>
        <w:rPr>
          <w:vertAlign w:val="subscript"/>
        </w:rPr>
        <w:t xml:space="preserve">2 </w:t>
      </w:r>
      <w:r>
        <w:t xml:space="preserve">= </w:t>
      </w:r>
      <w:proofErr w:type="spellStart"/>
      <w:r>
        <w:t>I</w:t>
      </w:r>
      <w:r>
        <w:rPr>
          <w:vertAlign w:val="subscript"/>
        </w:rPr>
        <w:t>Srated</w:t>
      </w:r>
      <w:proofErr w:type="spellEnd"/>
      <w:r>
        <w:t xml:space="preserve"> </w:t>
      </w:r>
      <w:proofErr w:type="spellStart"/>
      <w:r>
        <w:t>ALF</w:t>
      </w:r>
      <w:r>
        <w:rPr>
          <w:vertAlign w:val="subscript"/>
        </w:rPr>
        <w:t>rated</w:t>
      </w:r>
      <w:proofErr w:type="spellEnd"/>
      <w:r>
        <w:t xml:space="preserve"> – I</w:t>
      </w:r>
      <w:r>
        <w:rPr>
          <w:vertAlign w:val="subscript"/>
        </w:rPr>
        <w:t>M</w:t>
      </w:r>
      <w:r>
        <w:t xml:space="preserve"> = </w:t>
      </w:r>
      <w:proofErr w:type="spellStart"/>
      <w:r>
        <w:t>I</w:t>
      </w:r>
      <w:r>
        <w:rPr>
          <w:vertAlign w:val="subscript"/>
        </w:rPr>
        <w:t>Srated</w:t>
      </w:r>
      <w:proofErr w:type="spellEnd"/>
      <w:r>
        <w:t xml:space="preserve"> </w:t>
      </w:r>
      <w:proofErr w:type="spellStart"/>
      <w:r>
        <w:t>ALF</w:t>
      </w:r>
      <w:r>
        <w:rPr>
          <w:vertAlign w:val="subscript"/>
        </w:rPr>
        <w:t>rated</w:t>
      </w:r>
      <w:proofErr w:type="spellEnd"/>
      <w:r>
        <w:t xml:space="preserve"> </w:t>
      </w:r>
      <w:r>
        <w:tab/>
      </w:r>
      <w:r>
        <w:tab/>
      </w:r>
      <w:r>
        <w:tab/>
      </w:r>
      <w:r>
        <w:tab/>
      </w:r>
      <w:proofErr w:type="gramStart"/>
      <w:r>
        <w:t>…(</w:t>
      </w:r>
      <w:proofErr w:type="gramEnd"/>
      <w:r>
        <w:t>2)</w:t>
      </w:r>
    </w:p>
    <w:p w:rsidR="00CA35F8" w:rsidRDefault="00EE057D">
      <w:pPr>
        <w:pStyle w:val="BodyTextIndent"/>
      </w:pPr>
      <w:r>
        <w:t>For the rated scenario R</w:t>
      </w:r>
      <w:r>
        <w:rPr>
          <w:vertAlign w:val="subscript"/>
        </w:rPr>
        <w:t>line</w:t>
      </w:r>
      <w:r>
        <w:t xml:space="preserve"> = 0 ohms.</w:t>
      </w:r>
    </w:p>
    <w:p w:rsidR="00CA35F8" w:rsidRDefault="00EE057D">
      <w:pPr>
        <w:pStyle w:val="BodyTextIndent"/>
      </w:pPr>
      <w:r>
        <w:t>Therefore, at the accuracy limit for the rated scenario, (1) can be written as</w:t>
      </w:r>
    </w:p>
    <w:p w:rsidR="00CA35F8" w:rsidRDefault="00EE057D">
      <w:pPr>
        <w:pStyle w:val="BodyTextIndent"/>
      </w:pPr>
      <w:proofErr w:type="spellStart"/>
      <w:r>
        <w:t>V</w:t>
      </w:r>
      <w:r>
        <w:rPr>
          <w:vertAlign w:val="subscript"/>
        </w:rPr>
        <w:t>accuracy_limit</w:t>
      </w:r>
      <w:proofErr w:type="spellEnd"/>
      <w:r>
        <w:t xml:space="preserve"> = </w:t>
      </w:r>
      <w:proofErr w:type="spellStart"/>
      <w:r>
        <w:t>I</w:t>
      </w:r>
      <w:r>
        <w:rPr>
          <w:vertAlign w:val="subscript"/>
        </w:rPr>
        <w:t>Srated</w:t>
      </w:r>
      <w:proofErr w:type="spellEnd"/>
      <w:r>
        <w:t xml:space="preserve"> </w:t>
      </w:r>
      <w:proofErr w:type="spellStart"/>
      <w:r>
        <w:t>ALF</w:t>
      </w:r>
      <w:r>
        <w:rPr>
          <w:vertAlign w:val="subscript"/>
        </w:rPr>
        <w:t>rated</w:t>
      </w:r>
      <w:proofErr w:type="spellEnd"/>
      <w:r>
        <w:t xml:space="preserve"> </w:t>
      </w:r>
      <w:proofErr w:type="gramStart"/>
      <w:r>
        <w:t>( R</w:t>
      </w:r>
      <w:r>
        <w:rPr>
          <w:vertAlign w:val="subscript"/>
        </w:rPr>
        <w:t>CT</w:t>
      </w:r>
      <w:proofErr w:type="gramEnd"/>
      <w:r>
        <w:t xml:space="preserve"> + </w:t>
      </w:r>
      <w:proofErr w:type="spellStart"/>
      <w:r>
        <w:t>R</w:t>
      </w:r>
      <w:r>
        <w:rPr>
          <w:vertAlign w:val="subscript"/>
        </w:rPr>
        <w:t>IDMTRated</w:t>
      </w:r>
      <w:proofErr w:type="spellEnd"/>
      <w:r>
        <w:t xml:space="preserve"> )</w:t>
      </w:r>
      <w:r>
        <w:tab/>
      </w:r>
      <w:r>
        <w:tab/>
      </w:r>
      <w:r>
        <w:tab/>
        <w:t>…(3)</w:t>
      </w:r>
    </w:p>
    <w:p w:rsidR="00CA35F8" w:rsidRDefault="00EE057D">
      <w:pPr>
        <w:pStyle w:val="BodyTextIndent"/>
      </w:pPr>
      <w:r>
        <w:t>For the real-life scenario where R</w:t>
      </w:r>
      <w:r>
        <w:rPr>
          <w:vertAlign w:val="subscript"/>
        </w:rPr>
        <w:t>line</w:t>
      </w:r>
      <w:r>
        <w:t xml:space="preserve"> is not zero and R</w:t>
      </w:r>
      <w:r>
        <w:rPr>
          <w:vertAlign w:val="subscript"/>
        </w:rPr>
        <w:t>IDMT</w:t>
      </w:r>
      <w:r>
        <w:t xml:space="preserve"> is a function of the relay’s PS setting, (3) can be written as</w:t>
      </w:r>
    </w:p>
    <w:p w:rsidR="00CA35F8" w:rsidRDefault="00EE057D">
      <w:pPr>
        <w:pStyle w:val="BodyTextIndent"/>
      </w:pPr>
      <w:proofErr w:type="spellStart"/>
      <w:r>
        <w:t>V</w:t>
      </w:r>
      <w:r>
        <w:rPr>
          <w:vertAlign w:val="subscript"/>
        </w:rPr>
        <w:t>accuracy_limit</w:t>
      </w:r>
      <w:proofErr w:type="spellEnd"/>
      <w:r>
        <w:t xml:space="preserve"> = </w:t>
      </w:r>
      <w:proofErr w:type="spellStart"/>
      <w:r>
        <w:t>I</w:t>
      </w:r>
      <w:r>
        <w:rPr>
          <w:vertAlign w:val="subscript"/>
        </w:rPr>
        <w:t>Srated</w:t>
      </w:r>
      <w:proofErr w:type="spellEnd"/>
      <w:r>
        <w:t xml:space="preserve"> </w:t>
      </w:r>
      <w:proofErr w:type="spellStart"/>
      <w:proofErr w:type="gramStart"/>
      <w:r>
        <w:t>ALF</w:t>
      </w:r>
      <w:r>
        <w:rPr>
          <w:vertAlign w:val="subscript"/>
        </w:rPr>
        <w:t>actual</w:t>
      </w:r>
      <w:proofErr w:type="spellEnd"/>
      <w:r>
        <w:t>(</w:t>
      </w:r>
      <w:proofErr w:type="gramEnd"/>
      <w:r>
        <w:t xml:space="preserve"> R</w:t>
      </w:r>
      <w:r>
        <w:rPr>
          <w:vertAlign w:val="subscript"/>
        </w:rPr>
        <w:t>CT</w:t>
      </w:r>
      <w:r>
        <w:t xml:space="preserve"> + </w:t>
      </w:r>
      <w:proofErr w:type="spellStart"/>
      <w:r>
        <w:t>R</w:t>
      </w:r>
      <w:r>
        <w:rPr>
          <w:vertAlign w:val="subscript"/>
        </w:rPr>
        <w:t>line</w:t>
      </w:r>
      <w:proofErr w:type="spellEnd"/>
      <w:r>
        <w:t xml:space="preserve"> + </w:t>
      </w:r>
      <w:proofErr w:type="spellStart"/>
      <w:r>
        <w:t>R</w:t>
      </w:r>
      <w:r>
        <w:rPr>
          <w:vertAlign w:val="subscript"/>
        </w:rPr>
        <w:t>IDMTActual</w:t>
      </w:r>
      <w:proofErr w:type="spellEnd"/>
      <w:r>
        <w:t>)</w:t>
      </w:r>
      <w:r>
        <w:tab/>
      </w:r>
      <w:r>
        <w:tab/>
        <w:t>…(4)</w:t>
      </w:r>
    </w:p>
    <w:p w:rsidR="00CA35F8" w:rsidRDefault="00EE057D">
      <w:pPr>
        <w:pStyle w:val="BodyTextIndent"/>
      </w:pPr>
      <w:r>
        <w:t>Equating (3) and (4) lead to</w:t>
      </w:r>
    </w:p>
    <w:p w:rsidR="00CA35F8" w:rsidRDefault="00EE057D">
      <w:pPr>
        <w:pStyle w:val="BodyTextIndent"/>
      </w:pPr>
      <w:proofErr w:type="spellStart"/>
      <w:r>
        <w:t>ALF</w:t>
      </w:r>
      <w:r>
        <w:rPr>
          <w:vertAlign w:val="subscript"/>
        </w:rPr>
        <w:t>actual</w:t>
      </w:r>
      <w:proofErr w:type="spellEnd"/>
      <w:r>
        <w:t xml:space="preserve">= </w:t>
      </w:r>
      <w:proofErr w:type="spellStart"/>
      <w:r>
        <w:t>ALF</w:t>
      </w:r>
      <w:r>
        <w:rPr>
          <w:vertAlign w:val="subscript"/>
        </w:rPr>
        <w:t>rated</w:t>
      </w:r>
      <w:proofErr w:type="spellEnd"/>
      <w:r>
        <w:t xml:space="preserve"> (R</w:t>
      </w:r>
      <w:r>
        <w:rPr>
          <w:vertAlign w:val="subscript"/>
        </w:rPr>
        <w:t>CT</w:t>
      </w:r>
      <w:r>
        <w:t xml:space="preserve"> + </w:t>
      </w:r>
      <w:proofErr w:type="spellStart"/>
      <w:proofErr w:type="gramStart"/>
      <w:r>
        <w:t>R</w:t>
      </w:r>
      <w:r>
        <w:rPr>
          <w:vertAlign w:val="subscript"/>
        </w:rPr>
        <w:t>IDMTRated</w:t>
      </w:r>
      <w:proofErr w:type="spellEnd"/>
      <w:r>
        <w:t xml:space="preserve"> )</w:t>
      </w:r>
      <w:proofErr w:type="gramEnd"/>
      <w:r>
        <w:t xml:space="preserve"> / (R</w:t>
      </w:r>
      <w:r>
        <w:rPr>
          <w:vertAlign w:val="subscript"/>
        </w:rPr>
        <w:t>CT</w:t>
      </w:r>
      <w:r>
        <w:t xml:space="preserve"> + </w:t>
      </w:r>
      <w:proofErr w:type="spellStart"/>
      <w:r>
        <w:t>R</w:t>
      </w:r>
      <w:r>
        <w:rPr>
          <w:vertAlign w:val="subscript"/>
        </w:rPr>
        <w:t>line</w:t>
      </w:r>
      <w:proofErr w:type="spellEnd"/>
      <w:r>
        <w:t xml:space="preserve"> + </w:t>
      </w:r>
      <w:proofErr w:type="spellStart"/>
      <w:r>
        <w:t>R</w:t>
      </w:r>
      <w:r>
        <w:rPr>
          <w:vertAlign w:val="subscript"/>
        </w:rPr>
        <w:t>IDMTActual</w:t>
      </w:r>
      <w:proofErr w:type="spellEnd"/>
      <w:r>
        <w:t>)</w:t>
      </w:r>
      <w:r>
        <w:tab/>
        <w:t>…(5)</w:t>
      </w:r>
    </w:p>
    <w:p w:rsidR="00CA35F8" w:rsidRDefault="00EE057D">
      <w:pPr>
        <w:pStyle w:val="BodyTextIndent"/>
      </w:pPr>
      <w:r>
        <w:t xml:space="preserve">The values of </w:t>
      </w:r>
      <w:proofErr w:type="spellStart"/>
      <w:r>
        <w:t>R</w:t>
      </w:r>
      <w:r>
        <w:rPr>
          <w:vertAlign w:val="subscript"/>
        </w:rPr>
        <w:t>IDMTRated</w:t>
      </w:r>
      <w:proofErr w:type="spellEnd"/>
      <w:r>
        <w:t xml:space="preserve"> and R</w:t>
      </w:r>
      <w:r>
        <w:rPr>
          <w:vertAlign w:val="subscript"/>
        </w:rPr>
        <w:t>CT</w:t>
      </w:r>
      <w:r>
        <w:t xml:space="preserve"> can be found from the accuracy load (IDMT burden) and CT Burden at rated secondary current by using the following formulas:</w:t>
      </w:r>
    </w:p>
    <w:p w:rsidR="00CA35F8" w:rsidRDefault="00EE057D">
      <w:pPr>
        <w:pStyle w:val="BodyTextIndent"/>
      </w:pPr>
      <w:proofErr w:type="spellStart"/>
      <w:r>
        <w:t>R</w:t>
      </w:r>
      <w:r>
        <w:rPr>
          <w:vertAlign w:val="subscript"/>
        </w:rPr>
        <w:t>IDMTRated</w:t>
      </w:r>
      <w:proofErr w:type="spellEnd"/>
      <w:r>
        <w:t xml:space="preserve"> = </w:t>
      </w:r>
      <w:proofErr w:type="spellStart"/>
      <w:r>
        <w:t>IDMT</w:t>
      </w:r>
      <w:r>
        <w:rPr>
          <w:vertAlign w:val="subscript"/>
        </w:rPr>
        <w:t>BurdenRated</w:t>
      </w:r>
      <w:proofErr w:type="spellEnd"/>
      <w:r>
        <w:t xml:space="preserve"> / I</w:t>
      </w:r>
      <w:r>
        <w:rPr>
          <w:vertAlign w:val="subscript"/>
        </w:rPr>
        <w:t>Srated</w:t>
      </w:r>
      <w:r>
        <w:rPr>
          <w:vertAlign w:val="superscript"/>
        </w:rPr>
        <w:t>2</w:t>
      </w:r>
      <w:r>
        <w:tab/>
      </w:r>
      <w:r>
        <w:tab/>
      </w:r>
      <w:r>
        <w:tab/>
      </w:r>
      <w:r>
        <w:tab/>
      </w:r>
      <w:proofErr w:type="gramStart"/>
      <w:r>
        <w:t>…(</w:t>
      </w:r>
      <w:proofErr w:type="gramEnd"/>
      <w:r>
        <w:t>6)</w:t>
      </w:r>
    </w:p>
    <w:p w:rsidR="00CA35F8" w:rsidRDefault="00EE057D">
      <w:pPr>
        <w:pStyle w:val="BodyTextIndent"/>
      </w:pPr>
      <w:r>
        <w:t>R</w:t>
      </w:r>
      <w:r>
        <w:rPr>
          <w:vertAlign w:val="subscript"/>
        </w:rPr>
        <w:t>CT</w:t>
      </w:r>
      <w:r>
        <w:t xml:space="preserve"> = </w:t>
      </w:r>
      <w:proofErr w:type="spellStart"/>
      <w:r>
        <w:t>CT</w:t>
      </w:r>
      <w:r>
        <w:rPr>
          <w:vertAlign w:val="subscript"/>
        </w:rPr>
        <w:t>Burden</w:t>
      </w:r>
      <w:proofErr w:type="spellEnd"/>
      <w:r>
        <w:t xml:space="preserve"> / I</w:t>
      </w:r>
      <w:r>
        <w:rPr>
          <w:vertAlign w:val="subscript"/>
        </w:rPr>
        <w:t>Srated</w:t>
      </w:r>
      <w:r>
        <w:rPr>
          <w:vertAlign w:val="superscript"/>
        </w:rPr>
        <w:t>2</w:t>
      </w:r>
      <w:r>
        <w:tab/>
      </w:r>
      <w:r>
        <w:tab/>
      </w:r>
      <w:r>
        <w:tab/>
      </w:r>
      <w:r>
        <w:tab/>
      </w:r>
      <w:r>
        <w:tab/>
      </w:r>
      <w:r>
        <w:tab/>
      </w:r>
      <w:proofErr w:type="gramStart"/>
      <w:r>
        <w:t>…(</w:t>
      </w:r>
      <w:proofErr w:type="gramEnd"/>
      <w:r>
        <w:t>7)</w:t>
      </w:r>
    </w:p>
    <w:p w:rsidR="00CA35F8" w:rsidRDefault="00EE057D">
      <w:pPr>
        <w:pStyle w:val="BodyTextIndent"/>
      </w:pPr>
      <w:r>
        <w:t xml:space="preserve">Therefore </w:t>
      </w:r>
      <w:proofErr w:type="spellStart"/>
      <w:r>
        <w:t>ALF</w:t>
      </w:r>
      <w:r>
        <w:rPr>
          <w:vertAlign w:val="subscript"/>
        </w:rPr>
        <w:t>Actual</w:t>
      </w:r>
      <w:proofErr w:type="spellEnd"/>
      <w:r>
        <w:t>= 20 (0.2 + 5/25) / (0.2 + 1 + 0.5) = 4.7</w:t>
      </w:r>
    </w:p>
    <w:p w:rsidR="00CA35F8" w:rsidRDefault="00EE057D" w:rsidP="00EE057D">
      <w:pPr>
        <w:pStyle w:val="BodyTextIndent"/>
        <w:numPr>
          <w:ilvl w:val="0"/>
          <w:numId w:val="15"/>
        </w:numPr>
      </w:pPr>
      <w:r>
        <w:t xml:space="preserve">The line length between the CT and the relay in most power system applications are much longer than in typical industry applications. A high 5 A secondary CT current through this line resistance will result in a much larger burden for the CT, thereby lowering its actual ALF compared to its rated ALF. </w:t>
      </w:r>
      <w:proofErr w:type="gramStart"/>
      <w:r>
        <w:t>1 A secondary CT currents</w:t>
      </w:r>
      <w:proofErr w:type="gramEnd"/>
      <w:r>
        <w:t xml:space="preserve"> addresses this problem.</w:t>
      </w:r>
    </w:p>
    <w:p w:rsidR="00CA35F8" w:rsidRDefault="00EE057D" w:rsidP="00EE057D">
      <w:pPr>
        <w:pStyle w:val="BodyTextIndent"/>
        <w:numPr>
          <w:ilvl w:val="0"/>
          <w:numId w:val="15"/>
        </w:numPr>
      </w:pPr>
      <w:r>
        <w:t>The fault current forces the CT into operating above its accuracy limit, causing the CT to lose accuracy. To solve the problem select a CT with a higher VA rating.</w:t>
      </w:r>
    </w:p>
    <w:p w:rsidR="00CA35F8" w:rsidRDefault="00EE057D">
      <w:pPr>
        <w:pStyle w:val="Heading2"/>
      </w:pPr>
      <w:r>
        <w:t>6 – Tutorial exercises</w:t>
      </w:r>
    </w:p>
    <w:p w:rsidR="00CA35F8" w:rsidRDefault="00EE057D" w:rsidP="00EE057D">
      <w:pPr>
        <w:numPr>
          <w:ilvl w:val="0"/>
          <w:numId w:val="11"/>
        </w:numPr>
      </w:pPr>
      <w:proofErr w:type="spellStart"/>
      <w:r>
        <w:t>Ip</w:t>
      </w:r>
      <w:proofErr w:type="spellEnd"/>
      <w:r>
        <w:t xml:space="preserve"> = 800 A, therefore </w:t>
      </w:r>
      <w:proofErr w:type="gramStart"/>
      <w:r>
        <w:t>Is</w:t>
      </w:r>
      <w:proofErr w:type="gramEnd"/>
      <w:r>
        <w:t xml:space="preserve"> = 800 x 5 / 100 = 40 A.</w:t>
      </w:r>
    </w:p>
    <w:p w:rsidR="00CA35F8" w:rsidRDefault="00EE057D">
      <w:pPr>
        <w:ind w:left="360" w:firstLine="360"/>
      </w:pPr>
      <w:r>
        <w:t>t = 0.14 x TM / ((Is/PS</w:t>
      </w:r>
      <w:proofErr w:type="gramStart"/>
      <w:r>
        <w:t>)^</w:t>
      </w:r>
      <w:proofErr w:type="gramEnd"/>
      <w:r>
        <w:t>0.02 - 1) = 0.14 x 0.2 / ( 40 / 4) ^ 0.02 – 1) = 0.594 seconds</w:t>
      </w:r>
    </w:p>
    <w:p w:rsidR="00CA35F8" w:rsidRDefault="00EE057D" w:rsidP="00EE057D">
      <w:pPr>
        <w:numPr>
          <w:ilvl w:val="0"/>
          <w:numId w:val="11"/>
        </w:numPr>
      </w:pPr>
      <w:proofErr w:type="spellStart"/>
      <w:r>
        <w:t>Ip</w:t>
      </w:r>
      <w:proofErr w:type="spellEnd"/>
      <w:r>
        <w:t xml:space="preserve"> = 800 A, therefore </w:t>
      </w:r>
      <w:proofErr w:type="gramStart"/>
      <w:r>
        <w:t>Is</w:t>
      </w:r>
      <w:proofErr w:type="gramEnd"/>
      <w:r>
        <w:t xml:space="preserve"> = 800 x 1 / 100 = 8 A.</w:t>
      </w:r>
    </w:p>
    <w:p w:rsidR="00CA35F8" w:rsidRDefault="00EE057D">
      <w:pPr>
        <w:ind w:left="360" w:firstLine="360"/>
      </w:pPr>
      <w:r>
        <w:t>t = 0.14 x TM / ((Is/PS</w:t>
      </w:r>
      <w:proofErr w:type="gramStart"/>
      <w:r>
        <w:t>)^</w:t>
      </w:r>
      <w:proofErr w:type="gramEnd"/>
      <w:r>
        <w:t>0.02 - 1) = 0.14 x 0.2 / ( 8 / 4) ^ 0.02 – 1) = 2 seconds</w:t>
      </w:r>
    </w:p>
    <w:p w:rsidR="009F60A8" w:rsidRDefault="009F60A8">
      <w:r>
        <w:br w:type="page"/>
      </w:r>
    </w:p>
    <w:p w:rsidR="009F60A8" w:rsidRDefault="009F60A8"/>
    <w:p w:rsidR="009F60A8" w:rsidRDefault="009F60A8"/>
    <w:p w:rsidR="009F60A8" w:rsidRDefault="009F60A8"/>
    <w:p w:rsidR="009F60A8" w:rsidRDefault="009F60A8"/>
    <w:p w:rsidR="009F60A8" w:rsidRDefault="009F60A8"/>
    <w:p w:rsidR="009F60A8" w:rsidRDefault="009F60A8"/>
    <w:p w:rsidR="009F60A8" w:rsidRDefault="009F60A8"/>
    <w:p w:rsidR="009F60A8" w:rsidRDefault="009F60A8"/>
    <w:p w:rsidR="009F60A8" w:rsidRDefault="009F60A8">
      <w:r>
        <w:rPr>
          <w:noProof/>
        </w:rPr>
        <w:pict>
          <v:shape id="_x0000_s1043" type="#_x0000_t75" style="position:absolute;left:0;text-align:left;margin-left:0;margin-top:0;width:301.7pt;height:106.3pt;z-index:4;mso-position-horizontal:center;mso-position-horizontal-relative:margin;mso-position-vertical:center">
            <v:imagedata r:id="rId14" o:title=""/>
            <w10:wrap anchorx="margin"/>
          </v:shape>
        </w:pict>
      </w:r>
    </w:p>
    <w:p w:rsidR="009F60A8" w:rsidRDefault="009F60A8"/>
    <w:p w:rsidR="009F60A8" w:rsidRDefault="009F60A8"/>
    <w:p w:rsidR="009F60A8" w:rsidRDefault="009F60A8"/>
    <w:p w:rsidR="009F60A8" w:rsidRDefault="009F60A8"/>
    <w:p w:rsidR="009F60A8" w:rsidRDefault="009F60A8"/>
    <w:p w:rsidR="009F60A8" w:rsidRPr="009F60A8" w:rsidRDefault="009F60A8" w:rsidP="009F60A8">
      <w:pPr>
        <w:jc w:val="center"/>
        <w:rPr>
          <w:sz w:val="28"/>
          <w:szCs w:val="28"/>
        </w:rPr>
      </w:pPr>
    </w:p>
    <w:p w:rsidR="00EE057D" w:rsidRPr="009F60A8" w:rsidRDefault="009F60A8" w:rsidP="009F60A8">
      <w:pPr>
        <w:jc w:val="center"/>
        <w:rPr>
          <w:sz w:val="28"/>
          <w:szCs w:val="28"/>
        </w:rPr>
      </w:pPr>
      <w:r w:rsidRPr="009F60A8">
        <w:rPr>
          <w:sz w:val="28"/>
          <w:szCs w:val="28"/>
        </w:rPr>
        <w:t xml:space="preserve">This work is </w:t>
      </w:r>
      <w:proofErr w:type="spellStart"/>
      <w:r w:rsidRPr="009F60A8">
        <w:rPr>
          <w:sz w:val="28"/>
          <w:szCs w:val="28"/>
        </w:rPr>
        <w:t>licenced</w:t>
      </w:r>
      <w:proofErr w:type="spellEnd"/>
      <w:r w:rsidRPr="009F60A8">
        <w:rPr>
          <w:sz w:val="28"/>
          <w:szCs w:val="28"/>
        </w:rPr>
        <w:t xml:space="preserve"> under the Creative Commons Attribution-Non-Commercial 2.5 South Africa License. To view a copy of this licence, visit </w:t>
      </w:r>
      <w:hyperlink r:id="rId15" w:tooltip="http://creativecommons.org/licenses/by-nc/2.5/za/" w:history="1">
        <w:r w:rsidRPr="009F60A8">
          <w:rPr>
            <w:rStyle w:val="Hyperlink"/>
            <w:sz w:val="28"/>
            <w:szCs w:val="28"/>
          </w:rPr>
          <w:t>http://creativecommons.org/licenses/by-nc/2.5/za/</w:t>
        </w:r>
      </w:hyperlink>
      <w:r w:rsidRPr="009F60A8">
        <w:rPr>
          <w:sz w:val="28"/>
          <w:szCs w:val="28"/>
        </w:rPr>
        <w:t xml:space="preserve"> or send a letter to Creative Commons, 171 Second Street, Suite 300, </w:t>
      </w:r>
      <w:proofErr w:type="gramStart"/>
      <w:r w:rsidRPr="009F60A8">
        <w:rPr>
          <w:sz w:val="28"/>
          <w:szCs w:val="28"/>
        </w:rPr>
        <w:t>San</w:t>
      </w:r>
      <w:proofErr w:type="gramEnd"/>
      <w:r w:rsidRPr="009F60A8">
        <w:rPr>
          <w:sz w:val="28"/>
          <w:szCs w:val="28"/>
        </w:rPr>
        <w:t xml:space="preserve"> Francisco, California 94105, USA.</w:t>
      </w:r>
      <w:r w:rsidRPr="009F60A8">
        <w:rPr>
          <w:noProof/>
          <w:sz w:val="28"/>
          <w:szCs w:val="28"/>
        </w:rPr>
        <w:pict>
          <v:shape id="_x0000_s1039" type="#_x0000_t75" alt="by-nc-[Converted].png" style="position:absolute;left:0;text-align:left;margin-left:678.75pt;margin-top:123pt;width:90pt;height:31.5pt;z-index:3;visibility:visible;mso-position-horizontal-relative:text;mso-position-vertical-relative:text">
            <v:imagedata r:id="rId16" o:title="by-nc-[Converted]"/>
          </v:shape>
        </w:pict>
      </w:r>
      <w:r w:rsidRPr="009F60A8">
        <w:rPr>
          <w:noProof/>
          <w:sz w:val="28"/>
          <w:szCs w:val="28"/>
        </w:rPr>
        <w:pict>
          <v:shape id="_x0000_s1038" type="#_x0000_t75" alt="by-nc-[Converted].png" style="position:absolute;left:0;text-align:left;margin-left:678.75pt;margin-top:123pt;width:90pt;height:31.5pt;z-index:2;visibility:visible;mso-position-horizontal-relative:text;mso-position-vertical-relative:text">
            <v:imagedata r:id="rId16" o:title="by-nc-[Converted]"/>
          </v:shape>
        </w:pict>
      </w:r>
      <w:r w:rsidRPr="009F60A8">
        <w:rPr>
          <w:noProof/>
          <w:sz w:val="28"/>
          <w:szCs w:val="28"/>
        </w:rPr>
        <w:pict>
          <v:shape id="Picture 20" o:spid="_x0000_s1037" type="#_x0000_t75" alt="by-nc-[Converted].png" style="position:absolute;left:0;text-align:left;margin-left:678.75pt;margin-top:123pt;width:90pt;height:31.5pt;z-index:1;visibility:visible;mso-position-horizontal-relative:text;mso-position-vertical-relative:text">
            <v:imagedata r:id="rId16" o:title="by-nc-[Converted]"/>
          </v:shape>
        </w:pict>
      </w:r>
    </w:p>
    <w:sectPr w:rsidR="00EE057D" w:rsidRPr="009F60A8" w:rsidSect="00CA35F8">
      <w:pgSz w:w="11906" w:h="16838"/>
      <w:pgMar w:top="720" w:right="746" w:bottom="90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7D2DD92"/>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pStyle w:val="Heading3"/>
      <w:suff w:val="nothing"/>
      <w:lvlText w:val="    %3)  "/>
      <w:lvlJc w:val="left"/>
      <w:pPr>
        <w:ind w:left="0" w:firstLine="0"/>
      </w:pPr>
    </w:lvl>
    <w:lvl w:ilvl="3">
      <w:start w:val="1"/>
      <w:numFmt w:val="lowerLetter"/>
      <w:pStyle w:val="Heading4"/>
      <w:suff w:val="nothing"/>
      <w:lvlText w:val="          %4)  "/>
      <w:lvlJc w:val="left"/>
      <w:pPr>
        <w:ind w:left="0" w:firstLine="0"/>
      </w:pPr>
    </w:lvl>
    <w:lvl w:ilvl="4">
      <w:start w:val="1"/>
      <w:numFmt w:val="decimal"/>
      <w:suff w:val="nothing"/>
      <w:lvlText w:val="                (%5)  "/>
      <w:lvlJc w:val="left"/>
      <w:pPr>
        <w:ind w:left="0" w:firstLine="0"/>
      </w:pPr>
    </w:lvl>
    <w:lvl w:ilvl="5">
      <w:start w:val="1"/>
      <w:numFmt w:val="lowerLetter"/>
      <w:suff w:val="nothing"/>
      <w:lvlText w:val="                (%6)  "/>
      <w:lvlJc w:val="left"/>
      <w:pPr>
        <w:ind w:left="0" w:firstLine="0"/>
      </w:pPr>
    </w:lvl>
    <w:lvl w:ilvl="6">
      <w:start w:val="1"/>
      <w:numFmt w:val="decimal"/>
      <w:suff w:val="nothing"/>
      <w:lvlText w:val="                (%7)  "/>
      <w:lvlJc w:val="left"/>
      <w:pPr>
        <w:ind w:left="0" w:firstLine="0"/>
      </w:pPr>
    </w:lvl>
    <w:lvl w:ilvl="7">
      <w:start w:val="1"/>
      <w:numFmt w:val="lowerLetter"/>
      <w:suff w:val="nothing"/>
      <w:lvlText w:val="                (%8)  "/>
      <w:lvlJc w:val="left"/>
      <w:pPr>
        <w:ind w:left="0" w:firstLine="0"/>
      </w:pPr>
    </w:lvl>
    <w:lvl w:ilvl="8">
      <w:start w:val="1"/>
      <w:numFmt w:val="decimal"/>
      <w:suff w:val="nothing"/>
      <w:lvlText w:val="(%9)  "/>
      <w:lvlJc w:val="left"/>
      <w:pPr>
        <w:ind w:left="0" w:firstLine="0"/>
      </w:pPr>
    </w:lvl>
  </w:abstractNum>
  <w:abstractNum w:abstractNumId="1">
    <w:nsid w:val="09622F85"/>
    <w:multiLevelType w:val="multilevel"/>
    <w:tmpl w:val="B674062C"/>
    <w:lvl w:ilvl="0">
      <w:start w:val="2"/>
      <w:numFmt w:val="decimal"/>
      <w:lvlText w:val="%1."/>
      <w:lvlJc w:val="left"/>
      <w:pPr>
        <w:tabs>
          <w:tab w:val="num" w:pos="360"/>
        </w:tabs>
        <w:ind w:left="360" w:hanging="360"/>
      </w:pPr>
      <w:rPr>
        <w:rFonts w:hint="default"/>
      </w:rPr>
    </w:lvl>
    <w:lvl w:ilvl="1">
      <w:start w:val="1"/>
      <w:numFmt w:val="decimal"/>
      <w:pStyle w:val="H3"/>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111B729A"/>
    <w:multiLevelType w:val="hybridMultilevel"/>
    <w:tmpl w:val="85987684"/>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AB45AA"/>
    <w:multiLevelType w:val="hybridMultilevel"/>
    <w:tmpl w:val="9F368B92"/>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9F06DD"/>
    <w:multiLevelType w:val="hybridMultilevel"/>
    <w:tmpl w:val="F8D6C0D0"/>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1F0487"/>
    <w:multiLevelType w:val="hybridMultilevel"/>
    <w:tmpl w:val="63147FC4"/>
    <w:lvl w:ilvl="0" w:tplc="BAFA7A10">
      <w:start w:val="1"/>
      <w:numFmt w:val="lowerLetter"/>
      <w:lvlText w:val="%1."/>
      <w:lvlJc w:val="left"/>
      <w:pPr>
        <w:tabs>
          <w:tab w:val="num" w:pos="720"/>
        </w:tabs>
        <w:ind w:left="720" w:hanging="360"/>
      </w:pPr>
      <w:rPr>
        <w:rFonts w:hint="default"/>
      </w:rPr>
    </w:lvl>
    <w:lvl w:ilvl="1" w:tplc="E0666268">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35C03E65"/>
    <w:multiLevelType w:val="hybridMultilevel"/>
    <w:tmpl w:val="B3289932"/>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0B0ECF"/>
    <w:multiLevelType w:val="hybridMultilevel"/>
    <w:tmpl w:val="9FAC39B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C2F0F6F"/>
    <w:multiLevelType w:val="hybridMultilevel"/>
    <w:tmpl w:val="A5F07218"/>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7D3260A"/>
    <w:multiLevelType w:val="hybridMultilevel"/>
    <w:tmpl w:val="FFFC0000"/>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457672"/>
    <w:multiLevelType w:val="hybridMultilevel"/>
    <w:tmpl w:val="91200A5C"/>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2716D4C"/>
    <w:multiLevelType w:val="hybridMultilevel"/>
    <w:tmpl w:val="A106D398"/>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1D7861"/>
    <w:multiLevelType w:val="hybridMultilevel"/>
    <w:tmpl w:val="FD94C74C"/>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8E241A5"/>
    <w:multiLevelType w:val="multilevel"/>
    <w:tmpl w:val="8236E6B0"/>
    <w:lvl w:ilvl="0">
      <w:start w:val="1"/>
      <w:numFmt w:val="decimal"/>
      <w:lvlText w:val="%1."/>
      <w:lvlJc w:val="left"/>
      <w:pPr>
        <w:tabs>
          <w:tab w:val="num" w:pos="720"/>
        </w:tabs>
        <w:ind w:left="720" w:hanging="360"/>
      </w:pPr>
      <w:rPr>
        <w:rFonts w:hint="default"/>
      </w:rPr>
    </w:lvl>
    <w:lvl w:ilvl="1">
      <w:start w:val="1"/>
      <w:numFmt w:val="decimal"/>
      <w:pStyle w:val="Head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nsid w:val="791277FA"/>
    <w:multiLevelType w:val="hybridMultilevel"/>
    <w:tmpl w:val="F132A836"/>
    <w:lvl w:ilvl="0" w:tplc="BAFA7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0"/>
  </w:num>
  <w:num w:numId="3">
    <w:abstractNumId w:val="1"/>
  </w:num>
  <w:num w:numId="4">
    <w:abstractNumId w:val="5"/>
  </w:num>
  <w:num w:numId="5">
    <w:abstractNumId w:val="4"/>
  </w:num>
  <w:num w:numId="6">
    <w:abstractNumId w:val="12"/>
  </w:num>
  <w:num w:numId="7">
    <w:abstractNumId w:val="7"/>
  </w:num>
  <w:num w:numId="8">
    <w:abstractNumId w:val="6"/>
  </w:num>
  <w:num w:numId="9">
    <w:abstractNumId w:val="11"/>
  </w:num>
  <w:num w:numId="10">
    <w:abstractNumId w:val="10"/>
  </w:num>
  <w:num w:numId="11">
    <w:abstractNumId w:val="3"/>
  </w:num>
  <w:num w:numId="12">
    <w:abstractNumId w:val="14"/>
  </w:num>
  <w:num w:numId="13">
    <w:abstractNumId w:val="9"/>
  </w:num>
  <w:num w:numId="14">
    <w:abstractNumId w:val="8"/>
  </w:num>
  <w:num w:numId="15">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70A0"/>
    <w:rsid w:val="005E70A0"/>
    <w:rsid w:val="009F60A8"/>
    <w:rsid w:val="00CA35F8"/>
    <w:rsid w:val="00EE057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5F8"/>
    <w:pPr>
      <w:spacing w:after="120" w:line="360" w:lineRule="auto"/>
      <w:jc w:val="both"/>
    </w:pPr>
    <w:rPr>
      <w:rFonts w:ascii="Arial" w:hAnsi="Arial" w:cs="Arial"/>
      <w:szCs w:val="24"/>
      <w:lang w:val="en-ZA"/>
    </w:rPr>
  </w:style>
  <w:style w:type="paragraph" w:styleId="Heading1">
    <w:name w:val="heading 1"/>
    <w:aliases w:val="Head1"/>
    <w:basedOn w:val="Normal"/>
    <w:next w:val="Normal"/>
    <w:autoRedefine/>
    <w:qFormat/>
    <w:rsid w:val="00CA35F8"/>
    <w:pPr>
      <w:keepNext/>
      <w:pageBreakBefore/>
      <w:spacing w:line="240" w:lineRule="auto"/>
      <w:jc w:val="center"/>
      <w:outlineLvl w:val="0"/>
    </w:pPr>
    <w:rPr>
      <w:rFonts w:ascii="Arial Bold" w:hAnsi="Arial Bold"/>
      <w:b/>
      <w:bCs/>
      <w:sz w:val="36"/>
      <w:szCs w:val="20"/>
      <w:lang w:val="en-US"/>
    </w:rPr>
  </w:style>
  <w:style w:type="paragraph" w:styleId="Heading2">
    <w:name w:val="heading 2"/>
    <w:basedOn w:val="Normal"/>
    <w:next w:val="Normal"/>
    <w:autoRedefine/>
    <w:qFormat/>
    <w:rsid w:val="00CA35F8"/>
    <w:pPr>
      <w:jc w:val="left"/>
      <w:outlineLvl w:val="1"/>
    </w:pPr>
    <w:rPr>
      <w:b/>
      <w:bCs/>
      <w:sz w:val="22"/>
      <w:szCs w:val="28"/>
    </w:rPr>
  </w:style>
  <w:style w:type="paragraph" w:styleId="Heading3">
    <w:name w:val="heading 3"/>
    <w:basedOn w:val="Normal"/>
    <w:next w:val="Normal"/>
    <w:qFormat/>
    <w:rsid w:val="00CA35F8"/>
    <w:pPr>
      <w:keepNext/>
      <w:numPr>
        <w:ilvl w:val="2"/>
        <w:numId w:val="2"/>
      </w:numPr>
      <w:spacing w:before="120" w:line="240" w:lineRule="auto"/>
      <w:jc w:val="left"/>
      <w:outlineLvl w:val="2"/>
    </w:pPr>
    <w:rPr>
      <w:rFonts w:ascii="Times New Roman" w:hAnsi="Times New Roman" w:cs="Times New Roman"/>
      <w:i/>
      <w:szCs w:val="20"/>
      <w:lang w:val="en-US"/>
    </w:rPr>
  </w:style>
  <w:style w:type="paragraph" w:styleId="Heading4">
    <w:name w:val="heading 4"/>
    <w:basedOn w:val="Normal"/>
    <w:next w:val="Normal"/>
    <w:qFormat/>
    <w:rsid w:val="00CA35F8"/>
    <w:pPr>
      <w:numPr>
        <w:ilvl w:val="3"/>
        <w:numId w:val="2"/>
      </w:numPr>
      <w:outlineLvl w:val="3"/>
    </w:pPr>
    <w:rPr>
      <w:i/>
      <w:iCs/>
      <w:sz w:val="22"/>
      <w:u w:val="single"/>
    </w:rPr>
  </w:style>
  <w:style w:type="paragraph" w:styleId="Heading5">
    <w:name w:val="heading 5"/>
    <w:basedOn w:val="Normal"/>
    <w:next w:val="Normal"/>
    <w:qFormat/>
    <w:rsid w:val="00CA35F8"/>
    <w:pPr>
      <w:keepNext/>
      <w:jc w:val="center"/>
      <w:outlineLvl w:val="4"/>
    </w:pPr>
    <w:rPr>
      <w:b/>
      <w:bCs/>
      <w:sz w:val="24"/>
    </w:rPr>
  </w:style>
  <w:style w:type="paragraph" w:styleId="Heading7">
    <w:name w:val="heading 7"/>
    <w:basedOn w:val="Normal"/>
    <w:next w:val="Normal"/>
    <w:autoRedefine/>
    <w:qFormat/>
    <w:rsid w:val="00CA35F8"/>
    <w:pPr>
      <w:keepNext/>
      <w:outlineLvl w:val="6"/>
    </w:pPr>
    <w:rPr>
      <w:rFonts w:ascii="Arial Bold" w:hAnsi="Arial Bold"/>
      <w:b/>
      <w:bCs/>
      <w:sz w:val="24"/>
      <w:u w:val="single"/>
    </w:rPr>
  </w:style>
  <w:style w:type="paragraph" w:styleId="Heading8">
    <w:name w:val="heading 8"/>
    <w:basedOn w:val="Normal"/>
    <w:next w:val="Normal"/>
    <w:autoRedefine/>
    <w:qFormat/>
    <w:rsid w:val="00CA35F8"/>
    <w:pPr>
      <w:keepNext/>
      <w:jc w:val="center"/>
      <w:outlineLvl w:val="7"/>
    </w:pPr>
    <w:rPr>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CA35F8"/>
    <w:pPr>
      <w:ind w:left="720"/>
    </w:pPr>
  </w:style>
  <w:style w:type="paragraph" w:styleId="BodyTextIndent2">
    <w:name w:val="Body Text Indent 2"/>
    <w:basedOn w:val="Normal"/>
    <w:semiHidden/>
    <w:rsid w:val="00CA35F8"/>
    <w:pPr>
      <w:ind w:left="360"/>
    </w:pPr>
  </w:style>
  <w:style w:type="paragraph" w:customStyle="1" w:styleId="Head2">
    <w:name w:val="Head 2"/>
    <w:basedOn w:val="Heading1"/>
    <w:next w:val="Normal"/>
    <w:rsid w:val="00CA35F8"/>
    <w:pPr>
      <w:numPr>
        <w:ilvl w:val="1"/>
        <w:numId w:val="1"/>
      </w:numPr>
      <w:jc w:val="left"/>
    </w:pPr>
    <w:rPr>
      <w:i/>
      <w:caps/>
    </w:rPr>
  </w:style>
  <w:style w:type="paragraph" w:customStyle="1" w:styleId="H2">
    <w:name w:val="H2"/>
    <w:basedOn w:val="Normal"/>
    <w:rsid w:val="00CA35F8"/>
    <w:pPr>
      <w:spacing w:line="240" w:lineRule="auto"/>
      <w:jc w:val="center"/>
    </w:pPr>
    <w:rPr>
      <w:rFonts w:ascii="Times New Roman" w:hAnsi="Times New Roman" w:cs="Times New Roman"/>
      <w:caps/>
      <w:szCs w:val="20"/>
      <w:lang w:val="en-US"/>
    </w:rPr>
  </w:style>
  <w:style w:type="paragraph" w:customStyle="1" w:styleId="H3">
    <w:name w:val="H3"/>
    <w:basedOn w:val="BodyText2"/>
    <w:rsid w:val="00CA35F8"/>
    <w:pPr>
      <w:numPr>
        <w:ilvl w:val="1"/>
        <w:numId w:val="3"/>
      </w:numPr>
    </w:pPr>
    <w:rPr>
      <w:i/>
    </w:rPr>
  </w:style>
  <w:style w:type="paragraph" w:styleId="BodyText2">
    <w:name w:val="Body Text 2"/>
    <w:basedOn w:val="Normal"/>
    <w:semiHidden/>
    <w:rsid w:val="00CA35F8"/>
    <w:pPr>
      <w:spacing w:line="240" w:lineRule="auto"/>
      <w:ind w:firstLine="144"/>
    </w:pPr>
    <w:rPr>
      <w:rFonts w:ascii="Times New Roman" w:hAnsi="Times New Roman" w:cs="Times New Roman"/>
      <w:szCs w:val="20"/>
      <w:lang w:val="en-US"/>
    </w:rPr>
  </w:style>
  <w:style w:type="paragraph" w:customStyle="1" w:styleId="F">
    <w:name w:val="F"/>
    <w:basedOn w:val="Normal"/>
    <w:rsid w:val="00CA35F8"/>
    <w:pPr>
      <w:spacing w:line="240" w:lineRule="auto"/>
      <w:jc w:val="center"/>
    </w:pPr>
    <w:rPr>
      <w:rFonts w:ascii="Times New Roman" w:hAnsi="Times New Roman" w:cs="Times New Roman"/>
      <w:sz w:val="16"/>
      <w:szCs w:val="20"/>
      <w:lang w:val="en-US"/>
    </w:rPr>
  </w:style>
  <w:style w:type="character" w:styleId="Hyperlink">
    <w:name w:val="Hyperlink"/>
    <w:basedOn w:val="DefaultParagraphFont"/>
    <w:uiPriority w:val="99"/>
    <w:semiHidden/>
    <w:unhideWhenUsed/>
    <w:rsid w:val="009F60A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creativecommons.org/licenses/by-nc/2.5/za/"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1791</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Introduction to Protection - EEE4089 Tutorial</vt:lpstr>
    </vt:vector>
  </TitlesOfParts>
  <Company>...</Company>
  <LinksUpToDate>false</LinksUpToDate>
  <CharactersWithSpaces>11977</CharactersWithSpaces>
  <SharedDoc>false</SharedDoc>
  <HLinks>
    <vt:vector size="60" baseType="variant">
      <vt:variant>
        <vt:i4>2752618</vt:i4>
      </vt:variant>
      <vt:variant>
        <vt:i4>1160</vt:i4>
      </vt:variant>
      <vt:variant>
        <vt:i4>1025</vt:i4>
      </vt:variant>
      <vt:variant>
        <vt:i4>1</vt:i4>
      </vt:variant>
      <vt:variant>
        <vt:lpwstr>program.jpg</vt:lpwstr>
      </vt:variant>
      <vt:variant>
        <vt:lpwstr/>
      </vt:variant>
      <vt:variant>
        <vt:i4>2359348</vt:i4>
      </vt:variant>
      <vt:variant>
        <vt:i4>5246</vt:i4>
      </vt:variant>
      <vt:variant>
        <vt:i4>1026</vt:i4>
      </vt:variant>
      <vt:variant>
        <vt:i4>1</vt:i4>
      </vt:variant>
      <vt:variant>
        <vt:lpwstr>graph axes.jpg</vt:lpwstr>
      </vt:variant>
      <vt:variant>
        <vt:lpwstr/>
      </vt:variant>
      <vt:variant>
        <vt:i4>2359348</vt:i4>
      </vt:variant>
      <vt:variant>
        <vt:i4>5667</vt:i4>
      </vt:variant>
      <vt:variant>
        <vt:i4>1027</vt:i4>
      </vt:variant>
      <vt:variant>
        <vt:i4>1</vt:i4>
      </vt:variant>
      <vt:variant>
        <vt:lpwstr>graph axes.jpg</vt:lpwstr>
      </vt:variant>
      <vt:variant>
        <vt:lpwstr/>
      </vt:variant>
      <vt:variant>
        <vt:i4>2359348</vt:i4>
      </vt:variant>
      <vt:variant>
        <vt:i4>5937</vt:i4>
      </vt:variant>
      <vt:variant>
        <vt:i4>1028</vt:i4>
      </vt:variant>
      <vt:variant>
        <vt:i4>1</vt:i4>
      </vt:variant>
      <vt:variant>
        <vt:lpwstr>graph axes.jpg</vt:lpwstr>
      </vt:variant>
      <vt:variant>
        <vt:lpwstr/>
      </vt:variant>
      <vt:variant>
        <vt:i4>1966160</vt:i4>
      </vt:variant>
      <vt:variant>
        <vt:i4>6345</vt:i4>
      </vt:variant>
      <vt:variant>
        <vt:i4>1029</vt:i4>
      </vt:variant>
      <vt:variant>
        <vt:i4>1</vt:i4>
      </vt:variant>
      <vt:variant>
        <vt:lpwstr>graph axes Ip.jpg</vt:lpwstr>
      </vt:variant>
      <vt:variant>
        <vt:lpwstr/>
      </vt:variant>
      <vt:variant>
        <vt:i4>1572883</vt:i4>
      </vt:variant>
      <vt:variant>
        <vt:i4>7164</vt:i4>
      </vt:variant>
      <vt:variant>
        <vt:i4>1030</vt:i4>
      </vt:variant>
      <vt:variant>
        <vt:i4>1</vt:i4>
      </vt:variant>
      <vt:variant>
        <vt:lpwstr>CT schematic.jpg</vt:lpwstr>
      </vt:variant>
      <vt:variant>
        <vt:lpwstr/>
      </vt:variant>
      <vt:variant>
        <vt:i4>5832778</vt:i4>
      </vt:variant>
      <vt:variant>
        <vt:i4>10371</vt:i4>
      </vt:variant>
      <vt:variant>
        <vt:i4>1032</vt:i4>
      </vt:variant>
      <vt:variant>
        <vt:i4>1</vt:i4>
      </vt:variant>
      <vt:variant>
        <vt:lpwstr>PS curves.jpg</vt:lpwstr>
      </vt:variant>
      <vt:variant>
        <vt:lpwstr/>
      </vt:variant>
      <vt:variant>
        <vt:i4>4653134</vt:i4>
      </vt:variant>
      <vt:variant>
        <vt:i4>10674</vt:i4>
      </vt:variant>
      <vt:variant>
        <vt:i4>1033</vt:i4>
      </vt:variant>
      <vt:variant>
        <vt:i4>1</vt:i4>
      </vt:variant>
      <vt:variant>
        <vt:lpwstr>TM curves.jpg</vt:lpwstr>
      </vt:variant>
      <vt:variant>
        <vt:lpwstr/>
      </vt:variant>
      <vt:variant>
        <vt:i4>2424866</vt:i4>
      </vt:variant>
      <vt:variant>
        <vt:i4>10676</vt:i4>
      </vt:variant>
      <vt:variant>
        <vt:i4>1034</vt:i4>
      </vt:variant>
      <vt:variant>
        <vt:i4>1</vt:i4>
      </vt:variant>
      <vt:variant>
        <vt:lpwstr>inverse curves.jpg</vt:lpwstr>
      </vt:variant>
      <vt:variant>
        <vt:lpwstr/>
      </vt:variant>
      <vt:variant>
        <vt:i4>5570627</vt:i4>
      </vt:variant>
      <vt:variant>
        <vt:i4>10678</vt:i4>
      </vt:variant>
      <vt:variant>
        <vt:i4>1035</vt:i4>
      </vt:variant>
      <vt:variant>
        <vt:i4>1</vt:i4>
      </vt:variant>
      <vt:variant>
        <vt:lpwstr>Ratio curves.jpg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Protection - EEE4089 Tutorial</dc:title>
  <dc:subject/>
  <dc:creator>Bernard Bekker</dc:creator>
  <cp:keywords/>
  <dc:description/>
  <cp:lastModifiedBy>Shihaam Donnelly</cp:lastModifiedBy>
  <cp:revision>3</cp:revision>
  <cp:lastPrinted>2007-03-30T08:30:00Z</cp:lastPrinted>
  <dcterms:created xsi:type="dcterms:W3CDTF">2010-10-01T10:56:00Z</dcterms:created>
  <dcterms:modified xsi:type="dcterms:W3CDTF">2010-10-01T12:16:00Z</dcterms:modified>
</cp:coreProperties>
</file>