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2F0" w:rsidRDefault="005462F0" w:rsidP="00C8218C">
      <w:pPr>
        <w:pStyle w:val="Heading1"/>
        <w:spacing w:line="360" w:lineRule="auto"/>
        <w:jc w:val="center"/>
        <w:rPr>
          <w:color w:val="auto"/>
        </w:rPr>
      </w:pPr>
      <w:r w:rsidRPr="00650E0F">
        <w:rPr>
          <w:color w:val="auto"/>
        </w:rPr>
        <w:t xml:space="preserve">Understanding </w:t>
      </w:r>
      <w:proofErr w:type="gramStart"/>
      <w:r w:rsidRPr="00650E0F">
        <w:rPr>
          <w:color w:val="auto"/>
        </w:rPr>
        <w:t>Your</w:t>
      </w:r>
      <w:proofErr w:type="gramEnd"/>
      <w:r w:rsidRPr="00650E0F">
        <w:rPr>
          <w:color w:val="auto"/>
        </w:rPr>
        <w:t xml:space="preserve"> and You’re</w:t>
      </w:r>
    </w:p>
    <w:p w:rsidR="005462F0" w:rsidRDefault="005462F0" w:rsidP="00C8218C">
      <w:pPr>
        <w:spacing w:line="360" w:lineRule="auto"/>
        <w:jc w:val="both"/>
        <w:rPr>
          <w:b/>
          <w:u w:val="single"/>
        </w:rPr>
      </w:pPr>
    </w:p>
    <w:tbl>
      <w:tblPr>
        <w:tblStyle w:val="TableGrid"/>
        <w:tblW w:w="0" w:type="auto"/>
        <w:tblLook w:val="04A0" w:firstRow="1" w:lastRow="0" w:firstColumn="1" w:lastColumn="0" w:noHBand="0" w:noVBand="1"/>
      </w:tblPr>
      <w:tblGrid>
        <w:gridCol w:w="9242"/>
      </w:tblGrid>
      <w:tr w:rsidR="00C8218C" w:rsidTr="00C8218C">
        <w:tc>
          <w:tcPr>
            <w:tcW w:w="9242" w:type="dxa"/>
          </w:tcPr>
          <w:p w:rsidR="00C8218C" w:rsidRPr="00C8218C" w:rsidRDefault="00C8218C" w:rsidP="00C8218C">
            <w:pPr>
              <w:spacing w:line="360" w:lineRule="auto"/>
              <w:jc w:val="both"/>
              <w:rPr>
                <w:i/>
              </w:rPr>
            </w:pPr>
            <w:r w:rsidRPr="00C8218C">
              <w:rPr>
                <w:b/>
                <w:i/>
              </w:rPr>
              <w:t>For the consultant</w:t>
            </w:r>
            <w:r>
              <w:t xml:space="preserve">: This lesson plan is a simple correction lesson plan. It can be used as a supplementary lesson plan with any of the others available. But this is mostly designed to teach students the rules surrounding </w:t>
            </w:r>
            <w:r>
              <w:rPr>
                <w:i/>
              </w:rPr>
              <w:t xml:space="preserve">your </w:t>
            </w:r>
            <w:r>
              <w:t xml:space="preserve">and </w:t>
            </w:r>
            <w:r>
              <w:rPr>
                <w:i/>
              </w:rPr>
              <w:t>you’re.</w:t>
            </w:r>
          </w:p>
        </w:tc>
      </w:tr>
    </w:tbl>
    <w:p w:rsidR="00C8218C" w:rsidRDefault="00C8218C" w:rsidP="00C8218C">
      <w:pPr>
        <w:spacing w:line="360" w:lineRule="auto"/>
        <w:jc w:val="both"/>
        <w:rPr>
          <w:b/>
          <w:u w:val="single"/>
        </w:rPr>
      </w:pPr>
    </w:p>
    <w:p w:rsidR="005462F0" w:rsidRDefault="005462F0" w:rsidP="00C8218C">
      <w:pPr>
        <w:spacing w:line="360" w:lineRule="auto"/>
        <w:jc w:val="both"/>
        <w:rPr>
          <w:b/>
          <w:u w:val="single"/>
        </w:rPr>
      </w:pPr>
      <w:r>
        <w:rPr>
          <w:b/>
          <w:u w:val="single"/>
        </w:rPr>
        <w:t>By the end of this lesson you should be able to:</w:t>
      </w:r>
    </w:p>
    <w:p w:rsidR="005462F0" w:rsidRDefault="005462F0" w:rsidP="00C8218C">
      <w:pPr>
        <w:pStyle w:val="ListParagraph"/>
        <w:numPr>
          <w:ilvl w:val="0"/>
          <w:numId w:val="2"/>
        </w:numPr>
        <w:spacing w:line="360" w:lineRule="auto"/>
        <w:jc w:val="both"/>
      </w:pPr>
      <w:r>
        <w:t xml:space="preserve">Distinguish between </w:t>
      </w:r>
      <w:r>
        <w:rPr>
          <w:i/>
        </w:rPr>
        <w:t xml:space="preserve">your </w:t>
      </w:r>
      <w:r>
        <w:t>and you’re</w:t>
      </w:r>
      <w:r w:rsidR="00C8218C">
        <w:t>.</w:t>
      </w:r>
    </w:p>
    <w:p w:rsidR="005462F0" w:rsidRDefault="005462F0" w:rsidP="00C8218C">
      <w:pPr>
        <w:pStyle w:val="ListParagraph"/>
        <w:numPr>
          <w:ilvl w:val="0"/>
          <w:numId w:val="2"/>
        </w:numPr>
        <w:spacing w:line="360" w:lineRule="auto"/>
        <w:jc w:val="both"/>
      </w:pPr>
      <w:r>
        <w:t>Use each of these words in their proper contexts</w:t>
      </w:r>
      <w:r w:rsidR="00C8218C">
        <w:t>.</w:t>
      </w:r>
    </w:p>
    <w:p w:rsidR="005462F0" w:rsidRDefault="005462F0" w:rsidP="00C8218C">
      <w:pPr>
        <w:spacing w:line="360" w:lineRule="auto"/>
        <w:jc w:val="both"/>
        <w:rPr>
          <w:b/>
          <w:u w:val="single"/>
        </w:rPr>
      </w:pPr>
      <w:r>
        <w:rPr>
          <w:b/>
          <w:u w:val="single"/>
        </w:rPr>
        <w:t>Introduction</w:t>
      </w:r>
    </w:p>
    <w:p w:rsidR="005462F0" w:rsidRDefault="005462F0" w:rsidP="00C8218C">
      <w:pPr>
        <w:spacing w:line="360" w:lineRule="auto"/>
        <w:jc w:val="both"/>
      </w:pPr>
      <w:r>
        <w:t xml:space="preserve">It is common for people to mix up the words </w:t>
      </w:r>
      <w:r>
        <w:rPr>
          <w:i/>
        </w:rPr>
        <w:t xml:space="preserve">your </w:t>
      </w:r>
      <w:r>
        <w:t xml:space="preserve">and </w:t>
      </w:r>
      <w:r>
        <w:rPr>
          <w:i/>
        </w:rPr>
        <w:t xml:space="preserve">you’re. </w:t>
      </w:r>
      <w:r>
        <w:t>This is because they are pronounced exactly the same, but when spelt differently have two different meanings! If you use the wrong spelling, the meaning of your sentence can be changed completely. This lesson plan, therefore, briefly outlines the two differences between the two words.</w:t>
      </w:r>
    </w:p>
    <w:p w:rsidR="005462F0" w:rsidRPr="00C45C50" w:rsidRDefault="005462F0" w:rsidP="00C8218C">
      <w:pPr>
        <w:spacing w:line="360" w:lineRule="auto"/>
        <w:jc w:val="both"/>
        <w:rPr>
          <w:b/>
          <w:u w:val="single"/>
        </w:rPr>
      </w:pPr>
      <w:r>
        <w:rPr>
          <w:b/>
          <w:u w:val="single"/>
        </w:rPr>
        <w:t>LESSON PLAN</w:t>
      </w:r>
    </w:p>
    <w:p w:rsidR="005462F0" w:rsidRPr="00650E0F" w:rsidRDefault="005462F0" w:rsidP="00C8218C">
      <w:pPr>
        <w:spacing w:line="360" w:lineRule="auto"/>
        <w:jc w:val="both"/>
        <w:rPr>
          <w:rFonts w:cstheme="minorHAnsi"/>
          <w:sz w:val="24"/>
          <w:szCs w:val="32"/>
        </w:rPr>
      </w:pPr>
      <w:r w:rsidRPr="00650E0F">
        <w:rPr>
          <w:rFonts w:cstheme="minorHAnsi"/>
          <w:b/>
          <w:sz w:val="28"/>
          <w:szCs w:val="32"/>
        </w:rPr>
        <w:t xml:space="preserve">Your </w:t>
      </w:r>
      <w:r w:rsidRPr="00650E0F">
        <w:rPr>
          <w:rFonts w:cstheme="minorHAnsi"/>
          <w:sz w:val="24"/>
          <w:szCs w:val="32"/>
        </w:rPr>
        <w:t>shows possession</w:t>
      </w:r>
    </w:p>
    <w:p w:rsidR="005462F0" w:rsidRPr="00650E0F" w:rsidRDefault="005462F0" w:rsidP="00C8218C">
      <w:pPr>
        <w:spacing w:line="360" w:lineRule="auto"/>
        <w:jc w:val="both"/>
        <w:rPr>
          <w:rFonts w:cstheme="minorHAnsi"/>
          <w:sz w:val="24"/>
          <w:szCs w:val="32"/>
        </w:rPr>
      </w:pPr>
      <w:r w:rsidRPr="00650E0F">
        <w:rPr>
          <w:rFonts w:cstheme="minorHAnsi"/>
          <w:sz w:val="24"/>
          <w:szCs w:val="32"/>
        </w:rPr>
        <w:t xml:space="preserve">Example 1: </w:t>
      </w:r>
      <w:r w:rsidRPr="00650E0F">
        <w:rPr>
          <w:rFonts w:cstheme="minorHAnsi"/>
          <w:i/>
          <w:sz w:val="24"/>
          <w:szCs w:val="32"/>
        </w:rPr>
        <w:t>Please open your book.</w:t>
      </w:r>
    </w:p>
    <w:p w:rsidR="005462F0" w:rsidRPr="00650E0F" w:rsidRDefault="005462F0" w:rsidP="00C8218C">
      <w:pPr>
        <w:spacing w:line="360" w:lineRule="auto"/>
        <w:jc w:val="both"/>
        <w:rPr>
          <w:rFonts w:cstheme="minorHAnsi"/>
          <w:sz w:val="24"/>
          <w:szCs w:val="32"/>
        </w:rPr>
      </w:pPr>
      <w:r w:rsidRPr="00650E0F">
        <w:rPr>
          <w:rFonts w:cstheme="minorHAnsi"/>
          <w:sz w:val="24"/>
          <w:szCs w:val="32"/>
        </w:rPr>
        <w:t xml:space="preserve">In the above example the book belongs to you; therefore, it is YOUR book. </w:t>
      </w:r>
    </w:p>
    <w:p w:rsidR="005462F0" w:rsidRPr="00650E0F" w:rsidRDefault="005462F0" w:rsidP="00C8218C">
      <w:pPr>
        <w:spacing w:line="360" w:lineRule="auto"/>
        <w:jc w:val="both"/>
        <w:rPr>
          <w:rFonts w:cstheme="minorHAnsi"/>
          <w:i/>
          <w:sz w:val="24"/>
          <w:szCs w:val="32"/>
        </w:rPr>
      </w:pPr>
      <w:r w:rsidRPr="00650E0F">
        <w:rPr>
          <w:rFonts w:cstheme="minorHAnsi"/>
          <w:sz w:val="24"/>
          <w:szCs w:val="32"/>
        </w:rPr>
        <w:t xml:space="preserve">Example 2: </w:t>
      </w:r>
      <w:r w:rsidRPr="00650E0F">
        <w:rPr>
          <w:rFonts w:cstheme="minorHAnsi"/>
          <w:i/>
          <w:sz w:val="24"/>
          <w:szCs w:val="32"/>
        </w:rPr>
        <w:t>What are your thoughts on humanitarian intervention?</w:t>
      </w:r>
    </w:p>
    <w:p w:rsidR="005462F0" w:rsidRPr="00650E0F" w:rsidRDefault="005462F0" w:rsidP="00C8218C">
      <w:pPr>
        <w:spacing w:line="360" w:lineRule="auto"/>
        <w:jc w:val="both"/>
        <w:rPr>
          <w:rFonts w:cstheme="minorHAnsi"/>
          <w:sz w:val="24"/>
          <w:szCs w:val="32"/>
        </w:rPr>
      </w:pPr>
      <w:r w:rsidRPr="00650E0F">
        <w:rPr>
          <w:rFonts w:cstheme="minorHAnsi"/>
          <w:sz w:val="24"/>
          <w:szCs w:val="32"/>
        </w:rPr>
        <w:t>In the above example, you have the thoughts; therefore, they are YOUR thoughts.</w:t>
      </w:r>
    </w:p>
    <w:p w:rsidR="005462F0" w:rsidRPr="00650E0F" w:rsidRDefault="005462F0" w:rsidP="00C8218C">
      <w:pPr>
        <w:spacing w:line="360" w:lineRule="auto"/>
        <w:jc w:val="both"/>
        <w:rPr>
          <w:rFonts w:cstheme="minorHAnsi"/>
          <w:sz w:val="24"/>
          <w:szCs w:val="32"/>
        </w:rPr>
      </w:pPr>
      <w:proofErr w:type="gramStart"/>
      <w:r w:rsidRPr="00650E0F">
        <w:rPr>
          <w:rFonts w:cstheme="minorHAnsi"/>
          <w:b/>
          <w:sz w:val="28"/>
          <w:szCs w:val="32"/>
        </w:rPr>
        <w:t>You’re</w:t>
      </w:r>
      <w:r w:rsidRPr="00650E0F">
        <w:rPr>
          <w:rFonts w:cstheme="minorHAnsi"/>
          <w:sz w:val="28"/>
          <w:szCs w:val="32"/>
        </w:rPr>
        <w:t xml:space="preserve"> </w:t>
      </w:r>
      <w:r w:rsidRPr="00650E0F">
        <w:rPr>
          <w:rFonts w:cstheme="minorHAnsi"/>
          <w:sz w:val="24"/>
          <w:szCs w:val="32"/>
        </w:rPr>
        <w:t>is</w:t>
      </w:r>
      <w:proofErr w:type="gramEnd"/>
      <w:r w:rsidRPr="00650E0F">
        <w:rPr>
          <w:rFonts w:cstheme="minorHAnsi"/>
          <w:sz w:val="24"/>
          <w:szCs w:val="32"/>
        </w:rPr>
        <w:t xml:space="preserve"> a shortened form of “you are”. The apostrophe shows the omission of ‘a’ to join the two words.</w:t>
      </w:r>
    </w:p>
    <w:p w:rsidR="005462F0" w:rsidRPr="00650E0F" w:rsidRDefault="005462F0" w:rsidP="00C8218C">
      <w:pPr>
        <w:spacing w:line="360" w:lineRule="auto"/>
        <w:jc w:val="both"/>
        <w:rPr>
          <w:rFonts w:cstheme="minorHAnsi"/>
          <w:sz w:val="24"/>
          <w:szCs w:val="32"/>
        </w:rPr>
      </w:pPr>
      <w:r w:rsidRPr="00650E0F">
        <w:rPr>
          <w:rFonts w:cstheme="minorHAnsi"/>
          <w:sz w:val="24"/>
          <w:szCs w:val="32"/>
        </w:rPr>
        <w:t xml:space="preserve">Example 1: </w:t>
      </w:r>
      <w:r w:rsidRPr="00650E0F">
        <w:rPr>
          <w:rFonts w:cstheme="minorHAnsi"/>
          <w:i/>
          <w:sz w:val="24"/>
          <w:szCs w:val="32"/>
        </w:rPr>
        <w:t xml:space="preserve">You’re required to hand in every tutorial assignment. </w:t>
      </w:r>
    </w:p>
    <w:p w:rsidR="005462F0" w:rsidRPr="00650E0F" w:rsidRDefault="005462F0" w:rsidP="00C8218C">
      <w:pPr>
        <w:spacing w:line="360" w:lineRule="auto"/>
        <w:jc w:val="both"/>
        <w:rPr>
          <w:rFonts w:cstheme="minorHAnsi"/>
          <w:sz w:val="24"/>
          <w:szCs w:val="32"/>
        </w:rPr>
      </w:pPr>
      <w:r w:rsidRPr="00650E0F">
        <w:rPr>
          <w:rFonts w:cstheme="minorHAnsi"/>
          <w:sz w:val="24"/>
          <w:szCs w:val="32"/>
        </w:rPr>
        <w:t>Without the contraction, the above example would read: You are required to hand in every tutorial assignment.</w:t>
      </w:r>
    </w:p>
    <w:p w:rsidR="005462F0" w:rsidRPr="00CE4B4D" w:rsidRDefault="005462F0" w:rsidP="00C8218C">
      <w:pPr>
        <w:spacing w:line="360" w:lineRule="auto"/>
        <w:jc w:val="both"/>
        <w:rPr>
          <w:rFonts w:cstheme="minorHAnsi"/>
          <w:b/>
          <w:sz w:val="28"/>
          <w:szCs w:val="32"/>
          <w:u w:val="single"/>
        </w:rPr>
      </w:pPr>
      <w:bookmarkStart w:id="0" w:name="_GoBack"/>
      <w:r w:rsidRPr="00CE4B4D">
        <w:rPr>
          <w:rFonts w:cstheme="minorHAnsi"/>
          <w:b/>
          <w:sz w:val="28"/>
          <w:szCs w:val="32"/>
          <w:u w:val="single"/>
        </w:rPr>
        <w:lastRenderedPageBreak/>
        <w:t xml:space="preserve">Activity </w:t>
      </w:r>
    </w:p>
    <w:bookmarkEnd w:id="0"/>
    <w:p w:rsidR="005462F0" w:rsidRPr="00650E0F" w:rsidRDefault="005462F0" w:rsidP="00C8218C">
      <w:pPr>
        <w:spacing w:line="360" w:lineRule="auto"/>
        <w:jc w:val="both"/>
        <w:rPr>
          <w:rFonts w:cstheme="minorHAnsi"/>
          <w:sz w:val="24"/>
          <w:szCs w:val="32"/>
        </w:rPr>
      </w:pPr>
      <w:r w:rsidRPr="00650E0F">
        <w:rPr>
          <w:rFonts w:cstheme="minorHAnsi"/>
          <w:b/>
          <w:noProof/>
          <w:sz w:val="24"/>
          <w:szCs w:val="32"/>
          <w:lang w:val="en-ZA" w:eastAsia="en-ZA"/>
        </w:rPr>
        <mc:AlternateContent>
          <mc:Choice Requires="wps">
            <w:drawing>
              <wp:anchor distT="0" distB="0" distL="114300" distR="114300" simplePos="0" relativeHeight="251660288" behindDoc="1" locked="0" layoutInCell="1" allowOverlap="1" wp14:anchorId="2BBD70BF" wp14:editId="1D9B1C0A">
                <wp:simplePos x="0" y="0"/>
                <wp:positionH relativeFrom="column">
                  <wp:posOffset>3143250</wp:posOffset>
                </wp:positionH>
                <wp:positionV relativeFrom="paragraph">
                  <wp:posOffset>315595</wp:posOffset>
                </wp:positionV>
                <wp:extent cx="352425" cy="180975"/>
                <wp:effectExtent l="0" t="0" r="28575" b="28575"/>
                <wp:wrapNone/>
                <wp:docPr id="2" name="Oval 2"/>
                <wp:cNvGraphicFramePr/>
                <a:graphic xmlns:a="http://schemas.openxmlformats.org/drawingml/2006/main">
                  <a:graphicData uri="http://schemas.microsoft.com/office/word/2010/wordprocessingShape">
                    <wps:wsp>
                      <wps:cNvSpPr/>
                      <wps:spPr>
                        <a:xfrm>
                          <a:off x="0" y="0"/>
                          <a:ext cx="3524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247.5pt;margin-top:24.85pt;width:27.75pt;height:14.25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" fillcolor="white [3201]" strokecolor="#f79646 [3209]" strokeweight="2pt"/>
            </w:pict>
          </mc:Fallback>
        </mc:AlternateContent>
      </w:r>
      <w:r w:rsidRPr="00650E0F">
        <w:rPr>
          <w:rFonts w:cstheme="minorHAnsi"/>
          <w:b/>
          <w:noProof/>
          <w:sz w:val="24"/>
          <w:szCs w:val="32"/>
          <w:lang w:val="en-ZA" w:eastAsia="en-ZA"/>
        </w:rPr>
        <mc:AlternateContent>
          <mc:Choice Requires="wps">
            <w:drawing>
              <wp:anchor distT="0" distB="0" distL="114300" distR="114300" simplePos="0" relativeHeight="251659264" behindDoc="1" locked="0" layoutInCell="1" allowOverlap="1" wp14:anchorId="628F7E80" wp14:editId="35F4F0A8">
                <wp:simplePos x="0" y="0"/>
                <wp:positionH relativeFrom="column">
                  <wp:posOffset>590550</wp:posOffset>
                </wp:positionH>
                <wp:positionV relativeFrom="paragraph">
                  <wp:posOffset>296545</wp:posOffset>
                </wp:positionV>
                <wp:extent cx="314325" cy="180975"/>
                <wp:effectExtent l="0" t="0" r="28575" b="28575"/>
                <wp:wrapNone/>
                <wp:docPr id="1" name="Oval 1"/>
                <wp:cNvGraphicFramePr/>
                <a:graphic xmlns:a="http://schemas.openxmlformats.org/drawingml/2006/main">
                  <a:graphicData uri="http://schemas.microsoft.com/office/word/2010/wordprocessingShape">
                    <wps:wsp>
                      <wps:cNvSpPr/>
                      <wps:spPr>
                        <a:xfrm>
                          <a:off x="0" y="0"/>
                          <a:ext cx="314325"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margin-left:46.5pt;margin-top:23.35pt;width:24.75pt;height:14.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" fillcolor="white [3201]" strokecolor="#f79646 [3209]" strokeweight="2pt"/>
            </w:pict>
          </mc:Fallback>
        </mc:AlternateContent>
      </w:r>
      <w:r w:rsidRPr="00650E0F">
        <w:rPr>
          <w:rFonts w:cstheme="minorHAnsi"/>
          <w:b/>
          <w:sz w:val="24"/>
          <w:szCs w:val="32"/>
        </w:rPr>
        <w:t>Circle the correct word in order for the sentence to make sense</w:t>
      </w:r>
      <w:r w:rsidRPr="00650E0F">
        <w:rPr>
          <w:rFonts w:cstheme="minorHAnsi"/>
          <w:sz w:val="24"/>
          <w:szCs w:val="32"/>
        </w:rPr>
        <w:t>.</w:t>
      </w:r>
    </w:p>
    <w:p w:rsidR="005462F0" w:rsidRPr="00650E0F" w:rsidRDefault="005462F0" w:rsidP="00C8218C">
      <w:pPr>
        <w:spacing w:line="360" w:lineRule="auto"/>
        <w:jc w:val="both"/>
        <w:rPr>
          <w:rFonts w:cstheme="minorHAnsi"/>
          <w:sz w:val="24"/>
          <w:szCs w:val="32"/>
        </w:rPr>
      </w:pPr>
      <w:r w:rsidRPr="00650E0F">
        <w:rPr>
          <w:rFonts w:cstheme="minorHAnsi"/>
          <w:sz w:val="24"/>
          <w:szCs w:val="32"/>
        </w:rPr>
        <w:t>Example: Your/</w:t>
      </w:r>
      <w:proofErr w:type="gramStart"/>
      <w:r w:rsidRPr="00650E0F">
        <w:rPr>
          <w:rFonts w:cstheme="minorHAnsi"/>
          <w:sz w:val="24"/>
          <w:szCs w:val="32"/>
        </w:rPr>
        <w:t>You’re</w:t>
      </w:r>
      <w:proofErr w:type="gramEnd"/>
      <w:r w:rsidRPr="00650E0F">
        <w:rPr>
          <w:rFonts w:cstheme="minorHAnsi"/>
          <w:sz w:val="24"/>
          <w:szCs w:val="32"/>
        </w:rPr>
        <w:t xml:space="preserve"> good marks show that your/you’re listening in class.  </w:t>
      </w:r>
    </w:p>
    <w:p w:rsidR="005462F0" w:rsidRPr="00650E0F" w:rsidRDefault="005462F0" w:rsidP="00C8218C">
      <w:pPr>
        <w:pStyle w:val="ListParagraph"/>
        <w:numPr>
          <w:ilvl w:val="0"/>
          <w:numId w:val="1"/>
        </w:numPr>
        <w:spacing w:line="360" w:lineRule="auto"/>
        <w:jc w:val="both"/>
        <w:rPr>
          <w:rFonts w:cstheme="minorHAnsi"/>
          <w:sz w:val="24"/>
          <w:szCs w:val="32"/>
        </w:rPr>
      </w:pPr>
      <w:r w:rsidRPr="00650E0F">
        <w:rPr>
          <w:rFonts w:cstheme="minorHAnsi"/>
          <w:sz w:val="24"/>
          <w:szCs w:val="32"/>
        </w:rPr>
        <w:t>Substantiate your/you’re answer with examples from the text.</w:t>
      </w:r>
    </w:p>
    <w:p w:rsidR="005462F0" w:rsidRPr="00650E0F" w:rsidRDefault="005462F0" w:rsidP="00C8218C">
      <w:pPr>
        <w:pStyle w:val="ListParagraph"/>
        <w:numPr>
          <w:ilvl w:val="0"/>
          <w:numId w:val="1"/>
        </w:numPr>
        <w:spacing w:line="360" w:lineRule="auto"/>
        <w:jc w:val="both"/>
        <w:rPr>
          <w:rFonts w:cstheme="minorHAnsi"/>
          <w:sz w:val="24"/>
          <w:szCs w:val="32"/>
        </w:rPr>
      </w:pPr>
      <w:r w:rsidRPr="00650E0F">
        <w:rPr>
          <w:rFonts w:cstheme="minorHAnsi"/>
          <w:sz w:val="24"/>
          <w:szCs w:val="32"/>
        </w:rPr>
        <w:t>Your/</w:t>
      </w:r>
      <w:proofErr w:type="gramStart"/>
      <w:r w:rsidRPr="00650E0F">
        <w:rPr>
          <w:rFonts w:cstheme="minorHAnsi"/>
          <w:sz w:val="24"/>
          <w:szCs w:val="32"/>
        </w:rPr>
        <w:t>You’re</w:t>
      </w:r>
      <w:proofErr w:type="gramEnd"/>
      <w:r w:rsidRPr="00650E0F">
        <w:rPr>
          <w:rFonts w:cstheme="minorHAnsi"/>
          <w:sz w:val="24"/>
          <w:szCs w:val="32"/>
        </w:rPr>
        <w:t xml:space="preserve"> essay is on Locke’s idea of legitimacy. Make sure your/you’re views challenge or agree with his. </w:t>
      </w:r>
    </w:p>
    <w:p w:rsidR="005462F0" w:rsidRPr="00650E0F" w:rsidRDefault="005462F0" w:rsidP="00C8218C">
      <w:pPr>
        <w:pStyle w:val="ListParagraph"/>
        <w:numPr>
          <w:ilvl w:val="0"/>
          <w:numId w:val="1"/>
        </w:numPr>
        <w:spacing w:line="360" w:lineRule="auto"/>
        <w:jc w:val="both"/>
        <w:rPr>
          <w:rFonts w:cstheme="minorHAnsi"/>
          <w:sz w:val="24"/>
          <w:szCs w:val="32"/>
        </w:rPr>
      </w:pPr>
      <w:r w:rsidRPr="00650E0F">
        <w:rPr>
          <w:rFonts w:cstheme="minorHAnsi"/>
          <w:sz w:val="24"/>
          <w:szCs w:val="32"/>
        </w:rPr>
        <w:t>Your/</w:t>
      </w:r>
      <w:proofErr w:type="gramStart"/>
      <w:r w:rsidRPr="00650E0F">
        <w:rPr>
          <w:rFonts w:cstheme="minorHAnsi"/>
          <w:sz w:val="24"/>
          <w:szCs w:val="32"/>
        </w:rPr>
        <w:t>You’re</w:t>
      </w:r>
      <w:proofErr w:type="gramEnd"/>
      <w:r w:rsidRPr="00650E0F">
        <w:rPr>
          <w:rFonts w:cstheme="minorHAnsi"/>
          <w:sz w:val="24"/>
          <w:szCs w:val="32"/>
        </w:rPr>
        <w:t xml:space="preserve"> required to attend a make-up tutorial this week; it’s your/you’re choice which one you attend. </w:t>
      </w:r>
    </w:p>
    <w:p w:rsidR="005462F0" w:rsidRPr="00650E0F" w:rsidRDefault="005462F0" w:rsidP="00C8218C">
      <w:pPr>
        <w:pStyle w:val="ListParagraph"/>
        <w:spacing w:line="360" w:lineRule="auto"/>
        <w:jc w:val="both"/>
        <w:rPr>
          <w:rFonts w:cstheme="minorHAnsi"/>
          <w:sz w:val="24"/>
          <w:szCs w:val="32"/>
        </w:rPr>
      </w:pPr>
    </w:p>
    <w:p w:rsidR="005462F0" w:rsidRPr="00650E0F" w:rsidRDefault="005462F0" w:rsidP="00C8218C">
      <w:pPr>
        <w:spacing w:line="360" w:lineRule="auto"/>
        <w:jc w:val="both"/>
        <w:rPr>
          <w:rFonts w:cstheme="minorHAnsi"/>
          <w:sz w:val="24"/>
          <w:szCs w:val="32"/>
        </w:rPr>
      </w:pPr>
    </w:p>
    <w:p w:rsidR="005462F0" w:rsidRPr="00650E0F" w:rsidRDefault="005462F0" w:rsidP="00C8218C">
      <w:pPr>
        <w:spacing w:line="360" w:lineRule="auto"/>
        <w:jc w:val="both"/>
        <w:rPr>
          <w:rFonts w:cstheme="minorHAnsi"/>
          <w:sz w:val="24"/>
          <w:szCs w:val="32"/>
        </w:rPr>
      </w:pPr>
    </w:p>
    <w:p w:rsidR="002F6932" w:rsidRDefault="002F6932" w:rsidP="00C8218C">
      <w:pPr>
        <w:spacing w:line="360" w:lineRule="auto"/>
        <w:jc w:val="both"/>
      </w:pPr>
    </w:p>
    <w:sectPr w:rsidR="002F693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3633"/>
    <w:multiLevelType w:val="hybridMultilevel"/>
    <w:tmpl w:val="283611E4"/>
    <w:lvl w:ilvl="0" w:tplc="217AB62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E01708B"/>
    <w:multiLevelType w:val="hybridMultilevel"/>
    <w:tmpl w:val="064E19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2F0"/>
    <w:rsid w:val="00002043"/>
    <w:rsid w:val="00081FDB"/>
    <w:rsid w:val="000851E4"/>
    <w:rsid w:val="001400C1"/>
    <w:rsid w:val="00245EC9"/>
    <w:rsid w:val="00267FA8"/>
    <w:rsid w:val="002A49A2"/>
    <w:rsid w:val="002B1E8A"/>
    <w:rsid w:val="002F6932"/>
    <w:rsid w:val="003C5615"/>
    <w:rsid w:val="003F22B4"/>
    <w:rsid w:val="004602E6"/>
    <w:rsid w:val="0048754F"/>
    <w:rsid w:val="004C1910"/>
    <w:rsid w:val="005462F0"/>
    <w:rsid w:val="005912B7"/>
    <w:rsid w:val="006110B6"/>
    <w:rsid w:val="006925CB"/>
    <w:rsid w:val="006B4A19"/>
    <w:rsid w:val="006E7A67"/>
    <w:rsid w:val="00735D2A"/>
    <w:rsid w:val="0075410C"/>
    <w:rsid w:val="00820E46"/>
    <w:rsid w:val="00897E4E"/>
    <w:rsid w:val="00925020"/>
    <w:rsid w:val="00992AA3"/>
    <w:rsid w:val="009B16A9"/>
    <w:rsid w:val="00A42069"/>
    <w:rsid w:val="00A65287"/>
    <w:rsid w:val="00AF5F64"/>
    <w:rsid w:val="00B34F14"/>
    <w:rsid w:val="00B34F2F"/>
    <w:rsid w:val="00B57855"/>
    <w:rsid w:val="00BF022D"/>
    <w:rsid w:val="00C22AEE"/>
    <w:rsid w:val="00C8218C"/>
    <w:rsid w:val="00C91820"/>
    <w:rsid w:val="00CE4B4D"/>
    <w:rsid w:val="00D11ED7"/>
    <w:rsid w:val="00D7342C"/>
    <w:rsid w:val="00DA467E"/>
    <w:rsid w:val="00DB6928"/>
    <w:rsid w:val="00F9078C"/>
    <w:rsid w:val="00F9600A"/>
    <w:rsid w:val="00FD6F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F0"/>
  </w:style>
  <w:style w:type="paragraph" w:styleId="Heading1">
    <w:name w:val="heading 1"/>
    <w:basedOn w:val="Normal"/>
    <w:next w:val="Normal"/>
    <w:link w:val="Heading1Char"/>
    <w:uiPriority w:val="9"/>
    <w:qFormat/>
    <w:rsid w:val="00546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62F0"/>
    <w:pPr>
      <w:ind w:left="720"/>
      <w:contextualSpacing/>
    </w:pPr>
  </w:style>
  <w:style w:type="table" w:styleId="TableGrid">
    <w:name w:val="Table Grid"/>
    <w:basedOn w:val="TableNormal"/>
    <w:uiPriority w:val="59"/>
    <w:rsid w:val="00C8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2F0"/>
  </w:style>
  <w:style w:type="paragraph" w:styleId="Heading1">
    <w:name w:val="heading 1"/>
    <w:basedOn w:val="Normal"/>
    <w:next w:val="Normal"/>
    <w:link w:val="Heading1Char"/>
    <w:uiPriority w:val="9"/>
    <w:qFormat/>
    <w:rsid w:val="005462F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62F0"/>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462F0"/>
    <w:pPr>
      <w:ind w:left="720"/>
      <w:contextualSpacing/>
    </w:pPr>
  </w:style>
  <w:style w:type="table" w:styleId="TableGrid">
    <w:name w:val="Table Grid"/>
    <w:basedOn w:val="TableNormal"/>
    <w:uiPriority w:val="59"/>
    <w:rsid w:val="00C82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Sana_Mul</dc:creator>
  <cp:lastModifiedBy>User</cp:lastModifiedBy>
  <cp:revision>3</cp:revision>
  <dcterms:created xsi:type="dcterms:W3CDTF">2012-10-07T22:17:00Z</dcterms:created>
  <dcterms:modified xsi:type="dcterms:W3CDTF">2012-10-22T14:59:00Z</dcterms:modified>
</cp:coreProperties>
</file>