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BD" w:rsidRPr="00C63211" w:rsidRDefault="00E848BD" w:rsidP="00B26B50">
      <w:pPr>
        <w:pStyle w:val="Heading1"/>
        <w:spacing w:line="360" w:lineRule="auto"/>
        <w:jc w:val="center"/>
        <w:rPr>
          <w:sz w:val="32"/>
          <w:szCs w:val="32"/>
        </w:rPr>
      </w:pPr>
      <w:r w:rsidRPr="00C63211">
        <w:rPr>
          <w:sz w:val="32"/>
          <w:szCs w:val="32"/>
        </w:rPr>
        <w:t>Understanding Commas</w:t>
      </w:r>
    </w:p>
    <w:p w:rsidR="00E848BD" w:rsidRDefault="00E848BD" w:rsidP="00B26B50">
      <w:pPr>
        <w:spacing w:line="360" w:lineRule="auto"/>
        <w:jc w:val="both"/>
        <w:rPr>
          <w:rFonts w:cs="Times New Roman"/>
          <w:sz w:val="24"/>
          <w:szCs w:val="24"/>
        </w:rPr>
      </w:pPr>
    </w:p>
    <w:tbl>
      <w:tblPr>
        <w:tblStyle w:val="TableGrid"/>
        <w:tblW w:w="0" w:type="auto"/>
        <w:tblLook w:val="04A0" w:firstRow="1" w:lastRow="0" w:firstColumn="1" w:lastColumn="0" w:noHBand="0" w:noVBand="1"/>
      </w:tblPr>
      <w:tblGrid>
        <w:gridCol w:w="9242"/>
      </w:tblGrid>
      <w:tr w:rsidR="00B26B50" w:rsidTr="00B26B50">
        <w:tc>
          <w:tcPr>
            <w:tcW w:w="9242" w:type="dxa"/>
          </w:tcPr>
          <w:p w:rsidR="00B26B50" w:rsidRPr="00B26B50" w:rsidRDefault="00B26B50" w:rsidP="00B26B50">
            <w:pPr>
              <w:spacing w:line="360" w:lineRule="auto"/>
              <w:jc w:val="both"/>
              <w:rPr>
                <w:rFonts w:cs="Times New Roman"/>
                <w:b/>
                <w:sz w:val="28"/>
                <w:szCs w:val="28"/>
                <w:u w:val="single"/>
              </w:rPr>
            </w:pPr>
            <w:r w:rsidRPr="00B26B50">
              <w:rPr>
                <w:rFonts w:cs="Times New Roman"/>
                <w:b/>
                <w:i/>
                <w:sz w:val="24"/>
                <w:szCs w:val="24"/>
              </w:rPr>
              <w:t>For consultants</w:t>
            </w:r>
            <w:r>
              <w:rPr>
                <w:rFonts w:cs="Times New Roman"/>
                <w:sz w:val="24"/>
                <w:szCs w:val="24"/>
              </w:rPr>
              <w:t>: Students tend to use commas too much or too little. In addition, it is common for students to use commas incorrectly. This can best be explained by their misunderstanding of what commas do. This lesson plan is designed to help students understand the functions of commas and to apply them accordingly. The main emphasis here is to improve the writing style of students. Because this is an on-going process, you can break this lesson up into parts and return to it over a number of consultations. Lastly, the lesson must be taught in conjunction with the lessons on semi-colons and colons, because their functions are similar to those of commas. This will enable students to better understand the different functions of these punctuation marks.</w:t>
            </w:r>
          </w:p>
        </w:tc>
      </w:tr>
    </w:tbl>
    <w:p w:rsidR="00B26B50" w:rsidRDefault="00B26B50" w:rsidP="00B26B50">
      <w:pPr>
        <w:spacing w:line="360" w:lineRule="auto"/>
        <w:jc w:val="both"/>
        <w:rPr>
          <w:rFonts w:cs="Times New Roman"/>
          <w:b/>
          <w:sz w:val="24"/>
          <w:szCs w:val="24"/>
          <w:u w:val="single"/>
        </w:rPr>
      </w:pPr>
    </w:p>
    <w:p w:rsidR="00E848BD" w:rsidRDefault="00E848BD" w:rsidP="00B26B50">
      <w:pPr>
        <w:spacing w:line="360" w:lineRule="auto"/>
        <w:jc w:val="both"/>
        <w:rPr>
          <w:rFonts w:cs="Times New Roman"/>
          <w:b/>
          <w:sz w:val="24"/>
          <w:szCs w:val="24"/>
          <w:u w:val="single"/>
        </w:rPr>
      </w:pPr>
      <w:r>
        <w:rPr>
          <w:rFonts w:cs="Times New Roman"/>
          <w:b/>
          <w:sz w:val="24"/>
          <w:szCs w:val="24"/>
          <w:u w:val="single"/>
        </w:rPr>
        <w:t>By the end of this lesson you should be able to:</w:t>
      </w:r>
    </w:p>
    <w:p w:rsidR="00E848BD" w:rsidRDefault="00E848BD" w:rsidP="00B26B50">
      <w:pPr>
        <w:pStyle w:val="ListParagraph"/>
        <w:numPr>
          <w:ilvl w:val="0"/>
          <w:numId w:val="4"/>
        </w:numPr>
        <w:spacing w:line="360" w:lineRule="auto"/>
        <w:jc w:val="both"/>
        <w:rPr>
          <w:rFonts w:cs="Times New Roman"/>
          <w:sz w:val="24"/>
          <w:szCs w:val="24"/>
        </w:rPr>
      </w:pPr>
      <w:r>
        <w:rPr>
          <w:rFonts w:cs="Times New Roman"/>
          <w:sz w:val="24"/>
          <w:szCs w:val="24"/>
        </w:rPr>
        <w:t>Identify different ways to use the comma</w:t>
      </w:r>
      <w:r w:rsidR="00B26B50">
        <w:rPr>
          <w:rFonts w:cs="Times New Roman"/>
          <w:sz w:val="24"/>
          <w:szCs w:val="24"/>
        </w:rPr>
        <w:t>.</w:t>
      </w:r>
    </w:p>
    <w:p w:rsidR="00E848BD" w:rsidRPr="00A67964" w:rsidRDefault="00E848BD" w:rsidP="00B26B50">
      <w:pPr>
        <w:pStyle w:val="ListParagraph"/>
        <w:numPr>
          <w:ilvl w:val="0"/>
          <w:numId w:val="4"/>
        </w:numPr>
        <w:spacing w:line="360" w:lineRule="auto"/>
        <w:jc w:val="both"/>
        <w:rPr>
          <w:rFonts w:cs="Times New Roman"/>
          <w:sz w:val="24"/>
          <w:szCs w:val="24"/>
        </w:rPr>
      </w:pPr>
      <w:r>
        <w:rPr>
          <w:rFonts w:cs="Times New Roman"/>
          <w:sz w:val="24"/>
          <w:szCs w:val="24"/>
        </w:rPr>
        <w:t>Apply these in your assignments where appropriate</w:t>
      </w:r>
      <w:r w:rsidR="00B26B50">
        <w:rPr>
          <w:rFonts w:cs="Times New Roman"/>
          <w:sz w:val="24"/>
          <w:szCs w:val="24"/>
        </w:rPr>
        <w:t>.</w:t>
      </w:r>
    </w:p>
    <w:p w:rsidR="00E848BD" w:rsidRPr="00C63211" w:rsidRDefault="00E848BD" w:rsidP="00B26B50">
      <w:pPr>
        <w:spacing w:line="360" w:lineRule="auto"/>
        <w:jc w:val="both"/>
        <w:rPr>
          <w:rFonts w:cs="Times New Roman"/>
          <w:b/>
          <w:sz w:val="24"/>
          <w:szCs w:val="24"/>
          <w:u w:val="single"/>
        </w:rPr>
      </w:pPr>
      <w:r>
        <w:rPr>
          <w:rFonts w:cs="Times New Roman"/>
          <w:b/>
          <w:sz w:val="24"/>
          <w:szCs w:val="24"/>
          <w:u w:val="single"/>
        </w:rPr>
        <w:t>Introduction:</w:t>
      </w:r>
    </w:p>
    <w:p w:rsidR="00E848BD" w:rsidRDefault="00E848BD" w:rsidP="00B26B50">
      <w:pPr>
        <w:spacing w:line="360" w:lineRule="auto"/>
        <w:jc w:val="both"/>
        <w:rPr>
          <w:rFonts w:cs="Times New Roman"/>
          <w:sz w:val="24"/>
          <w:szCs w:val="24"/>
        </w:rPr>
      </w:pPr>
      <w:r w:rsidRPr="00C63211">
        <w:rPr>
          <w:rFonts w:cs="Times New Roman"/>
          <w:sz w:val="24"/>
          <w:szCs w:val="24"/>
        </w:rPr>
        <w:t>While full stops allow for long pauses in</w:t>
      </w:r>
      <w:r>
        <w:rPr>
          <w:rFonts w:cs="Times New Roman"/>
          <w:sz w:val="24"/>
          <w:szCs w:val="24"/>
        </w:rPr>
        <w:t xml:space="preserve"> </w:t>
      </w:r>
      <w:r w:rsidRPr="00C63211">
        <w:rPr>
          <w:rFonts w:cs="Times New Roman"/>
          <w:sz w:val="24"/>
          <w:szCs w:val="24"/>
        </w:rPr>
        <w:t>between sentences, commas allow for brief pauses within sentences.</w:t>
      </w:r>
      <w:r>
        <w:rPr>
          <w:rFonts w:cs="Times New Roman"/>
          <w:sz w:val="24"/>
          <w:szCs w:val="24"/>
        </w:rPr>
        <w:t xml:space="preserve"> Commas have a variety of uses. These include:</w:t>
      </w:r>
    </w:p>
    <w:p w:rsidR="00E848BD" w:rsidRDefault="00E848BD" w:rsidP="00B26B50">
      <w:pPr>
        <w:pStyle w:val="ListParagraph"/>
        <w:numPr>
          <w:ilvl w:val="0"/>
          <w:numId w:val="3"/>
        </w:numPr>
        <w:spacing w:line="360" w:lineRule="auto"/>
        <w:jc w:val="both"/>
        <w:rPr>
          <w:rFonts w:cs="Times New Roman"/>
          <w:sz w:val="24"/>
          <w:szCs w:val="24"/>
        </w:rPr>
      </w:pPr>
      <w:r>
        <w:rPr>
          <w:rFonts w:cs="Times New Roman"/>
          <w:sz w:val="24"/>
          <w:szCs w:val="24"/>
        </w:rPr>
        <w:t>Separating items that are listed in a sentence</w:t>
      </w:r>
    </w:p>
    <w:p w:rsidR="00E848BD" w:rsidRDefault="00E848BD" w:rsidP="00B26B50">
      <w:pPr>
        <w:pStyle w:val="ListParagraph"/>
        <w:numPr>
          <w:ilvl w:val="0"/>
          <w:numId w:val="3"/>
        </w:numPr>
        <w:spacing w:line="360" w:lineRule="auto"/>
        <w:jc w:val="both"/>
        <w:rPr>
          <w:rFonts w:cs="Times New Roman"/>
          <w:sz w:val="24"/>
          <w:szCs w:val="24"/>
        </w:rPr>
      </w:pPr>
      <w:r>
        <w:rPr>
          <w:rFonts w:cs="Times New Roman"/>
          <w:sz w:val="24"/>
          <w:szCs w:val="24"/>
        </w:rPr>
        <w:t>Joining two independent clauses</w:t>
      </w:r>
    </w:p>
    <w:p w:rsidR="00E848BD" w:rsidRDefault="00E848BD" w:rsidP="00B26B50">
      <w:pPr>
        <w:pStyle w:val="ListParagraph"/>
        <w:numPr>
          <w:ilvl w:val="0"/>
          <w:numId w:val="3"/>
        </w:numPr>
        <w:spacing w:line="360" w:lineRule="auto"/>
        <w:jc w:val="both"/>
        <w:rPr>
          <w:rFonts w:cs="Times New Roman"/>
          <w:sz w:val="24"/>
          <w:szCs w:val="24"/>
        </w:rPr>
      </w:pPr>
      <w:r>
        <w:rPr>
          <w:rFonts w:cs="Times New Roman"/>
          <w:sz w:val="24"/>
          <w:szCs w:val="24"/>
        </w:rPr>
        <w:t>Following conjunctive adverbs in a sentence</w:t>
      </w:r>
    </w:p>
    <w:p w:rsidR="00E848BD" w:rsidRDefault="00E848BD" w:rsidP="00B26B50">
      <w:pPr>
        <w:pStyle w:val="ListParagraph"/>
        <w:numPr>
          <w:ilvl w:val="0"/>
          <w:numId w:val="3"/>
        </w:numPr>
        <w:spacing w:line="360" w:lineRule="auto"/>
        <w:jc w:val="both"/>
        <w:rPr>
          <w:rFonts w:cs="Times New Roman"/>
          <w:sz w:val="24"/>
          <w:szCs w:val="24"/>
        </w:rPr>
      </w:pPr>
      <w:r>
        <w:rPr>
          <w:rFonts w:cs="Times New Roman"/>
          <w:sz w:val="24"/>
          <w:szCs w:val="24"/>
        </w:rPr>
        <w:t>To separate an introductory phrase from the main sentence</w:t>
      </w:r>
    </w:p>
    <w:p w:rsidR="00E848BD" w:rsidRDefault="00E848BD" w:rsidP="00B26B50">
      <w:pPr>
        <w:pStyle w:val="ListParagraph"/>
        <w:numPr>
          <w:ilvl w:val="0"/>
          <w:numId w:val="3"/>
        </w:numPr>
        <w:spacing w:line="360" w:lineRule="auto"/>
        <w:jc w:val="both"/>
        <w:rPr>
          <w:rFonts w:cs="Times New Roman"/>
          <w:sz w:val="24"/>
          <w:szCs w:val="24"/>
        </w:rPr>
      </w:pPr>
      <w:r>
        <w:rPr>
          <w:rFonts w:cs="Times New Roman"/>
          <w:sz w:val="24"/>
          <w:szCs w:val="24"/>
        </w:rPr>
        <w:t>To separate any extra information out of sentences</w:t>
      </w:r>
    </w:p>
    <w:p w:rsidR="00E848BD" w:rsidRDefault="00E848BD" w:rsidP="00B26B50">
      <w:pPr>
        <w:pStyle w:val="ListParagraph"/>
        <w:numPr>
          <w:ilvl w:val="0"/>
          <w:numId w:val="3"/>
        </w:numPr>
        <w:spacing w:line="360" w:lineRule="auto"/>
        <w:jc w:val="both"/>
        <w:rPr>
          <w:rFonts w:cs="Times New Roman"/>
          <w:sz w:val="24"/>
          <w:szCs w:val="24"/>
        </w:rPr>
      </w:pPr>
      <w:r>
        <w:rPr>
          <w:rFonts w:cs="Times New Roman"/>
          <w:sz w:val="24"/>
          <w:szCs w:val="24"/>
        </w:rPr>
        <w:t>Used in sentences that contain quotations</w:t>
      </w:r>
    </w:p>
    <w:p w:rsidR="00E848BD" w:rsidRDefault="00E848BD" w:rsidP="00B26B50">
      <w:pPr>
        <w:pStyle w:val="ListParagraph"/>
        <w:numPr>
          <w:ilvl w:val="0"/>
          <w:numId w:val="3"/>
        </w:numPr>
        <w:spacing w:line="360" w:lineRule="auto"/>
        <w:jc w:val="both"/>
        <w:rPr>
          <w:rFonts w:cs="Times New Roman"/>
          <w:sz w:val="24"/>
          <w:szCs w:val="24"/>
        </w:rPr>
      </w:pPr>
      <w:r>
        <w:rPr>
          <w:rFonts w:cs="Times New Roman"/>
          <w:sz w:val="24"/>
          <w:szCs w:val="24"/>
        </w:rPr>
        <w:t>Used to separate days, weeks, months and years when writing.</w:t>
      </w:r>
    </w:p>
    <w:p w:rsidR="00E848BD" w:rsidRDefault="00E848BD" w:rsidP="00B26B50">
      <w:pPr>
        <w:spacing w:line="360" w:lineRule="auto"/>
        <w:jc w:val="both"/>
        <w:rPr>
          <w:rFonts w:cs="Times New Roman"/>
          <w:sz w:val="24"/>
          <w:szCs w:val="24"/>
        </w:rPr>
      </w:pPr>
      <w:r>
        <w:rPr>
          <w:rFonts w:cs="Times New Roman"/>
          <w:sz w:val="24"/>
          <w:szCs w:val="24"/>
        </w:rPr>
        <w:t xml:space="preserve">Although this may seem difficult to understand at the moment, as we go through the lesson plan the different uses of commas will become clearer to you. Ask as many questions as </w:t>
      </w:r>
      <w:r>
        <w:rPr>
          <w:rFonts w:cs="Times New Roman"/>
          <w:sz w:val="24"/>
          <w:szCs w:val="24"/>
        </w:rPr>
        <w:lastRenderedPageBreak/>
        <w:t xml:space="preserve">needed to understand the ways in which you can use commas to enhance your academic writing. </w:t>
      </w:r>
    </w:p>
    <w:p w:rsidR="00B26B50" w:rsidRDefault="00B26B50" w:rsidP="00B26B50">
      <w:pPr>
        <w:spacing w:line="360" w:lineRule="auto"/>
        <w:jc w:val="both"/>
        <w:rPr>
          <w:rFonts w:cs="Times New Roman"/>
          <w:b/>
          <w:sz w:val="28"/>
          <w:szCs w:val="28"/>
          <w:u w:val="single"/>
        </w:rPr>
      </w:pPr>
    </w:p>
    <w:p w:rsidR="00E848BD" w:rsidRDefault="00E848BD" w:rsidP="00B26B50">
      <w:pPr>
        <w:spacing w:line="360" w:lineRule="auto"/>
        <w:jc w:val="both"/>
        <w:rPr>
          <w:rFonts w:cs="Times New Roman"/>
          <w:b/>
          <w:sz w:val="28"/>
          <w:szCs w:val="28"/>
          <w:u w:val="single"/>
        </w:rPr>
      </w:pPr>
      <w:r>
        <w:rPr>
          <w:rFonts w:cs="Times New Roman"/>
          <w:b/>
          <w:sz w:val="28"/>
          <w:szCs w:val="28"/>
          <w:u w:val="single"/>
        </w:rPr>
        <w:t>LESSON PLAN</w:t>
      </w:r>
      <w:r w:rsidR="00356429">
        <w:rPr>
          <w:rFonts w:cs="Times New Roman"/>
          <w:b/>
          <w:sz w:val="28"/>
          <w:szCs w:val="28"/>
          <w:u w:val="single"/>
        </w:rPr>
        <w:t xml:space="preserve"> PART 1</w:t>
      </w:r>
    </w:p>
    <w:p w:rsidR="00E848BD" w:rsidRPr="00DB1A30" w:rsidRDefault="00E848BD" w:rsidP="00B26B50">
      <w:pPr>
        <w:spacing w:line="360" w:lineRule="auto"/>
        <w:jc w:val="both"/>
        <w:rPr>
          <w:rFonts w:cs="Times New Roman"/>
          <w:sz w:val="24"/>
          <w:szCs w:val="24"/>
        </w:rPr>
      </w:pPr>
      <w:r>
        <w:rPr>
          <w:rFonts w:cs="Times New Roman"/>
          <w:sz w:val="24"/>
          <w:szCs w:val="24"/>
        </w:rPr>
        <w:t>The uses of the comma are as follows:</w:t>
      </w:r>
    </w:p>
    <w:p w:rsidR="00E848BD" w:rsidRPr="00DB1A30" w:rsidRDefault="00E848BD" w:rsidP="00B26B50">
      <w:pPr>
        <w:pStyle w:val="ListParagraph"/>
        <w:numPr>
          <w:ilvl w:val="0"/>
          <w:numId w:val="5"/>
        </w:numPr>
        <w:spacing w:line="360" w:lineRule="auto"/>
        <w:jc w:val="both"/>
        <w:rPr>
          <w:rFonts w:cs="Times New Roman"/>
          <w:b/>
          <w:sz w:val="24"/>
          <w:szCs w:val="24"/>
        </w:rPr>
      </w:pPr>
      <w:r w:rsidRPr="00DB1A30">
        <w:rPr>
          <w:rFonts w:cs="Times New Roman"/>
          <w:b/>
          <w:sz w:val="24"/>
          <w:szCs w:val="24"/>
        </w:rPr>
        <w:t>Commas separate nouns/adjectives/verbs in lists where three or more nouns/adjectives/verbs appear</w:t>
      </w:r>
    </w:p>
    <w:p w:rsidR="00E848BD" w:rsidRPr="00DB1A30" w:rsidRDefault="00E848BD" w:rsidP="00B26B50">
      <w:pPr>
        <w:spacing w:line="360" w:lineRule="auto"/>
        <w:jc w:val="both"/>
        <w:rPr>
          <w:rFonts w:cs="Times New Roman"/>
          <w:i/>
          <w:sz w:val="24"/>
          <w:szCs w:val="24"/>
        </w:rPr>
      </w:pPr>
      <w:r w:rsidRPr="00C63211">
        <w:rPr>
          <w:rFonts w:cs="Times New Roman"/>
          <w:sz w:val="24"/>
          <w:szCs w:val="24"/>
        </w:rPr>
        <w:t>Example:</w:t>
      </w:r>
      <w:r>
        <w:rPr>
          <w:rStyle w:val="FootnoteReference"/>
          <w:rFonts w:cs="Times New Roman"/>
          <w:sz w:val="24"/>
          <w:szCs w:val="24"/>
        </w:rPr>
        <w:footnoteReference w:id="1"/>
      </w:r>
      <w:r w:rsidRPr="00C63211">
        <w:rPr>
          <w:rFonts w:cs="Times New Roman"/>
          <w:sz w:val="24"/>
          <w:szCs w:val="24"/>
        </w:rPr>
        <w:t xml:space="preserve"> </w:t>
      </w:r>
      <w:proofErr w:type="spellStart"/>
      <w:r w:rsidRPr="00C63211">
        <w:rPr>
          <w:rFonts w:cs="Times New Roman"/>
          <w:i/>
          <w:sz w:val="24"/>
          <w:szCs w:val="24"/>
        </w:rPr>
        <w:t>Nisbet</w:t>
      </w:r>
      <w:proofErr w:type="spellEnd"/>
      <w:r w:rsidRPr="00C63211">
        <w:rPr>
          <w:rFonts w:cs="Times New Roman"/>
          <w:i/>
          <w:sz w:val="24"/>
          <w:szCs w:val="24"/>
        </w:rPr>
        <w:t xml:space="preserve"> said that change was natural, directional, immanent, continuous and necessary. </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In the above example, </w:t>
      </w:r>
      <w:proofErr w:type="spellStart"/>
      <w:r w:rsidRPr="00C63211">
        <w:rPr>
          <w:rFonts w:cs="Times New Roman"/>
          <w:sz w:val="24"/>
          <w:szCs w:val="24"/>
        </w:rPr>
        <w:t>Nisbet</w:t>
      </w:r>
      <w:proofErr w:type="spellEnd"/>
      <w:r w:rsidRPr="00C63211">
        <w:rPr>
          <w:rFonts w:cs="Times New Roman"/>
          <w:sz w:val="24"/>
          <w:szCs w:val="24"/>
        </w:rPr>
        <w:t xml:space="preserve"> uses five </w:t>
      </w:r>
      <w:r>
        <w:rPr>
          <w:rFonts w:cs="Times New Roman"/>
          <w:sz w:val="24"/>
          <w:szCs w:val="24"/>
        </w:rPr>
        <w:t>adjectives to describe change. T</w:t>
      </w:r>
      <w:r w:rsidRPr="00C63211">
        <w:rPr>
          <w:rFonts w:cs="Times New Roman"/>
          <w:sz w:val="24"/>
          <w:szCs w:val="24"/>
        </w:rPr>
        <w:t>herefore, each of these</w:t>
      </w:r>
      <w:r>
        <w:rPr>
          <w:rFonts w:cs="Times New Roman"/>
          <w:sz w:val="24"/>
          <w:szCs w:val="24"/>
        </w:rPr>
        <w:t xml:space="preserve"> adjectives requires a comma, except the last (“necessary”).</w:t>
      </w:r>
    </w:p>
    <w:p w:rsidR="00E848BD" w:rsidRDefault="00E848BD" w:rsidP="00B26B50">
      <w:pPr>
        <w:spacing w:line="360" w:lineRule="auto"/>
        <w:jc w:val="both"/>
        <w:rPr>
          <w:rFonts w:cs="Times New Roman"/>
          <w:sz w:val="24"/>
          <w:szCs w:val="24"/>
        </w:rPr>
      </w:pPr>
      <w:r w:rsidRPr="00C63211">
        <w:rPr>
          <w:rFonts w:cs="Times New Roman"/>
          <w:sz w:val="24"/>
          <w:szCs w:val="24"/>
        </w:rPr>
        <w:t xml:space="preserve">Note that in a list, the last two items are always connected with “and”. </w:t>
      </w:r>
    </w:p>
    <w:p w:rsidR="00E848BD" w:rsidRDefault="00E848BD" w:rsidP="00B26B50">
      <w:pPr>
        <w:spacing w:line="360" w:lineRule="auto"/>
        <w:jc w:val="both"/>
        <w:rPr>
          <w:rFonts w:cs="Times New Roman"/>
          <w:sz w:val="24"/>
          <w:szCs w:val="24"/>
        </w:rPr>
      </w:pPr>
      <w:r w:rsidRPr="00C63211">
        <w:rPr>
          <w:rFonts w:cs="Times New Roman"/>
          <w:sz w:val="24"/>
          <w:szCs w:val="24"/>
        </w:rPr>
        <w:t xml:space="preserve">You do not have to place a comma before the “and”, although it is always quite correct to do so. </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When you are listing single words, you can get away with no comma before “and” (as in the example above). But when you are listing phrases and things are getting a bit complicated, rather put in a comma before the “and” as well.</w:t>
      </w:r>
    </w:p>
    <w:p w:rsidR="00E848BD" w:rsidRDefault="00E848BD" w:rsidP="00B26B50">
      <w:pPr>
        <w:spacing w:line="360" w:lineRule="auto"/>
        <w:jc w:val="both"/>
        <w:rPr>
          <w:rFonts w:cs="Times New Roman"/>
          <w:i/>
          <w:sz w:val="24"/>
          <w:szCs w:val="24"/>
        </w:rPr>
      </w:pPr>
      <w:r w:rsidRPr="00C63211">
        <w:rPr>
          <w:rFonts w:cs="Times New Roman"/>
          <w:sz w:val="24"/>
          <w:szCs w:val="24"/>
        </w:rPr>
        <w:t xml:space="preserve">Example:  </w:t>
      </w:r>
      <w:r w:rsidRPr="00C63211">
        <w:rPr>
          <w:rFonts w:cs="Times New Roman"/>
          <w:i/>
          <w:sz w:val="24"/>
          <w:szCs w:val="24"/>
        </w:rPr>
        <w:t xml:space="preserve">Moderate parties’ positions began to converge on what can be best characterised as a broad-based, multifaceted social contract: a concord among diverse peoples, across class lines, between political leaders and </w:t>
      </w:r>
      <w:r w:rsidRPr="00675847">
        <w:rPr>
          <w:rFonts w:cs="Times New Roman"/>
          <w:b/>
          <w:i/>
          <w:sz w:val="24"/>
          <w:szCs w:val="24"/>
        </w:rPr>
        <w:t>followers, and among</w:t>
      </w:r>
      <w:r w:rsidRPr="00C63211">
        <w:rPr>
          <w:rFonts w:cs="Times New Roman"/>
          <w:i/>
          <w:sz w:val="24"/>
          <w:szCs w:val="24"/>
        </w:rPr>
        <w:t xml:space="preserve"> the elements of an emerging civil society.</w:t>
      </w:r>
      <w:r>
        <w:rPr>
          <w:rStyle w:val="FootnoteReference"/>
          <w:rFonts w:cs="Times New Roman"/>
          <w:i/>
          <w:sz w:val="24"/>
          <w:szCs w:val="24"/>
        </w:rPr>
        <w:footnoteReference w:id="2"/>
      </w:r>
    </w:p>
    <w:p w:rsidR="00E848BD" w:rsidRDefault="00E848BD" w:rsidP="00B26B50">
      <w:pPr>
        <w:spacing w:line="360" w:lineRule="auto"/>
        <w:jc w:val="both"/>
        <w:rPr>
          <w:rFonts w:cs="Times New Roman"/>
          <w:sz w:val="24"/>
          <w:szCs w:val="24"/>
        </w:rPr>
      </w:pPr>
      <w:r>
        <w:rPr>
          <w:rFonts w:cs="Times New Roman"/>
          <w:sz w:val="24"/>
          <w:szCs w:val="24"/>
        </w:rPr>
        <w:lastRenderedPageBreak/>
        <w:t>Here the list comprises of short phrases such as “a concord among diverse peoples” or “between political leaders and follower”. This makes the list more complicated than a simple list of words such as apples, oranges and bananas. Because each item on the list is made up of a number of words we put a comma before the “and”.</w:t>
      </w:r>
    </w:p>
    <w:p w:rsidR="00E848BD" w:rsidRPr="00675847" w:rsidRDefault="00E848BD" w:rsidP="00B26B50">
      <w:pPr>
        <w:spacing w:line="360" w:lineRule="auto"/>
        <w:jc w:val="both"/>
        <w:rPr>
          <w:rFonts w:cs="Times New Roman"/>
          <w:sz w:val="24"/>
          <w:szCs w:val="24"/>
        </w:rPr>
      </w:pPr>
    </w:p>
    <w:p w:rsidR="00E848BD" w:rsidRPr="003140AF" w:rsidRDefault="00E848BD" w:rsidP="00B26B50">
      <w:pPr>
        <w:pStyle w:val="ListParagraph"/>
        <w:numPr>
          <w:ilvl w:val="0"/>
          <w:numId w:val="5"/>
        </w:numPr>
        <w:spacing w:line="360" w:lineRule="auto"/>
        <w:jc w:val="both"/>
        <w:rPr>
          <w:rFonts w:cs="Times New Roman"/>
          <w:b/>
          <w:sz w:val="24"/>
          <w:szCs w:val="24"/>
        </w:rPr>
      </w:pPr>
      <w:r w:rsidRPr="003140AF">
        <w:rPr>
          <w:rFonts w:cs="Times New Roman"/>
          <w:b/>
          <w:sz w:val="24"/>
          <w:szCs w:val="24"/>
        </w:rPr>
        <w:t>Commas are used when you are joining two independent clauses together with any of the following conjunctions:</w:t>
      </w:r>
    </w:p>
    <w:tbl>
      <w:tblPr>
        <w:tblStyle w:val="TableGrid"/>
        <w:tblW w:w="0" w:type="auto"/>
        <w:tblInd w:w="360" w:type="dxa"/>
        <w:tblLook w:val="04A0" w:firstRow="1" w:lastRow="0" w:firstColumn="1" w:lastColumn="0" w:noHBand="0" w:noVBand="1"/>
      </w:tblPr>
      <w:tblGrid>
        <w:gridCol w:w="1273"/>
        <w:gridCol w:w="1263"/>
        <w:gridCol w:w="1271"/>
        <w:gridCol w:w="1265"/>
        <w:gridCol w:w="1268"/>
        <w:gridCol w:w="1272"/>
        <w:gridCol w:w="1270"/>
      </w:tblGrid>
      <w:tr w:rsidR="00E848BD" w:rsidRPr="00C63211" w:rsidTr="006A65FB">
        <w:tc>
          <w:tcPr>
            <w:tcW w:w="1320"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and</w:t>
            </w:r>
          </w:p>
        </w:tc>
        <w:tc>
          <w:tcPr>
            <w:tcW w:w="1320"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or</w:t>
            </w:r>
          </w:p>
        </w:tc>
        <w:tc>
          <w:tcPr>
            <w:tcW w:w="1320"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But</w:t>
            </w:r>
          </w:p>
        </w:tc>
        <w:tc>
          <w:tcPr>
            <w:tcW w:w="1320"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So</w:t>
            </w:r>
          </w:p>
        </w:tc>
        <w:tc>
          <w:tcPr>
            <w:tcW w:w="1320"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for</w:t>
            </w:r>
          </w:p>
        </w:tc>
        <w:tc>
          <w:tcPr>
            <w:tcW w:w="1321"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nor</w:t>
            </w:r>
          </w:p>
        </w:tc>
        <w:tc>
          <w:tcPr>
            <w:tcW w:w="1321"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yet</w:t>
            </w:r>
          </w:p>
        </w:tc>
      </w:tr>
    </w:tbl>
    <w:p w:rsidR="00E848BD" w:rsidRPr="00C63211" w:rsidRDefault="00E848BD" w:rsidP="00B26B50">
      <w:pPr>
        <w:spacing w:line="360" w:lineRule="auto"/>
        <w:jc w:val="both"/>
        <w:rPr>
          <w:rFonts w:cs="Times New Roman"/>
          <w:b/>
          <w:sz w:val="24"/>
          <w:szCs w:val="24"/>
        </w:rPr>
      </w:pP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Example: </w:t>
      </w:r>
      <w:r w:rsidRPr="00C63211">
        <w:rPr>
          <w:rFonts w:cs="Times New Roman"/>
          <w:i/>
          <w:sz w:val="24"/>
          <w:szCs w:val="24"/>
        </w:rPr>
        <w:t>Many people support democracy, for they believe it betters one’s standard of living.</w:t>
      </w:r>
    </w:p>
    <w:p w:rsidR="00E848BD" w:rsidRDefault="00E848BD" w:rsidP="00B26B50">
      <w:pPr>
        <w:spacing w:line="360" w:lineRule="auto"/>
        <w:jc w:val="both"/>
        <w:rPr>
          <w:rFonts w:cs="Times New Roman"/>
          <w:sz w:val="24"/>
          <w:szCs w:val="24"/>
        </w:rPr>
      </w:pPr>
      <w:r w:rsidRPr="00C63211">
        <w:rPr>
          <w:rFonts w:cs="Times New Roman"/>
          <w:sz w:val="24"/>
          <w:szCs w:val="24"/>
        </w:rPr>
        <w:t>In the above example, the comma comes before the conjunction “for”, which separates the independent clause “</w:t>
      </w:r>
      <w:r w:rsidRPr="003140AF">
        <w:rPr>
          <w:rFonts w:cs="Times New Roman"/>
          <w:b/>
          <w:sz w:val="24"/>
          <w:szCs w:val="24"/>
        </w:rPr>
        <w:t>Many people support democracy</w:t>
      </w:r>
      <w:r w:rsidRPr="00C63211">
        <w:rPr>
          <w:rFonts w:cs="Times New Roman"/>
          <w:sz w:val="24"/>
          <w:szCs w:val="24"/>
        </w:rPr>
        <w:t>” from the other, “</w:t>
      </w:r>
      <w:r w:rsidRPr="003140AF">
        <w:rPr>
          <w:rFonts w:cs="Times New Roman"/>
          <w:b/>
          <w:sz w:val="24"/>
          <w:szCs w:val="24"/>
        </w:rPr>
        <w:t>They believe it betters one’s standard of living</w:t>
      </w:r>
      <w:r w:rsidRPr="00C63211">
        <w:rPr>
          <w:rFonts w:cs="Times New Roman"/>
          <w:sz w:val="24"/>
          <w:szCs w:val="24"/>
        </w:rPr>
        <w:t>”.</w:t>
      </w:r>
    </w:p>
    <w:p w:rsidR="00E848BD" w:rsidRPr="00C63211" w:rsidRDefault="00E848BD" w:rsidP="00B26B50">
      <w:pPr>
        <w:spacing w:line="360" w:lineRule="auto"/>
        <w:jc w:val="both"/>
        <w:rPr>
          <w:rFonts w:cs="Times New Roman"/>
          <w:sz w:val="24"/>
          <w:szCs w:val="24"/>
        </w:rPr>
      </w:pPr>
    </w:p>
    <w:p w:rsidR="00E848BD" w:rsidRPr="00C63211" w:rsidRDefault="00E848BD" w:rsidP="00B26B50">
      <w:pPr>
        <w:pStyle w:val="ListParagraph"/>
        <w:numPr>
          <w:ilvl w:val="0"/>
          <w:numId w:val="5"/>
        </w:numPr>
        <w:spacing w:line="360" w:lineRule="auto"/>
        <w:jc w:val="both"/>
        <w:rPr>
          <w:rFonts w:cs="Times New Roman"/>
          <w:b/>
          <w:sz w:val="24"/>
          <w:szCs w:val="24"/>
        </w:rPr>
      </w:pPr>
      <w:r w:rsidRPr="00C63211">
        <w:rPr>
          <w:rFonts w:cs="Times New Roman"/>
          <w:b/>
          <w:sz w:val="24"/>
          <w:szCs w:val="24"/>
        </w:rPr>
        <w:t>Commas follow some conjunctive adverbs that start a sentence</w:t>
      </w:r>
      <w:r>
        <w:rPr>
          <w:rStyle w:val="FootnoteReference"/>
          <w:rFonts w:cs="Times New Roman"/>
          <w:b/>
          <w:sz w:val="24"/>
          <w:szCs w:val="24"/>
        </w:rPr>
        <w:footnoteReference w:id="3"/>
      </w:r>
      <w:r w:rsidRPr="00C63211">
        <w:rPr>
          <w:rFonts w:cs="Times New Roman"/>
          <w:b/>
          <w:sz w:val="24"/>
          <w:szCs w:val="24"/>
        </w:rPr>
        <w:t xml:space="preserve">. The following are often found in academic writing: </w:t>
      </w:r>
    </w:p>
    <w:tbl>
      <w:tblPr>
        <w:tblStyle w:val="TableGrid"/>
        <w:tblW w:w="0" w:type="auto"/>
        <w:tblLook w:val="04A0" w:firstRow="1" w:lastRow="0" w:firstColumn="1" w:lastColumn="0" w:noHBand="0" w:noVBand="1"/>
      </w:tblPr>
      <w:tblGrid>
        <w:gridCol w:w="2155"/>
        <w:gridCol w:w="2155"/>
      </w:tblGrid>
      <w:tr w:rsidR="00E848BD" w:rsidRPr="00C63211" w:rsidTr="006A65FB">
        <w:trPr>
          <w:trHeight w:val="259"/>
        </w:trPr>
        <w:tc>
          <w:tcPr>
            <w:tcW w:w="2155"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however</w:t>
            </w:r>
          </w:p>
        </w:tc>
        <w:tc>
          <w:tcPr>
            <w:tcW w:w="2155" w:type="dxa"/>
          </w:tcPr>
          <w:p w:rsidR="00E848BD" w:rsidRDefault="00E848BD" w:rsidP="00B26B50">
            <w:pPr>
              <w:spacing w:line="360" w:lineRule="auto"/>
              <w:jc w:val="both"/>
              <w:rPr>
                <w:rFonts w:cs="Times New Roman"/>
                <w:sz w:val="24"/>
                <w:szCs w:val="24"/>
              </w:rPr>
            </w:pPr>
            <w:r w:rsidRPr="00C63211">
              <w:rPr>
                <w:rFonts w:cs="Times New Roman"/>
                <w:sz w:val="24"/>
                <w:szCs w:val="24"/>
              </w:rPr>
              <w:t>Therefore</w:t>
            </w:r>
          </w:p>
          <w:p w:rsidR="00E848BD" w:rsidRPr="00C63211" w:rsidRDefault="00E848BD" w:rsidP="00B26B50">
            <w:pPr>
              <w:spacing w:line="360" w:lineRule="auto"/>
              <w:jc w:val="both"/>
              <w:rPr>
                <w:rFonts w:cs="Times New Roman"/>
                <w:sz w:val="24"/>
                <w:szCs w:val="24"/>
              </w:rPr>
            </w:pPr>
          </w:p>
        </w:tc>
      </w:tr>
      <w:tr w:rsidR="00E848BD" w:rsidRPr="00C63211" w:rsidTr="006A65FB">
        <w:trPr>
          <w:trHeight w:val="259"/>
        </w:trPr>
        <w:tc>
          <w:tcPr>
            <w:tcW w:w="2155"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consequently</w:t>
            </w:r>
          </w:p>
        </w:tc>
        <w:tc>
          <w:tcPr>
            <w:tcW w:w="2155" w:type="dxa"/>
          </w:tcPr>
          <w:p w:rsidR="00E848BD" w:rsidRDefault="00E848BD" w:rsidP="00B26B50">
            <w:pPr>
              <w:spacing w:line="360" w:lineRule="auto"/>
              <w:jc w:val="both"/>
              <w:rPr>
                <w:rFonts w:cs="Times New Roman"/>
                <w:sz w:val="24"/>
                <w:szCs w:val="24"/>
              </w:rPr>
            </w:pPr>
            <w:r w:rsidRPr="00C63211">
              <w:rPr>
                <w:rFonts w:cs="Times New Roman"/>
                <w:sz w:val="24"/>
                <w:szCs w:val="24"/>
              </w:rPr>
              <w:t>Furthermore</w:t>
            </w:r>
          </w:p>
          <w:p w:rsidR="00E848BD" w:rsidRPr="00C63211" w:rsidRDefault="00E848BD" w:rsidP="00B26B50">
            <w:pPr>
              <w:spacing w:line="360" w:lineRule="auto"/>
              <w:jc w:val="both"/>
              <w:rPr>
                <w:rFonts w:cs="Times New Roman"/>
                <w:sz w:val="24"/>
                <w:szCs w:val="24"/>
              </w:rPr>
            </w:pPr>
          </w:p>
        </w:tc>
      </w:tr>
      <w:tr w:rsidR="00E848BD" w:rsidRPr="00C63211" w:rsidTr="006A65FB">
        <w:trPr>
          <w:trHeight w:val="274"/>
        </w:trPr>
        <w:tc>
          <w:tcPr>
            <w:tcW w:w="2155" w:type="dxa"/>
          </w:tcPr>
          <w:p w:rsidR="00E848BD" w:rsidRPr="00C63211" w:rsidRDefault="00E848BD" w:rsidP="00B26B50">
            <w:pPr>
              <w:spacing w:line="360" w:lineRule="auto"/>
              <w:jc w:val="both"/>
              <w:rPr>
                <w:rFonts w:cs="Times New Roman"/>
                <w:sz w:val="24"/>
                <w:szCs w:val="24"/>
              </w:rPr>
            </w:pPr>
            <w:r w:rsidRPr="00C63211">
              <w:rPr>
                <w:rFonts w:cs="Times New Roman"/>
                <w:sz w:val="24"/>
                <w:szCs w:val="24"/>
              </w:rPr>
              <w:t>nevertheless</w:t>
            </w:r>
          </w:p>
        </w:tc>
        <w:tc>
          <w:tcPr>
            <w:tcW w:w="2155" w:type="dxa"/>
          </w:tcPr>
          <w:p w:rsidR="00E848BD" w:rsidRDefault="00E848BD" w:rsidP="00B26B50">
            <w:pPr>
              <w:spacing w:line="360" w:lineRule="auto"/>
              <w:jc w:val="both"/>
              <w:rPr>
                <w:rFonts w:cs="Times New Roman"/>
                <w:sz w:val="24"/>
                <w:szCs w:val="24"/>
              </w:rPr>
            </w:pPr>
            <w:r w:rsidRPr="00C63211">
              <w:rPr>
                <w:rFonts w:cs="Times New Roman"/>
                <w:sz w:val="24"/>
                <w:szCs w:val="24"/>
              </w:rPr>
              <w:t>in addition</w:t>
            </w:r>
          </w:p>
          <w:p w:rsidR="00E848BD" w:rsidRPr="00C63211" w:rsidRDefault="00E848BD" w:rsidP="00B26B50">
            <w:pPr>
              <w:spacing w:line="360" w:lineRule="auto"/>
              <w:jc w:val="both"/>
              <w:rPr>
                <w:rFonts w:cs="Times New Roman"/>
                <w:sz w:val="24"/>
                <w:szCs w:val="24"/>
              </w:rPr>
            </w:pPr>
          </w:p>
        </w:tc>
      </w:tr>
      <w:tr w:rsidR="00E848B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as if</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as long as</w:t>
            </w:r>
          </w:p>
        </w:tc>
      </w:tr>
      <w:tr w:rsidR="00E848B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before</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even if</w:t>
            </w:r>
          </w:p>
        </w:tc>
      </w:tr>
      <w:tr w:rsidR="00E848B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lastRenderedPageBreak/>
              <w:t>if only</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in order that</w:t>
            </w:r>
          </w:p>
        </w:tc>
      </w:tr>
      <w:tr w:rsidR="00E848B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since</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so that</w:t>
            </w:r>
          </w:p>
        </w:tc>
      </w:tr>
      <w:tr w:rsidR="00E848B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though</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till</w:t>
            </w:r>
          </w:p>
        </w:tc>
      </w:tr>
      <w:tr w:rsidR="00E848B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when</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wherever</w:t>
            </w:r>
          </w:p>
        </w:tc>
      </w:tr>
      <w:tr w:rsidR="00E848B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where</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while</w:t>
            </w:r>
          </w:p>
        </w:tc>
      </w:tr>
      <w:tr w:rsidR="00E848BD" w:rsidRPr="00F76B3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as though</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because</w:t>
            </w:r>
          </w:p>
        </w:tc>
      </w:tr>
      <w:tr w:rsidR="00E848BD" w:rsidRPr="00F76B3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even though</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if</w:t>
            </w:r>
          </w:p>
        </w:tc>
      </w:tr>
      <w:tr w:rsidR="00E848BD" w:rsidRPr="00F76B3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now that</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once</w:t>
            </w:r>
          </w:p>
        </w:tc>
      </w:tr>
      <w:tr w:rsidR="00E848BD" w:rsidRPr="00F76B3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than</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that</w:t>
            </w:r>
          </w:p>
        </w:tc>
      </w:tr>
      <w:tr w:rsidR="00E848BD" w:rsidRPr="00F76B3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unless</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until</w:t>
            </w:r>
          </w:p>
        </w:tc>
      </w:tr>
      <w:tr w:rsidR="00E848BD" w:rsidRPr="00F76B3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whereas</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whenever</w:t>
            </w:r>
          </w:p>
        </w:tc>
      </w:tr>
      <w:tr w:rsidR="00E848BD" w:rsidRPr="00F76B3D" w:rsidTr="006A65FB">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after</w:t>
            </w:r>
          </w:p>
        </w:tc>
        <w:tc>
          <w:tcPr>
            <w:tcW w:w="2155" w:type="dxa"/>
          </w:tcPr>
          <w:p w:rsidR="00E848BD" w:rsidRPr="00F76B3D" w:rsidRDefault="00E848BD" w:rsidP="00B26B50">
            <w:pPr>
              <w:spacing w:line="360" w:lineRule="auto"/>
              <w:jc w:val="both"/>
              <w:rPr>
                <w:rFonts w:cs="Times New Roman"/>
                <w:sz w:val="24"/>
                <w:szCs w:val="24"/>
              </w:rPr>
            </w:pPr>
            <w:r w:rsidRPr="00F76B3D">
              <w:rPr>
                <w:rFonts w:cs="Times New Roman"/>
                <w:sz w:val="24"/>
                <w:szCs w:val="24"/>
              </w:rPr>
              <w:t>although</w:t>
            </w:r>
          </w:p>
        </w:tc>
      </w:tr>
    </w:tbl>
    <w:p w:rsidR="00E848BD" w:rsidRDefault="00E848BD" w:rsidP="00B26B50">
      <w:pPr>
        <w:spacing w:line="360" w:lineRule="auto"/>
        <w:jc w:val="both"/>
        <w:rPr>
          <w:rFonts w:cs="Times New Roman"/>
          <w:sz w:val="24"/>
          <w:szCs w:val="24"/>
        </w:rPr>
      </w:pP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Example: </w:t>
      </w:r>
      <w:r w:rsidRPr="00C63211">
        <w:rPr>
          <w:rFonts w:cs="Times New Roman"/>
          <w:i/>
          <w:sz w:val="24"/>
          <w:szCs w:val="24"/>
        </w:rPr>
        <w:t xml:space="preserve">Therefore, </w:t>
      </w:r>
      <w:proofErr w:type="spellStart"/>
      <w:r w:rsidRPr="00C63211">
        <w:rPr>
          <w:rFonts w:cs="Times New Roman"/>
          <w:i/>
          <w:sz w:val="24"/>
          <w:szCs w:val="24"/>
        </w:rPr>
        <w:t>Wallerstein’s</w:t>
      </w:r>
      <w:proofErr w:type="spellEnd"/>
      <w:r w:rsidRPr="00C63211">
        <w:rPr>
          <w:rFonts w:cs="Times New Roman"/>
          <w:i/>
          <w:sz w:val="24"/>
          <w:szCs w:val="24"/>
        </w:rPr>
        <w:t xml:space="preserve"> idea of the core refers to those who earn high wages. </w:t>
      </w:r>
    </w:p>
    <w:p w:rsidR="00E848BD" w:rsidRDefault="00E848BD" w:rsidP="00B26B50">
      <w:pPr>
        <w:spacing w:line="360" w:lineRule="auto"/>
        <w:jc w:val="both"/>
        <w:rPr>
          <w:rFonts w:cs="Times New Roman"/>
          <w:sz w:val="24"/>
          <w:szCs w:val="24"/>
        </w:rPr>
      </w:pPr>
      <w:r w:rsidRPr="00C63211">
        <w:rPr>
          <w:rFonts w:cs="Times New Roman"/>
          <w:sz w:val="24"/>
          <w:szCs w:val="24"/>
        </w:rPr>
        <w:t>In the above example, the comma comes directly after the conjunctive adverb “Therefore”.</w:t>
      </w:r>
    </w:p>
    <w:p w:rsidR="00E848BD" w:rsidRPr="00C63211" w:rsidRDefault="00E848BD" w:rsidP="00B26B50">
      <w:pPr>
        <w:spacing w:line="360" w:lineRule="auto"/>
        <w:jc w:val="both"/>
        <w:rPr>
          <w:rFonts w:cs="Times New Roman"/>
          <w:sz w:val="24"/>
          <w:szCs w:val="24"/>
        </w:rPr>
      </w:pPr>
    </w:p>
    <w:p w:rsidR="00E848BD" w:rsidRPr="00C63211" w:rsidRDefault="00E848BD" w:rsidP="00B26B50">
      <w:pPr>
        <w:pStyle w:val="ListParagraph"/>
        <w:numPr>
          <w:ilvl w:val="0"/>
          <w:numId w:val="5"/>
        </w:numPr>
        <w:spacing w:line="360" w:lineRule="auto"/>
        <w:jc w:val="both"/>
        <w:rPr>
          <w:rFonts w:cs="Times New Roman"/>
          <w:b/>
          <w:sz w:val="24"/>
          <w:szCs w:val="24"/>
        </w:rPr>
      </w:pPr>
      <w:r w:rsidRPr="00C63211">
        <w:rPr>
          <w:rFonts w:cs="Times New Roman"/>
          <w:b/>
          <w:sz w:val="24"/>
          <w:szCs w:val="24"/>
        </w:rPr>
        <w:t xml:space="preserve">Commas are used to separate an introductory phrase or subordinate clause from the rest of the sentence. </w:t>
      </w:r>
    </w:p>
    <w:p w:rsidR="00E848BD" w:rsidRPr="00C63211" w:rsidRDefault="00E848BD" w:rsidP="00B26B50">
      <w:pPr>
        <w:spacing w:line="360" w:lineRule="auto"/>
        <w:jc w:val="both"/>
        <w:rPr>
          <w:rFonts w:cs="Times New Roman"/>
          <w:i/>
          <w:sz w:val="24"/>
          <w:szCs w:val="24"/>
        </w:rPr>
      </w:pPr>
      <w:r w:rsidRPr="00C63211">
        <w:rPr>
          <w:rFonts w:cs="Times New Roman"/>
          <w:sz w:val="24"/>
          <w:szCs w:val="24"/>
        </w:rPr>
        <w:t>Example:</w:t>
      </w:r>
      <w:r>
        <w:rPr>
          <w:rFonts w:cs="Times New Roman"/>
          <w:sz w:val="24"/>
          <w:szCs w:val="24"/>
        </w:rPr>
        <w:t xml:space="preserve"> </w:t>
      </w:r>
      <w:r w:rsidRPr="00C63211">
        <w:rPr>
          <w:rFonts w:cs="Times New Roman"/>
          <w:i/>
          <w:sz w:val="24"/>
          <w:szCs w:val="24"/>
        </w:rPr>
        <w:t>For nearly the entire decade of the 1980s, unemployment has risen steadily and average per capita private sector investment has dropped sharply.</w:t>
      </w:r>
      <w:r>
        <w:rPr>
          <w:rStyle w:val="FootnoteReference"/>
          <w:rFonts w:cs="Times New Roman"/>
          <w:i/>
          <w:sz w:val="24"/>
          <w:szCs w:val="24"/>
        </w:rPr>
        <w:footnoteReference w:id="4"/>
      </w:r>
    </w:p>
    <w:p w:rsidR="00E848BD" w:rsidRPr="00C63211" w:rsidRDefault="00E848BD" w:rsidP="00B26B50">
      <w:pPr>
        <w:spacing w:line="360" w:lineRule="auto"/>
        <w:jc w:val="both"/>
        <w:rPr>
          <w:rFonts w:cs="Times New Roman"/>
          <w:sz w:val="24"/>
          <w:szCs w:val="24"/>
        </w:rPr>
      </w:pPr>
      <w:r w:rsidRPr="00C63211">
        <w:rPr>
          <w:rFonts w:cs="Times New Roman"/>
          <w:sz w:val="24"/>
          <w:szCs w:val="24"/>
        </w:rPr>
        <w:t>In the above example the comma separates the introductory phrase “For nearly the entire decade of the 1980s” from the rest of the sentence.</w:t>
      </w:r>
    </w:p>
    <w:p w:rsidR="00E848BD" w:rsidRDefault="00E848BD" w:rsidP="00B26B50">
      <w:pPr>
        <w:spacing w:line="360" w:lineRule="auto"/>
        <w:jc w:val="both"/>
        <w:rPr>
          <w:rFonts w:cs="Times New Roman"/>
          <w:sz w:val="24"/>
          <w:szCs w:val="24"/>
        </w:rPr>
      </w:pPr>
      <w:r w:rsidRPr="00C63211">
        <w:rPr>
          <w:rFonts w:cs="Times New Roman"/>
          <w:sz w:val="24"/>
          <w:szCs w:val="24"/>
        </w:rPr>
        <w:t xml:space="preserve">NB: it is not always necessary for a comma to be placed after the introductory statement; however, more often than not the comma will add to the flow and meaning of the sentence. </w:t>
      </w:r>
    </w:p>
    <w:p w:rsidR="00E848BD" w:rsidRDefault="00E848BD" w:rsidP="00B26B50">
      <w:pPr>
        <w:spacing w:line="360" w:lineRule="auto"/>
        <w:jc w:val="both"/>
        <w:rPr>
          <w:rFonts w:cs="Times New Roman"/>
          <w:sz w:val="24"/>
          <w:szCs w:val="24"/>
        </w:rPr>
      </w:pPr>
    </w:p>
    <w:p w:rsidR="00E848BD" w:rsidRPr="00C63211" w:rsidRDefault="00E848BD" w:rsidP="00B26B50">
      <w:pPr>
        <w:pStyle w:val="ListParagraph"/>
        <w:numPr>
          <w:ilvl w:val="0"/>
          <w:numId w:val="5"/>
        </w:numPr>
        <w:spacing w:line="360" w:lineRule="auto"/>
        <w:jc w:val="both"/>
        <w:rPr>
          <w:rFonts w:cs="Times New Roman"/>
          <w:b/>
          <w:sz w:val="24"/>
          <w:szCs w:val="24"/>
        </w:rPr>
      </w:pPr>
      <w:r w:rsidRPr="00C63211">
        <w:rPr>
          <w:rFonts w:cs="Times New Roman"/>
          <w:b/>
          <w:sz w:val="24"/>
          <w:szCs w:val="24"/>
        </w:rPr>
        <w:lastRenderedPageBreak/>
        <w:t xml:space="preserve">Commas are used to separate any extra information from the sentence. </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Example: </w:t>
      </w:r>
      <w:r w:rsidRPr="00C63211">
        <w:rPr>
          <w:rFonts w:cs="Times New Roman"/>
          <w:i/>
          <w:sz w:val="24"/>
          <w:szCs w:val="24"/>
        </w:rPr>
        <w:t>Long Walk to Freedom, written by Nelson Mandela, provides an in-depth analysis of the negotiation process.</w:t>
      </w:r>
    </w:p>
    <w:p w:rsidR="00E848BD" w:rsidRDefault="00E848BD" w:rsidP="00B26B50">
      <w:pPr>
        <w:spacing w:line="360" w:lineRule="auto"/>
        <w:jc w:val="both"/>
        <w:rPr>
          <w:rFonts w:cs="Times New Roman"/>
          <w:sz w:val="24"/>
          <w:szCs w:val="24"/>
        </w:rPr>
      </w:pPr>
      <w:r w:rsidRPr="00C63211">
        <w:rPr>
          <w:rFonts w:cs="Times New Roman"/>
          <w:sz w:val="24"/>
          <w:szCs w:val="24"/>
        </w:rPr>
        <w:t>In the above example, “Long Walk to Freedom provides an in-depth analysis of the negotiation process.” is the main sentence – it can stand on its own without any other information. Therefore, “written by Nelson Mandela” is the extra information that needs to be separated from the sentence by commas.</w:t>
      </w:r>
    </w:p>
    <w:p w:rsidR="00E848BD" w:rsidRDefault="00E848BD" w:rsidP="00B26B50">
      <w:pPr>
        <w:spacing w:line="360" w:lineRule="auto"/>
        <w:jc w:val="both"/>
        <w:rPr>
          <w:rFonts w:cs="Times New Roman"/>
          <w:sz w:val="24"/>
          <w:szCs w:val="24"/>
        </w:rPr>
      </w:pPr>
      <w:r w:rsidRPr="00C63211">
        <w:rPr>
          <w:rFonts w:cs="Times New Roman"/>
          <w:sz w:val="24"/>
          <w:szCs w:val="24"/>
        </w:rPr>
        <w:t xml:space="preserve">The commas here do the same job as putting the extra information in parentheses [brackets]. They show that it is additional information that is not essential </w:t>
      </w:r>
      <w:r>
        <w:rPr>
          <w:rFonts w:cs="Times New Roman"/>
          <w:sz w:val="24"/>
          <w:szCs w:val="24"/>
        </w:rPr>
        <w:t>to the meaning of the sentence.</w:t>
      </w:r>
    </w:p>
    <w:p w:rsidR="00B26B50" w:rsidRDefault="00B26B50" w:rsidP="00B26B50">
      <w:pPr>
        <w:spacing w:line="360" w:lineRule="auto"/>
        <w:jc w:val="both"/>
        <w:rPr>
          <w:rFonts w:cs="Times New Roman"/>
          <w:sz w:val="24"/>
          <w:szCs w:val="24"/>
        </w:rPr>
      </w:pPr>
    </w:p>
    <w:p w:rsidR="00E848BD" w:rsidRPr="00C63211" w:rsidRDefault="00E848BD" w:rsidP="00B26B50">
      <w:pPr>
        <w:pStyle w:val="ListParagraph"/>
        <w:numPr>
          <w:ilvl w:val="0"/>
          <w:numId w:val="5"/>
        </w:numPr>
        <w:spacing w:line="360" w:lineRule="auto"/>
        <w:jc w:val="both"/>
        <w:rPr>
          <w:rFonts w:cs="Times New Roman"/>
          <w:b/>
          <w:sz w:val="24"/>
          <w:szCs w:val="24"/>
        </w:rPr>
      </w:pPr>
      <w:r w:rsidRPr="00C63211">
        <w:rPr>
          <w:rFonts w:cs="Times New Roman"/>
          <w:b/>
          <w:sz w:val="24"/>
          <w:szCs w:val="24"/>
        </w:rPr>
        <w:t>Commas are used with quotations</w:t>
      </w:r>
    </w:p>
    <w:p w:rsidR="00E848BD" w:rsidRPr="00C63211" w:rsidRDefault="00E848BD" w:rsidP="00B26B50">
      <w:pPr>
        <w:spacing w:line="360" w:lineRule="auto"/>
        <w:jc w:val="both"/>
        <w:rPr>
          <w:rFonts w:cs="Times New Roman"/>
          <w:sz w:val="24"/>
          <w:szCs w:val="24"/>
        </w:rPr>
      </w:pPr>
      <w:r>
        <w:rPr>
          <w:rFonts w:cs="Times New Roman"/>
          <w:sz w:val="24"/>
          <w:szCs w:val="24"/>
        </w:rPr>
        <w:t>The</w:t>
      </w:r>
      <w:r w:rsidRPr="00C63211">
        <w:rPr>
          <w:rFonts w:cs="Times New Roman"/>
          <w:sz w:val="24"/>
          <w:szCs w:val="24"/>
        </w:rPr>
        <w:t xml:space="preserve"> correct place to position</w:t>
      </w:r>
      <w:r>
        <w:rPr>
          <w:rFonts w:cs="Times New Roman"/>
          <w:sz w:val="24"/>
          <w:szCs w:val="24"/>
        </w:rPr>
        <w:t xml:space="preserve"> commas when writing quotations is before the last quotation mark. </w:t>
      </w:r>
    </w:p>
    <w:p w:rsidR="00E848BD" w:rsidRDefault="00E848BD" w:rsidP="00B26B50">
      <w:pPr>
        <w:spacing w:line="360" w:lineRule="auto"/>
        <w:jc w:val="both"/>
        <w:rPr>
          <w:rFonts w:cs="Times New Roman"/>
          <w:i/>
          <w:sz w:val="24"/>
          <w:szCs w:val="24"/>
        </w:rPr>
      </w:pPr>
      <w:r w:rsidRPr="00C63211">
        <w:rPr>
          <w:rFonts w:cs="Times New Roman"/>
          <w:sz w:val="24"/>
          <w:szCs w:val="24"/>
        </w:rPr>
        <w:t xml:space="preserve">Example 1: </w:t>
      </w:r>
      <w:r w:rsidRPr="00C63211">
        <w:rPr>
          <w:rFonts w:cs="Times New Roman"/>
          <w:i/>
          <w:sz w:val="24"/>
          <w:szCs w:val="24"/>
        </w:rPr>
        <w:t>“A ruling elite, then is a controlling group less than a majority in size that is not a pure artefact of democratic rules,” says Dahl.</w:t>
      </w:r>
      <w:r>
        <w:rPr>
          <w:rStyle w:val="FootnoteReference"/>
          <w:rFonts w:cs="Times New Roman"/>
          <w:i/>
          <w:sz w:val="24"/>
          <w:szCs w:val="24"/>
        </w:rPr>
        <w:footnoteReference w:id="5"/>
      </w:r>
    </w:p>
    <w:p w:rsidR="00E848BD" w:rsidRDefault="00E848BD" w:rsidP="00B26B50">
      <w:pPr>
        <w:spacing w:line="360" w:lineRule="auto"/>
        <w:jc w:val="both"/>
        <w:rPr>
          <w:rFonts w:cs="Times New Roman"/>
          <w:sz w:val="24"/>
          <w:szCs w:val="24"/>
        </w:rPr>
      </w:pPr>
      <w:r>
        <w:rPr>
          <w:rFonts w:cs="Times New Roman"/>
          <w:sz w:val="24"/>
          <w:szCs w:val="24"/>
        </w:rPr>
        <w:t>It can also be used to break up a quote in the middle of a sentence:</w:t>
      </w:r>
    </w:p>
    <w:p w:rsidR="00E848BD" w:rsidRDefault="00E848BD" w:rsidP="00B26B50">
      <w:pPr>
        <w:spacing w:line="360" w:lineRule="auto"/>
        <w:jc w:val="both"/>
        <w:rPr>
          <w:rFonts w:cs="Times New Roman"/>
          <w:i/>
          <w:sz w:val="24"/>
          <w:szCs w:val="24"/>
        </w:rPr>
      </w:pPr>
      <w:r>
        <w:rPr>
          <w:rFonts w:cs="Times New Roman"/>
          <w:sz w:val="24"/>
          <w:szCs w:val="24"/>
        </w:rPr>
        <w:t xml:space="preserve">Example 2: </w:t>
      </w:r>
      <w:r>
        <w:rPr>
          <w:rFonts w:cs="Times New Roman"/>
          <w:i/>
          <w:sz w:val="24"/>
          <w:szCs w:val="24"/>
        </w:rPr>
        <w:t>“One can always expect,” he said, “that the elite will act in their own interest.”</w:t>
      </w:r>
    </w:p>
    <w:p w:rsidR="00E848BD" w:rsidRPr="00D06C86" w:rsidRDefault="00E848BD" w:rsidP="00B26B50">
      <w:pPr>
        <w:spacing w:line="360" w:lineRule="auto"/>
        <w:jc w:val="both"/>
        <w:rPr>
          <w:rFonts w:cs="Times New Roman"/>
          <w:i/>
          <w:sz w:val="24"/>
          <w:szCs w:val="24"/>
        </w:rPr>
      </w:pPr>
    </w:p>
    <w:p w:rsidR="00E848BD" w:rsidRPr="00C63211" w:rsidRDefault="00E848BD" w:rsidP="00B26B50">
      <w:pPr>
        <w:pStyle w:val="ListParagraph"/>
        <w:numPr>
          <w:ilvl w:val="0"/>
          <w:numId w:val="5"/>
        </w:numPr>
        <w:spacing w:line="360" w:lineRule="auto"/>
        <w:jc w:val="both"/>
        <w:rPr>
          <w:rFonts w:cs="Times New Roman"/>
          <w:sz w:val="24"/>
          <w:szCs w:val="24"/>
        </w:rPr>
      </w:pPr>
      <w:r w:rsidRPr="00C63211">
        <w:rPr>
          <w:rFonts w:cs="Times New Roman"/>
          <w:b/>
          <w:sz w:val="24"/>
          <w:szCs w:val="24"/>
        </w:rPr>
        <w:t>Commas separate days, months and years</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Example: </w:t>
      </w:r>
      <w:r w:rsidRPr="00C63211">
        <w:rPr>
          <w:rFonts w:cs="Times New Roman"/>
          <w:i/>
          <w:sz w:val="24"/>
          <w:szCs w:val="24"/>
        </w:rPr>
        <w:t>South Africa’s first democratic election commence</w:t>
      </w:r>
      <w:r>
        <w:rPr>
          <w:rFonts w:cs="Times New Roman"/>
          <w:i/>
          <w:sz w:val="24"/>
          <w:szCs w:val="24"/>
        </w:rPr>
        <w:t xml:space="preserve">d on </w:t>
      </w:r>
      <w:proofErr w:type="spellStart"/>
      <w:r>
        <w:rPr>
          <w:rFonts w:cs="Times New Roman"/>
          <w:i/>
          <w:sz w:val="24"/>
          <w:szCs w:val="24"/>
        </w:rPr>
        <w:t>Wedenesday</w:t>
      </w:r>
      <w:proofErr w:type="spellEnd"/>
      <w:r>
        <w:rPr>
          <w:rFonts w:cs="Times New Roman"/>
          <w:i/>
          <w:sz w:val="24"/>
          <w:szCs w:val="24"/>
        </w:rPr>
        <w:t>, 27 April, 1994</w:t>
      </w:r>
      <w:r w:rsidRPr="00C63211">
        <w:rPr>
          <w:rFonts w:cs="Times New Roman"/>
          <w:i/>
          <w:sz w:val="24"/>
          <w:szCs w:val="24"/>
        </w:rPr>
        <w:t>.</w:t>
      </w:r>
    </w:p>
    <w:p w:rsidR="00E848BD" w:rsidRPr="00C63211" w:rsidRDefault="00E848BD" w:rsidP="00B26B50">
      <w:pPr>
        <w:spacing w:line="360" w:lineRule="auto"/>
        <w:jc w:val="both"/>
        <w:rPr>
          <w:rFonts w:cs="Times New Roman"/>
          <w:sz w:val="24"/>
          <w:szCs w:val="24"/>
        </w:rPr>
      </w:pPr>
      <w:r w:rsidRPr="00C63211">
        <w:rPr>
          <w:rFonts w:cs="Times New Roman"/>
          <w:sz w:val="24"/>
          <w:szCs w:val="24"/>
        </w:rPr>
        <w:lastRenderedPageBreak/>
        <w:t>If any part of the date is left out then commas are not required. For example, if we did not know that the date the elections took place, we would simply write the sentence as follows:</w:t>
      </w:r>
    </w:p>
    <w:p w:rsidR="00E848BD" w:rsidRDefault="00E848BD" w:rsidP="00B26B50">
      <w:pPr>
        <w:spacing w:line="360" w:lineRule="auto"/>
        <w:jc w:val="both"/>
        <w:rPr>
          <w:rFonts w:cs="Times New Roman"/>
          <w:i/>
          <w:sz w:val="24"/>
          <w:szCs w:val="24"/>
        </w:rPr>
      </w:pPr>
      <w:proofErr w:type="gramStart"/>
      <w:r w:rsidRPr="00C63211">
        <w:rPr>
          <w:rFonts w:cs="Times New Roman"/>
          <w:i/>
          <w:sz w:val="24"/>
          <w:szCs w:val="24"/>
        </w:rPr>
        <w:t>South Africa’s first democratic election commenced in April 1994.</w:t>
      </w:r>
      <w:proofErr w:type="gramEnd"/>
    </w:p>
    <w:p w:rsidR="00E848BD" w:rsidRDefault="00E848BD" w:rsidP="00B26B50">
      <w:pPr>
        <w:spacing w:line="360" w:lineRule="auto"/>
        <w:jc w:val="both"/>
        <w:rPr>
          <w:rFonts w:cs="Times New Roman"/>
          <w:i/>
          <w:sz w:val="24"/>
          <w:szCs w:val="24"/>
        </w:rPr>
      </w:pPr>
    </w:p>
    <w:p w:rsidR="00E848BD" w:rsidRPr="000D70E4" w:rsidRDefault="00E848BD" w:rsidP="00B26B50">
      <w:pPr>
        <w:spacing w:line="360" w:lineRule="auto"/>
        <w:jc w:val="both"/>
        <w:rPr>
          <w:rFonts w:cs="Times New Roman"/>
          <w:b/>
          <w:sz w:val="28"/>
          <w:szCs w:val="28"/>
          <w:u w:val="single"/>
        </w:rPr>
      </w:pPr>
      <w:r>
        <w:rPr>
          <w:rFonts w:cs="Times New Roman"/>
          <w:b/>
          <w:sz w:val="28"/>
          <w:szCs w:val="28"/>
          <w:u w:val="single"/>
        </w:rPr>
        <w:t>EXERCISES</w:t>
      </w:r>
    </w:p>
    <w:p w:rsidR="00E848BD" w:rsidRPr="00B26B50" w:rsidRDefault="00E848BD" w:rsidP="00B26B50">
      <w:pPr>
        <w:spacing w:line="360" w:lineRule="auto"/>
        <w:jc w:val="both"/>
        <w:rPr>
          <w:rFonts w:cs="Times New Roman"/>
          <w:b/>
          <w:sz w:val="28"/>
          <w:szCs w:val="24"/>
          <w:u w:val="single"/>
        </w:rPr>
      </w:pPr>
      <w:r w:rsidRPr="00B26B50">
        <w:rPr>
          <w:rFonts w:cs="Times New Roman"/>
          <w:b/>
          <w:sz w:val="28"/>
          <w:szCs w:val="24"/>
          <w:u w:val="single"/>
        </w:rPr>
        <w:t>Activity 1</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Apply your knowledge of the various uses of a comma by placing the comma in the correct position in each sentence:</w:t>
      </w:r>
    </w:p>
    <w:p w:rsidR="00E848BD" w:rsidRPr="00C63211" w:rsidRDefault="00E848BD" w:rsidP="00B26B50">
      <w:pPr>
        <w:pStyle w:val="ListParagraph"/>
        <w:numPr>
          <w:ilvl w:val="0"/>
          <w:numId w:val="2"/>
        </w:numPr>
        <w:spacing w:line="360" w:lineRule="auto"/>
        <w:jc w:val="both"/>
        <w:rPr>
          <w:rFonts w:cs="Times New Roman"/>
          <w:sz w:val="24"/>
          <w:szCs w:val="24"/>
        </w:rPr>
      </w:pPr>
      <w:r w:rsidRPr="00C63211">
        <w:rPr>
          <w:rFonts w:cs="Times New Roman"/>
          <w:sz w:val="24"/>
          <w:szCs w:val="24"/>
        </w:rPr>
        <w:t>However the armed struggle would continue.</w:t>
      </w:r>
    </w:p>
    <w:p w:rsidR="00E848BD" w:rsidRPr="00C63211" w:rsidRDefault="00E848BD" w:rsidP="00B26B50">
      <w:pPr>
        <w:spacing w:line="360" w:lineRule="auto"/>
        <w:jc w:val="both"/>
        <w:rPr>
          <w:rFonts w:cs="Times New Roman"/>
          <w:color w:val="00B050"/>
          <w:sz w:val="24"/>
          <w:szCs w:val="24"/>
        </w:rPr>
      </w:pPr>
      <w:r w:rsidRPr="00C63211">
        <w:rPr>
          <w:rFonts w:cs="Times New Roman"/>
          <w:color w:val="00B050"/>
          <w:sz w:val="24"/>
          <w:szCs w:val="24"/>
        </w:rPr>
        <w:t>However, the armed struggle would continue.</w:t>
      </w:r>
    </w:p>
    <w:p w:rsidR="00E848BD" w:rsidRPr="00C63211" w:rsidRDefault="00E848BD" w:rsidP="00B26B50">
      <w:pPr>
        <w:pStyle w:val="ListParagraph"/>
        <w:numPr>
          <w:ilvl w:val="0"/>
          <w:numId w:val="2"/>
        </w:numPr>
        <w:spacing w:line="360" w:lineRule="auto"/>
        <w:jc w:val="both"/>
        <w:rPr>
          <w:rFonts w:cs="Times New Roman"/>
          <w:sz w:val="24"/>
          <w:szCs w:val="24"/>
        </w:rPr>
      </w:pPr>
      <w:r w:rsidRPr="00C63211">
        <w:rPr>
          <w:rFonts w:cs="Times New Roman"/>
          <w:sz w:val="24"/>
          <w:szCs w:val="24"/>
        </w:rPr>
        <w:t>Breaking the precedent they had set in their other 1990 meetings De Klerk and Mandela did not appear together to issue their statement.</w:t>
      </w:r>
    </w:p>
    <w:p w:rsidR="00E848BD" w:rsidRPr="00C63211" w:rsidRDefault="00E848BD" w:rsidP="00B26B50">
      <w:pPr>
        <w:spacing w:line="360" w:lineRule="auto"/>
        <w:jc w:val="both"/>
        <w:rPr>
          <w:rFonts w:cs="Times New Roman"/>
          <w:color w:val="00B050"/>
          <w:sz w:val="24"/>
          <w:szCs w:val="24"/>
        </w:rPr>
      </w:pPr>
      <w:r w:rsidRPr="00C63211">
        <w:rPr>
          <w:rFonts w:cs="Times New Roman"/>
          <w:color w:val="00B050"/>
          <w:sz w:val="24"/>
          <w:szCs w:val="24"/>
        </w:rPr>
        <w:t>Breaking the precedent they had set in their other 1990 meetings, De Klerk and Mandela did not appear together to issue their statement.</w:t>
      </w:r>
    </w:p>
    <w:p w:rsidR="00E848BD" w:rsidRPr="00C63211" w:rsidRDefault="00E848BD" w:rsidP="00B26B50">
      <w:pPr>
        <w:pStyle w:val="ListParagraph"/>
        <w:numPr>
          <w:ilvl w:val="0"/>
          <w:numId w:val="2"/>
        </w:numPr>
        <w:spacing w:line="360" w:lineRule="auto"/>
        <w:jc w:val="both"/>
        <w:rPr>
          <w:rFonts w:cs="Times New Roman"/>
          <w:sz w:val="24"/>
          <w:szCs w:val="24"/>
        </w:rPr>
      </w:pPr>
      <w:r w:rsidRPr="00C63211">
        <w:rPr>
          <w:rFonts w:cs="Times New Roman"/>
          <w:sz w:val="24"/>
          <w:szCs w:val="24"/>
        </w:rPr>
        <w:t xml:space="preserve">The 1917 Bolshevik Russian Revolution led by Lenin advanced the Marxist theory of revolution. </w:t>
      </w:r>
    </w:p>
    <w:p w:rsidR="00E848BD" w:rsidRPr="00C63211" w:rsidRDefault="00E848BD" w:rsidP="00B26B50">
      <w:pPr>
        <w:spacing w:line="360" w:lineRule="auto"/>
        <w:jc w:val="both"/>
        <w:rPr>
          <w:rFonts w:cs="Times New Roman"/>
          <w:color w:val="00B050"/>
          <w:sz w:val="24"/>
          <w:szCs w:val="24"/>
        </w:rPr>
      </w:pPr>
      <w:r w:rsidRPr="00C63211">
        <w:rPr>
          <w:rFonts w:cs="Times New Roman"/>
          <w:color w:val="00B050"/>
          <w:sz w:val="24"/>
          <w:szCs w:val="24"/>
        </w:rPr>
        <w:t>The 1917 Bolshevik Russian Revolution, led by Lenin, advanced the Marxist theory of revolution.</w:t>
      </w:r>
    </w:p>
    <w:p w:rsidR="00E848BD" w:rsidRPr="00C63211" w:rsidRDefault="00E848BD" w:rsidP="00B26B50">
      <w:pPr>
        <w:pStyle w:val="ListParagraph"/>
        <w:numPr>
          <w:ilvl w:val="0"/>
          <w:numId w:val="2"/>
        </w:numPr>
        <w:spacing w:line="360" w:lineRule="auto"/>
        <w:jc w:val="both"/>
        <w:rPr>
          <w:rFonts w:cs="Times New Roman"/>
          <w:sz w:val="24"/>
          <w:szCs w:val="24"/>
        </w:rPr>
      </w:pPr>
      <w:r w:rsidRPr="00C63211">
        <w:rPr>
          <w:rFonts w:cs="Times New Roman"/>
          <w:sz w:val="24"/>
          <w:szCs w:val="24"/>
        </w:rPr>
        <w:t>Weber’s three types of legitimacy include traditional authority charismatic authority and legal-rational authority.</w:t>
      </w:r>
    </w:p>
    <w:p w:rsidR="00E848BD" w:rsidRPr="00C63211" w:rsidRDefault="00E848BD" w:rsidP="00B26B50">
      <w:pPr>
        <w:spacing w:line="360" w:lineRule="auto"/>
        <w:jc w:val="both"/>
        <w:rPr>
          <w:rFonts w:cs="Times New Roman"/>
          <w:color w:val="00B050"/>
          <w:sz w:val="24"/>
          <w:szCs w:val="24"/>
        </w:rPr>
      </w:pPr>
      <w:r w:rsidRPr="00C63211">
        <w:rPr>
          <w:rFonts w:cs="Times New Roman"/>
          <w:color w:val="00B050"/>
          <w:sz w:val="24"/>
          <w:szCs w:val="24"/>
        </w:rPr>
        <w:t>Weber’s three types of legitimacy include traditional authority, charismatic authority, and legal-rational authority.</w:t>
      </w:r>
    </w:p>
    <w:p w:rsidR="00E848BD" w:rsidRPr="00C63211" w:rsidRDefault="00E848BD" w:rsidP="00B26B50">
      <w:pPr>
        <w:pStyle w:val="ListParagraph"/>
        <w:numPr>
          <w:ilvl w:val="0"/>
          <w:numId w:val="2"/>
        </w:numPr>
        <w:spacing w:line="360" w:lineRule="auto"/>
        <w:jc w:val="both"/>
        <w:rPr>
          <w:rFonts w:cs="Times New Roman"/>
          <w:sz w:val="24"/>
          <w:szCs w:val="24"/>
        </w:rPr>
      </w:pPr>
      <w:r w:rsidRPr="00C63211">
        <w:rPr>
          <w:rFonts w:cs="Times New Roman"/>
          <w:sz w:val="24"/>
          <w:szCs w:val="24"/>
        </w:rPr>
        <w:t>Legitimacy addresses not the question of why people should obey a state but the question of why they do obey the state.</w:t>
      </w:r>
    </w:p>
    <w:p w:rsidR="00E848BD" w:rsidRPr="00C63211" w:rsidRDefault="00E848BD" w:rsidP="00B26B50">
      <w:pPr>
        <w:spacing w:line="360" w:lineRule="auto"/>
        <w:jc w:val="both"/>
        <w:rPr>
          <w:rFonts w:cs="Times New Roman"/>
          <w:color w:val="00B050"/>
          <w:sz w:val="24"/>
          <w:szCs w:val="24"/>
        </w:rPr>
      </w:pPr>
      <w:r w:rsidRPr="00C63211">
        <w:rPr>
          <w:rFonts w:cs="Times New Roman"/>
          <w:color w:val="00B050"/>
          <w:sz w:val="24"/>
          <w:szCs w:val="24"/>
        </w:rPr>
        <w:lastRenderedPageBreak/>
        <w:t>Legitimacy addresses not the question of why people should obey a state, but the question of why they do obey the state.</w:t>
      </w:r>
    </w:p>
    <w:p w:rsidR="00E848BD" w:rsidRPr="00C63211" w:rsidRDefault="00E848BD" w:rsidP="00B26B50">
      <w:pPr>
        <w:pStyle w:val="ListParagraph"/>
        <w:numPr>
          <w:ilvl w:val="0"/>
          <w:numId w:val="2"/>
        </w:numPr>
        <w:spacing w:line="360" w:lineRule="auto"/>
        <w:jc w:val="both"/>
        <w:rPr>
          <w:rFonts w:cs="Times New Roman"/>
          <w:sz w:val="24"/>
          <w:szCs w:val="24"/>
        </w:rPr>
      </w:pPr>
      <w:r w:rsidRPr="00C63211">
        <w:rPr>
          <w:rFonts w:cs="Times New Roman"/>
          <w:sz w:val="24"/>
          <w:szCs w:val="24"/>
        </w:rPr>
        <w:t xml:space="preserve">“It appears to me” Edmund Burke wrote “as if I were in a great crisis not of the affairs of France alone but of all of Europe…” </w:t>
      </w:r>
    </w:p>
    <w:p w:rsidR="00E848BD" w:rsidRPr="00C63211" w:rsidRDefault="00E848BD" w:rsidP="00B26B50">
      <w:pPr>
        <w:spacing w:line="360" w:lineRule="auto"/>
        <w:jc w:val="both"/>
        <w:rPr>
          <w:rFonts w:cs="Times New Roman"/>
          <w:color w:val="00B050"/>
          <w:sz w:val="24"/>
          <w:szCs w:val="24"/>
        </w:rPr>
      </w:pPr>
      <w:r w:rsidRPr="00C63211">
        <w:rPr>
          <w:rFonts w:cs="Times New Roman"/>
          <w:color w:val="00B050"/>
          <w:sz w:val="24"/>
          <w:szCs w:val="24"/>
        </w:rPr>
        <w:t>“It appears to me,” Edmund Burke wrote, “as if I were in a great crisis, not of the affairs of France alone, but of all of Europe…”</w:t>
      </w:r>
    </w:p>
    <w:p w:rsidR="00E848BD" w:rsidRPr="00C63211" w:rsidRDefault="00E848BD" w:rsidP="00B26B50">
      <w:pPr>
        <w:pStyle w:val="ListParagraph"/>
        <w:numPr>
          <w:ilvl w:val="0"/>
          <w:numId w:val="2"/>
        </w:numPr>
        <w:spacing w:line="360" w:lineRule="auto"/>
        <w:jc w:val="both"/>
        <w:rPr>
          <w:rFonts w:cs="Times New Roman"/>
          <w:sz w:val="24"/>
          <w:szCs w:val="24"/>
        </w:rPr>
      </w:pPr>
      <w:r w:rsidRPr="00C63211">
        <w:rPr>
          <w:rFonts w:cs="Times New Roman"/>
          <w:sz w:val="24"/>
          <w:szCs w:val="24"/>
        </w:rPr>
        <w:t>For the successful management of class conflict through the institutions of the state class cleavages must be moderate.</w:t>
      </w:r>
    </w:p>
    <w:p w:rsidR="00E848BD" w:rsidRDefault="00E848BD" w:rsidP="00B26B50">
      <w:pPr>
        <w:spacing w:line="360" w:lineRule="auto"/>
        <w:jc w:val="both"/>
        <w:rPr>
          <w:rFonts w:cs="Times New Roman"/>
          <w:color w:val="00B050"/>
          <w:sz w:val="24"/>
          <w:szCs w:val="24"/>
        </w:rPr>
      </w:pPr>
      <w:r w:rsidRPr="00C63211">
        <w:rPr>
          <w:rFonts w:cs="Times New Roman"/>
          <w:color w:val="00B050"/>
          <w:sz w:val="24"/>
          <w:szCs w:val="24"/>
        </w:rPr>
        <w:t>For the successful management of class conflict through the institutions of the state, class cleavages must be moderate.</w:t>
      </w:r>
    </w:p>
    <w:p w:rsidR="00E848BD" w:rsidRDefault="00E848BD" w:rsidP="00B26B50">
      <w:pPr>
        <w:spacing w:line="360" w:lineRule="auto"/>
        <w:jc w:val="both"/>
        <w:rPr>
          <w:rFonts w:cs="Times New Roman"/>
          <w:color w:val="00B050"/>
          <w:sz w:val="24"/>
          <w:szCs w:val="24"/>
        </w:rPr>
      </w:pPr>
    </w:p>
    <w:p w:rsidR="00356429" w:rsidRDefault="00B26B50" w:rsidP="00B26B50">
      <w:pPr>
        <w:spacing w:line="360" w:lineRule="auto"/>
        <w:jc w:val="both"/>
        <w:rPr>
          <w:rFonts w:cs="Times New Roman"/>
          <w:b/>
          <w:sz w:val="28"/>
          <w:szCs w:val="28"/>
          <w:u w:val="single"/>
        </w:rPr>
      </w:pPr>
      <w:r>
        <w:rPr>
          <w:rFonts w:cs="Times New Roman"/>
          <w:b/>
          <w:sz w:val="28"/>
          <w:szCs w:val="28"/>
          <w:u w:val="single"/>
        </w:rPr>
        <w:t>LESSON PLAN PART 2</w:t>
      </w:r>
    </w:p>
    <w:p w:rsidR="00E848BD" w:rsidRPr="000D70E4" w:rsidRDefault="00E848BD" w:rsidP="00B26B50">
      <w:pPr>
        <w:spacing w:line="360" w:lineRule="auto"/>
        <w:jc w:val="both"/>
        <w:rPr>
          <w:rFonts w:cs="Times New Roman"/>
          <w:b/>
          <w:sz w:val="28"/>
          <w:szCs w:val="24"/>
          <w:u w:val="single"/>
        </w:rPr>
      </w:pPr>
      <w:r w:rsidRPr="000D70E4">
        <w:rPr>
          <w:rFonts w:cs="Times New Roman"/>
          <w:b/>
          <w:sz w:val="28"/>
          <w:szCs w:val="24"/>
          <w:u w:val="single"/>
        </w:rPr>
        <w:t>Common Comma Errors</w:t>
      </w:r>
    </w:p>
    <w:p w:rsidR="00E848BD" w:rsidRPr="000D70E4" w:rsidRDefault="00E848BD" w:rsidP="00B26B50">
      <w:pPr>
        <w:pStyle w:val="ListParagraph"/>
        <w:numPr>
          <w:ilvl w:val="0"/>
          <w:numId w:val="6"/>
        </w:numPr>
        <w:spacing w:line="360" w:lineRule="auto"/>
        <w:jc w:val="both"/>
        <w:rPr>
          <w:rFonts w:cs="Times New Roman"/>
          <w:b/>
          <w:sz w:val="24"/>
          <w:szCs w:val="24"/>
        </w:rPr>
      </w:pPr>
      <w:r w:rsidRPr="000D70E4">
        <w:rPr>
          <w:rFonts w:cs="Times New Roman"/>
          <w:b/>
          <w:sz w:val="24"/>
          <w:szCs w:val="24"/>
        </w:rPr>
        <w:t>Never use only one comma between a subject and its verb.</w:t>
      </w:r>
    </w:p>
    <w:p w:rsidR="00E848BD" w:rsidRPr="00C63211" w:rsidRDefault="00E848BD" w:rsidP="00B26B50">
      <w:pPr>
        <w:spacing w:line="360" w:lineRule="auto"/>
        <w:jc w:val="both"/>
        <w:rPr>
          <w:rFonts w:cs="Times New Roman"/>
          <w:i/>
          <w:sz w:val="24"/>
          <w:szCs w:val="24"/>
        </w:rPr>
      </w:pPr>
      <w:r w:rsidRPr="00C63211">
        <w:rPr>
          <w:rFonts w:cs="Times New Roman"/>
          <w:sz w:val="24"/>
          <w:szCs w:val="24"/>
        </w:rPr>
        <w:t xml:space="preserve">Incorrect: </w:t>
      </w:r>
      <w:r w:rsidRPr="00C63211">
        <w:rPr>
          <w:rFonts w:cs="Times New Roman"/>
          <w:i/>
          <w:sz w:val="24"/>
          <w:szCs w:val="24"/>
        </w:rPr>
        <w:t>Since 1994 South Africa, has shifted away from the “Rainbow Nation” discourse.</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Notice that in the above example the comma separates “South Africa” (the subject) from “has shifted” (its verb). </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Correct 1: </w:t>
      </w:r>
      <w:r w:rsidRPr="00C63211">
        <w:rPr>
          <w:rFonts w:cs="Times New Roman"/>
          <w:i/>
          <w:sz w:val="24"/>
          <w:szCs w:val="24"/>
        </w:rPr>
        <w:t>Since 1994 South Africa has shifted away from the “Rainbow Nation” discourse.</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Correct 2: </w:t>
      </w:r>
      <w:r w:rsidRPr="00C63211">
        <w:rPr>
          <w:rFonts w:cs="Times New Roman"/>
          <w:i/>
          <w:sz w:val="24"/>
          <w:szCs w:val="24"/>
        </w:rPr>
        <w:t>South Africa has, in the years since 1994, shifted away from the “Rainbow Nation” discourse.</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Incorrect:  Can you believe that </w:t>
      </w:r>
      <w:proofErr w:type="spellStart"/>
      <w:proofErr w:type="gramStart"/>
      <w:r w:rsidRPr="00C63211">
        <w:rPr>
          <w:rFonts w:cs="Times New Roman"/>
          <w:sz w:val="24"/>
          <w:szCs w:val="24"/>
        </w:rPr>
        <w:t>Thando</w:t>
      </w:r>
      <w:proofErr w:type="spellEnd"/>
      <w:r w:rsidRPr="00C63211">
        <w:rPr>
          <w:rFonts w:cs="Times New Roman"/>
          <w:sz w:val="24"/>
          <w:szCs w:val="24"/>
        </w:rPr>
        <w:t>,</w:t>
      </w:r>
      <w:proofErr w:type="gramEnd"/>
      <w:r w:rsidRPr="00C63211">
        <w:rPr>
          <w:rFonts w:cs="Times New Roman"/>
          <w:sz w:val="24"/>
          <w:szCs w:val="24"/>
        </w:rPr>
        <w:t xml:space="preserve"> would do that?</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Correct 1: Can you believe that </w:t>
      </w:r>
      <w:proofErr w:type="spellStart"/>
      <w:r w:rsidRPr="00C63211">
        <w:rPr>
          <w:rFonts w:cs="Times New Roman"/>
          <w:sz w:val="24"/>
          <w:szCs w:val="24"/>
        </w:rPr>
        <w:t>Thando</w:t>
      </w:r>
      <w:proofErr w:type="spellEnd"/>
      <w:r w:rsidRPr="00C63211">
        <w:rPr>
          <w:rFonts w:cs="Times New Roman"/>
          <w:sz w:val="24"/>
          <w:szCs w:val="24"/>
        </w:rPr>
        <w:t xml:space="preserve"> would do that?</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OR</w:t>
      </w:r>
    </w:p>
    <w:p w:rsidR="00E848BD" w:rsidRDefault="00E848BD" w:rsidP="00B26B50">
      <w:pPr>
        <w:spacing w:line="360" w:lineRule="auto"/>
        <w:jc w:val="both"/>
        <w:rPr>
          <w:rFonts w:cs="Times New Roman"/>
          <w:sz w:val="24"/>
          <w:szCs w:val="24"/>
        </w:rPr>
      </w:pPr>
      <w:r w:rsidRPr="00C63211">
        <w:rPr>
          <w:rFonts w:cs="Times New Roman"/>
          <w:sz w:val="24"/>
          <w:szCs w:val="24"/>
        </w:rPr>
        <w:t xml:space="preserve">Correct 2: Can you believe that </w:t>
      </w:r>
      <w:proofErr w:type="spellStart"/>
      <w:r w:rsidRPr="00C63211">
        <w:rPr>
          <w:rFonts w:cs="Times New Roman"/>
          <w:sz w:val="24"/>
          <w:szCs w:val="24"/>
        </w:rPr>
        <w:t>Thando</w:t>
      </w:r>
      <w:proofErr w:type="spellEnd"/>
      <w:r w:rsidRPr="00C63211">
        <w:rPr>
          <w:rFonts w:cs="Times New Roman"/>
          <w:sz w:val="24"/>
          <w:szCs w:val="24"/>
        </w:rPr>
        <w:t>, who is supposedly so nice, would do that?</w:t>
      </w:r>
    </w:p>
    <w:p w:rsidR="00E848BD" w:rsidRPr="00C63211" w:rsidRDefault="00E848BD" w:rsidP="00B26B50">
      <w:pPr>
        <w:spacing w:line="360" w:lineRule="auto"/>
        <w:jc w:val="both"/>
        <w:rPr>
          <w:rFonts w:cs="Times New Roman"/>
          <w:sz w:val="24"/>
          <w:szCs w:val="24"/>
        </w:rPr>
      </w:pPr>
    </w:p>
    <w:p w:rsidR="00E848BD" w:rsidRPr="000D70E4" w:rsidRDefault="00E848BD" w:rsidP="00B26B50">
      <w:pPr>
        <w:pStyle w:val="ListParagraph"/>
        <w:numPr>
          <w:ilvl w:val="0"/>
          <w:numId w:val="6"/>
        </w:numPr>
        <w:spacing w:line="360" w:lineRule="auto"/>
        <w:jc w:val="both"/>
        <w:rPr>
          <w:rFonts w:cs="Times New Roman"/>
          <w:b/>
          <w:sz w:val="24"/>
          <w:szCs w:val="24"/>
        </w:rPr>
      </w:pPr>
      <w:r w:rsidRPr="000D70E4">
        <w:rPr>
          <w:rFonts w:cs="Times New Roman"/>
          <w:b/>
          <w:sz w:val="24"/>
          <w:szCs w:val="24"/>
        </w:rPr>
        <w:t>Avoid the comma splice error</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This occurs when a comma separates two independent clauses that should in fact be separated by a conjunction, semi-colon or full stop.</w:t>
      </w:r>
      <w:r w:rsidRPr="000D70E4">
        <w:rPr>
          <w:rStyle w:val="CommentReference"/>
          <w:rFonts w:cs="Times New Roman"/>
          <w:sz w:val="24"/>
          <w:szCs w:val="24"/>
        </w:rPr>
        <w:t xml:space="preserve"> </w:t>
      </w:r>
      <w:r>
        <w:rPr>
          <w:rStyle w:val="FootnoteReference"/>
          <w:rFonts w:cs="Times New Roman"/>
          <w:sz w:val="24"/>
          <w:szCs w:val="24"/>
        </w:rPr>
        <w:footnoteReference w:id="6"/>
      </w:r>
    </w:p>
    <w:p w:rsidR="00E848BD" w:rsidRPr="00C63211" w:rsidRDefault="00E848BD" w:rsidP="00B26B50">
      <w:pPr>
        <w:spacing w:line="360" w:lineRule="auto"/>
        <w:jc w:val="both"/>
        <w:rPr>
          <w:rFonts w:cs="Times New Roman"/>
          <w:i/>
          <w:sz w:val="24"/>
          <w:szCs w:val="24"/>
        </w:rPr>
      </w:pPr>
      <w:r w:rsidRPr="00C63211">
        <w:rPr>
          <w:rFonts w:cs="Times New Roman"/>
          <w:sz w:val="24"/>
          <w:szCs w:val="24"/>
        </w:rPr>
        <w:t xml:space="preserve">Incorrect: </w:t>
      </w:r>
      <w:proofErr w:type="gramStart"/>
      <w:r w:rsidRPr="00C63211">
        <w:rPr>
          <w:rFonts w:cs="Times New Roman"/>
          <w:i/>
          <w:sz w:val="24"/>
          <w:szCs w:val="24"/>
        </w:rPr>
        <w:t>The elite is</w:t>
      </w:r>
      <w:proofErr w:type="gramEnd"/>
      <w:r w:rsidRPr="00C63211">
        <w:rPr>
          <w:rFonts w:cs="Times New Roman"/>
          <w:i/>
          <w:sz w:val="24"/>
          <w:szCs w:val="24"/>
        </w:rPr>
        <w:t xml:space="preserve"> simply a group of people who have the highest indices in their particular field of activity, it is important that this elite be divided into a governing and non-governing elite. </w:t>
      </w:r>
    </w:p>
    <w:p w:rsidR="00E848BD" w:rsidRPr="00C63211" w:rsidRDefault="00E848BD" w:rsidP="00B26B50">
      <w:pPr>
        <w:spacing w:line="360" w:lineRule="auto"/>
        <w:jc w:val="both"/>
        <w:rPr>
          <w:rFonts w:cs="Times New Roman"/>
          <w:i/>
          <w:sz w:val="24"/>
          <w:szCs w:val="24"/>
        </w:rPr>
      </w:pPr>
      <w:r w:rsidRPr="00C63211">
        <w:rPr>
          <w:rFonts w:cs="Times New Roman"/>
          <w:sz w:val="24"/>
          <w:szCs w:val="24"/>
        </w:rPr>
        <w:t xml:space="preserve">Correct: </w:t>
      </w:r>
      <w:r w:rsidRPr="00C63211">
        <w:rPr>
          <w:rFonts w:cs="Times New Roman"/>
          <w:i/>
          <w:sz w:val="24"/>
          <w:szCs w:val="24"/>
        </w:rPr>
        <w:t xml:space="preserve">The elite </w:t>
      </w:r>
      <w:proofErr w:type="gramStart"/>
      <w:r w:rsidRPr="00C63211">
        <w:rPr>
          <w:rFonts w:cs="Times New Roman"/>
          <w:i/>
          <w:sz w:val="24"/>
          <w:szCs w:val="24"/>
        </w:rPr>
        <w:t>is</w:t>
      </w:r>
      <w:proofErr w:type="gramEnd"/>
      <w:r w:rsidRPr="00C63211">
        <w:rPr>
          <w:rFonts w:cs="Times New Roman"/>
          <w:i/>
          <w:sz w:val="24"/>
          <w:szCs w:val="24"/>
        </w:rPr>
        <w:t xml:space="preserve"> simply a group of people who have the highest indices in their particular field of activity. It is important that </w:t>
      </w:r>
      <w:proofErr w:type="gramStart"/>
      <w:r w:rsidRPr="00C63211">
        <w:rPr>
          <w:rFonts w:cs="Times New Roman"/>
          <w:i/>
          <w:sz w:val="24"/>
          <w:szCs w:val="24"/>
        </w:rPr>
        <w:t>this</w:t>
      </w:r>
      <w:proofErr w:type="gramEnd"/>
      <w:r w:rsidRPr="00C63211">
        <w:rPr>
          <w:rFonts w:cs="Times New Roman"/>
          <w:i/>
          <w:sz w:val="24"/>
          <w:szCs w:val="24"/>
        </w:rPr>
        <w:t xml:space="preserve"> elite be divided into a governing and non-governing elite.</w:t>
      </w:r>
      <w:r>
        <w:rPr>
          <w:rStyle w:val="FootnoteReference"/>
          <w:rFonts w:cs="Times New Roman"/>
          <w:i/>
          <w:sz w:val="24"/>
          <w:szCs w:val="24"/>
        </w:rPr>
        <w:footnoteReference w:id="7"/>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Notice how in the above example that there are two independent clauses (“The elite is simply a group of people who have the highest indices in their particular field of activity” and “It is important that this elite be divided into a governing and non-governing elite) that can stand on their own and do not require a comma to separate them. </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NB: Avoid the comma splice error by keeping your writing as concise as possible.</w:t>
      </w:r>
      <w:r>
        <w:rPr>
          <w:rFonts w:cs="Times New Roman"/>
          <w:sz w:val="24"/>
          <w:szCs w:val="24"/>
        </w:rPr>
        <w:t xml:space="preserve"> </w:t>
      </w:r>
      <w:r w:rsidRPr="00C63211">
        <w:rPr>
          <w:rFonts w:cs="Times New Roman"/>
          <w:sz w:val="24"/>
          <w:szCs w:val="24"/>
        </w:rPr>
        <w:t xml:space="preserve">Therefore, aim to write short sentences that do not need much punctuation. </w:t>
      </w:r>
    </w:p>
    <w:p w:rsidR="00E848BD" w:rsidRPr="000D70E4" w:rsidRDefault="00E848BD" w:rsidP="00B26B50">
      <w:pPr>
        <w:pStyle w:val="ListParagraph"/>
        <w:numPr>
          <w:ilvl w:val="0"/>
          <w:numId w:val="6"/>
        </w:numPr>
        <w:spacing w:line="360" w:lineRule="auto"/>
        <w:jc w:val="both"/>
        <w:rPr>
          <w:rFonts w:cs="Times New Roman"/>
          <w:b/>
          <w:sz w:val="24"/>
          <w:szCs w:val="24"/>
        </w:rPr>
      </w:pPr>
      <w:r w:rsidRPr="000D70E4">
        <w:rPr>
          <w:rFonts w:cs="Times New Roman"/>
          <w:b/>
          <w:sz w:val="24"/>
          <w:szCs w:val="24"/>
        </w:rPr>
        <w:t>Avoid the run-on sentence error</w:t>
      </w:r>
    </w:p>
    <w:p w:rsidR="00E848BD" w:rsidRPr="00C63211" w:rsidRDefault="00E848BD" w:rsidP="00B26B50">
      <w:pPr>
        <w:spacing w:line="360" w:lineRule="auto"/>
        <w:jc w:val="both"/>
        <w:rPr>
          <w:rFonts w:cs="Times New Roman"/>
          <w:sz w:val="24"/>
          <w:szCs w:val="24"/>
        </w:rPr>
      </w:pPr>
      <w:r w:rsidRPr="00C63211">
        <w:rPr>
          <w:rFonts w:cs="Times New Roman"/>
          <w:sz w:val="24"/>
          <w:szCs w:val="24"/>
        </w:rPr>
        <w:t xml:space="preserve">This error is like the comma splice error, except instead of putting a comma in the wrong position, two independent clauses stand next to each other in the same sentence without being separated by a punctuation mark. </w:t>
      </w:r>
    </w:p>
    <w:p w:rsidR="00E848BD" w:rsidRPr="00C63211" w:rsidRDefault="00E848BD" w:rsidP="00B26B50">
      <w:pPr>
        <w:spacing w:line="360" w:lineRule="auto"/>
        <w:jc w:val="both"/>
        <w:rPr>
          <w:rFonts w:cs="Times New Roman"/>
          <w:i/>
          <w:sz w:val="24"/>
          <w:szCs w:val="24"/>
        </w:rPr>
      </w:pPr>
      <w:r w:rsidRPr="00C63211">
        <w:rPr>
          <w:rFonts w:cs="Times New Roman"/>
          <w:sz w:val="24"/>
          <w:szCs w:val="24"/>
        </w:rPr>
        <w:t xml:space="preserve">Incorrect: </w:t>
      </w:r>
      <w:r w:rsidRPr="00C63211">
        <w:rPr>
          <w:rFonts w:cs="Times New Roman"/>
          <w:i/>
          <w:sz w:val="24"/>
          <w:szCs w:val="24"/>
        </w:rPr>
        <w:t>The first question deals with the nature of the political elite the second question deals with its maintenance or displacement.</w:t>
      </w:r>
    </w:p>
    <w:p w:rsidR="00E848BD" w:rsidRPr="00C63211" w:rsidRDefault="00E848BD" w:rsidP="00B26B50">
      <w:pPr>
        <w:spacing w:line="360" w:lineRule="auto"/>
        <w:jc w:val="both"/>
        <w:rPr>
          <w:rFonts w:cs="Times New Roman"/>
          <w:i/>
          <w:sz w:val="24"/>
          <w:szCs w:val="24"/>
        </w:rPr>
      </w:pPr>
      <w:r w:rsidRPr="00C63211">
        <w:rPr>
          <w:rFonts w:cs="Times New Roman"/>
          <w:sz w:val="24"/>
          <w:szCs w:val="24"/>
        </w:rPr>
        <w:t xml:space="preserve">Correct: </w:t>
      </w:r>
      <w:r w:rsidRPr="00C63211">
        <w:rPr>
          <w:rFonts w:cs="Times New Roman"/>
          <w:i/>
          <w:sz w:val="24"/>
          <w:szCs w:val="24"/>
        </w:rPr>
        <w:t xml:space="preserve">The first question deals with the nature of the political elite </w:t>
      </w:r>
      <w:r w:rsidRPr="00C63211">
        <w:rPr>
          <w:rFonts w:cs="Times New Roman"/>
          <w:i/>
          <w:sz w:val="24"/>
          <w:szCs w:val="24"/>
          <w:u w:val="single"/>
        </w:rPr>
        <w:t>while</w:t>
      </w:r>
      <w:r w:rsidRPr="00C63211">
        <w:rPr>
          <w:rFonts w:cs="Times New Roman"/>
          <w:i/>
          <w:sz w:val="24"/>
          <w:szCs w:val="24"/>
        </w:rPr>
        <w:t xml:space="preserve"> the second question deals with its maintenance or displacement.</w:t>
      </w:r>
      <w:r>
        <w:rPr>
          <w:rStyle w:val="FootnoteReference"/>
          <w:rFonts w:cs="Times New Roman"/>
          <w:i/>
          <w:sz w:val="24"/>
          <w:szCs w:val="24"/>
        </w:rPr>
        <w:footnoteReference w:id="8"/>
      </w:r>
    </w:p>
    <w:p w:rsidR="00E848BD" w:rsidRPr="00C63211" w:rsidRDefault="00E848BD" w:rsidP="00B26B50">
      <w:pPr>
        <w:spacing w:line="360" w:lineRule="auto"/>
        <w:jc w:val="both"/>
        <w:rPr>
          <w:rFonts w:cs="Times New Roman"/>
          <w:sz w:val="24"/>
          <w:szCs w:val="24"/>
        </w:rPr>
      </w:pPr>
      <w:r w:rsidRPr="00C63211">
        <w:rPr>
          <w:rFonts w:cs="Times New Roman"/>
          <w:sz w:val="24"/>
          <w:szCs w:val="24"/>
        </w:rPr>
        <w:lastRenderedPageBreak/>
        <w:t xml:space="preserve">Notice in the above example how the conjunction “while” joins the two independent clauses to amend the run-on sentence error. </w:t>
      </w:r>
    </w:p>
    <w:p w:rsidR="00A811AB" w:rsidRPr="00A36BCF" w:rsidRDefault="00A811AB" w:rsidP="00A811AB">
      <w:pPr>
        <w:spacing w:line="360" w:lineRule="auto"/>
        <w:jc w:val="both"/>
        <w:rPr>
          <w:rFonts w:cs="Times New Roman"/>
          <w:b/>
          <w:sz w:val="28"/>
          <w:szCs w:val="24"/>
          <w:u w:val="single"/>
        </w:rPr>
      </w:pPr>
      <w:r w:rsidRPr="00A36BCF">
        <w:rPr>
          <w:rFonts w:cs="Times New Roman"/>
          <w:b/>
          <w:sz w:val="28"/>
          <w:szCs w:val="24"/>
          <w:u w:val="single"/>
        </w:rPr>
        <w:t>Activity 2</w:t>
      </w:r>
    </w:p>
    <w:p w:rsidR="00A811AB" w:rsidRPr="00C63211" w:rsidRDefault="00A811AB" w:rsidP="00A811AB">
      <w:pPr>
        <w:spacing w:line="360" w:lineRule="auto"/>
        <w:jc w:val="both"/>
        <w:rPr>
          <w:rFonts w:cs="Times New Roman"/>
          <w:sz w:val="24"/>
          <w:szCs w:val="24"/>
        </w:rPr>
      </w:pPr>
      <w:r w:rsidRPr="00C63211">
        <w:rPr>
          <w:rFonts w:cs="Times New Roman"/>
          <w:sz w:val="24"/>
          <w:szCs w:val="24"/>
        </w:rPr>
        <w:t xml:space="preserve">Rewrite the following sentences that contain any of the common comma errors mentioned above. </w:t>
      </w:r>
    </w:p>
    <w:p w:rsidR="00A811AB" w:rsidRPr="00C63211" w:rsidRDefault="00A811AB" w:rsidP="00A811AB">
      <w:pPr>
        <w:pStyle w:val="ListParagraph"/>
        <w:numPr>
          <w:ilvl w:val="0"/>
          <w:numId w:val="1"/>
        </w:numPr>
        <w:spacing w:line="360" w:lineRule="auto"/>
        <w:jc w:val="both"/>
        <w:rPr>
          <w:rFonts w:cs="Times New Roman"/>
          <w:sz w:val="24"/>
          <w:szCs w:val="24"/>
        </w:rPr>
      </w:pPr>
      <w:r w:rsidRPr="00C63211">
        <w:rPr>
          <w:rFonts w:cs="Times New Roman"/>
          <w:sz w:val="24"/>
          <w:szCs w:val="24"/>
        </w:rPr>
        <w:t xml:space="preserve">South Africa must go to extraordinary lengths to resolve class </w:t>
      </w:r>
      <w:proofErr w:type="gramStart"/>
      <w:r w:rsidRPr="00C63211">
        <w:rPr>
          <w:rFonts w:cs="Times New Roman"/>
          <w:sz w:val="24"/>
          <w:szCs w:val="24"/>
        </w:rPr>
        <w:t>conflict</w:t>
      </w:r>
      <w:r>
        <w:rPr>
          <w:rFonts w:cs="Times New Roman"/>
          <w:sz w:val="24"/>
          <w:szCs w:val="24"/>
        </w:rPr>
        <w:t>,</w:t>
      </w:r>
      <w:proofErr w:type="gramEnd"/>
      <w:r w:rsidRPr="00C63211">
        <w:rPr>
          <w:rFonts w:cs="Times New Roman"/>
          <w:sz w:val="24"/>
          <w:szCs w:val="24"/>
        </w:rPr>
        <w:t xml:space="preserve"> it must forge a new political system</w:t>
      </w:r>
      <w:r>
        <w:rPr>
          <w:rFonts w:cs="Times New Roman"/>
          <w:sz w:val="24"/>
          <w:szCs w:val="24"/>
        </w:rPr>
        <w:t>,</w:t>
      </w:r>
      <w:r w:rsidRPr="00C63211">
        <w:rPr>
          <w:rFonts w:cs="Times New Roman"/>
          <w:sz w:val="24"/>
          <w:szCs w:val="24"/>
        </w:rPr>
        <w:t xml:space="preserve"> and improve widespread deprivation. </w:t>
      </w:r>
    </w:p>
    <w:p w:rsidR="00A811AB" w:rsidRPr="00C63211" w:rsidRDefault="00A811AB" w:rsidP="00A811AB">
      <w:pPr>
        <w:pStyle w:val="ListParagraph"/>
        <w:spacing w:line="360" w:lineRule="auto"/>
        <w:jc w:val="both"/>
        <w:rPr>
          <w:rFonts w:cs="Times New Roman"/>
          <w:sz w:val="24"/>
          <w:szCs w:val="24"/>
        </w:rPr>
      </w:pPr>
      <w:r w:rsidRPr="00C63211">
        <w:rPr>
          <w:rFonts w:cs="Times New Roman"/>
          <w:sz w:val="24"/>
          <w:szCs w:val="24"/>
        </w:rPr>
        <w:t>…………………………………………………………………………………………..</w:t>
      </w:r>
    </w:p>
    <w:p w:rsidR="00A811AB" w:rsidRPr="00C63211" w:rsidRDefault="00A811AB" w:rsidP="00A811AB">
      <w:pPr>
        <w:pStyle w:val="ListParagraph"/>
        <w:spacing w:line="360" w:lineRule="auto"/>
        <w:jc w:val="both"/>
        <w:rPr>
          <w:rFonts w:cs="Times New Roman"/>
          <w:color w:val="00B050"/>
          <w:sz w:val="24"/>
          <w:szCs w:val="24"/>
        </w:rPr>
      </w:pPr>
      <w:r w:rsidRPr="00C63211">
        <w:rPr>
          <w:rFonts w:cs="Times New Roman"/>
          <w:color w:val="00B050"/>
          <w:sz w:val="24"/>
          <w:szCs w:val="24"/>
        </w:rPr>
        <w:t>South Africa must go to extraordinary lengths to resolve class conflict: it must forge a new political system and improve widespread deprivation OR South Africa must go to extraordinary lengths to resolve class conflict. It must forge a new political system and improve widespread deprivation.</w:t>
      </w:r>
    </w:p>
    <w:p w:rsidR="00A811AB" w:rsidRPr="00C63211" w:rsidRDefault="00A811AB" w:rsidP="00A811AB">
      <w:pPr>
        <w:pStyle w:val="ListParagraph"/>
        <w:numPr>
          <w:ilvl w:val="0"/>
          <w:numId w:val="1"/>
        </w:numPr>
        <w:spacing w:line="360" w:lineRule="auto"/>
        <w:jc w:val="both"/>
        <w:rPr>
          <w:rFonts w:cs="Times New Roman"/>
          <w:sz w:val="24"/>
          <w:szCs w:val="24"/>
        </w:rPr>
      </w:pPr>
      <w:r w:rsidRPr="00C63211">
        <w:rPr>
          <w:rFonts w:cs="Times New Roman"/>
          <w:sz w:val="24"/>
          <w:szCs w:val="24"/>
        </w:rPr>
        <w:t xml:space="preserve">Both the NP and the </w:t>
      </w:r>
      <w:proofErr w:type="gramStart"/>
      <w:r w:rsidRPr="00C63211">
        <w:rPr>
          <w:rFonts w:cs="Times New Roman"/>
          <w:sz w:val="24"/>
          <w:szCs w:val="24"/>
        </w:rPr>
        <w:t>ANC,</w:t>
      </w:r>
      <w:proofErr w:type="gramEnd"/>
      <w:r w:rsidRPr="00C63211">
        <w:rPr>
          <w:rFonts w:cs="Times New Roman"/>
          <w:sz w:val="24"/>
          <w:szCs w:val="24"/>
        </w:rPr>
        <w:t xml:space="preserve"> had to come to political agreements for South Africa to progress towards democracy.</w:t>
      </w:r>
    </w:p>
    <w:p w:rsidR="00A811AB" w:rsidRPr="00C63211" w:rsidRDefault="00A811AB" w:rsidP="00A811AB">
      <w:pPr>
        <w:pStyle w:val="ListParagraph"/>
        <w:spacing w:line="360" w:lineRule="auto"/>
        <w:jc w:val="both"/>
        <w:rPr>
          <w:rFonts w:cs="Times New Roman"/>
          <w:sz w:val="24"/>
          <w:szCs w:val="24"/>
        </w:rPr>
      </w:pPr>
      <w:r w:rsidRPr="00C63211">
        <w:rPr>
          <w:rFonts w:cs="Times New Roman"/>
          <w:sz w:val="24"/>
          <w:szCs w:val="24"/>
        </w:rPr>
        <w:t>…………………………………………………………………………………………..</w:t>
      </w:r>
    </w:p>
    <w:p w:rsidR="00A811AB" w:rsidRPr="00C63211" w:rsidRDefault="00A811AB" w:rsidP="00A811AB">
      <w:pPr>
        <w:pStyle w:val="ListParagraph"/>
        <w:spacing w:line="360" w:lineRule="auto"/>
        <w:jc w:val="both"/>
        <w:rPr>
          <w:rFonts w:cs="Times New Roman"/>
          <w:color w:val="00B050"/>
          <w:sz w:val="24"/>
          <w:szCs w:val="24"/>
        </w:rPr>
      </w:pPr>
      <w:r w:rsidRPr="00C63211">
        <w:rPr>
          <w:rFonts w:cs="Times New Roman"/>
          <w:color w:val="00B050"/>
          <w:sz w:val="24"/>
          <w:szCs w:val="24"/>
        </w:rPr>
        <w:t>Both the NP and the ANC had to come to political agreements for South Africa to progress towards democracy.</w:t>
      </w:r>
    </w:p>
    <w:p w:rsidR="00A811AB" w:rsidRPr="00C63211" w:rsidRDefault="00A811AB" w:rsidP="00A811AB">
      <w:pPr>
        <w:pStyle w:val="ListParagraph"/>
        <w:numPr>
          <w:ilvl w:val="0"/>
          <w:numId w:val="1"/>
        </w:numPr>
        <w:spacing w:line="360" w:lineRule="auto"/>
        <w:jc w:val="both"/>
        <w:rPr>
          <w:rFonts w:cs="Times New Roman"/>
          <w:sz w:val="24"/>
          <w:szCs w:val="24"/>
        </w:rPr>
      </w:pPr>
      <w:r w:rsidRPr="00C63211">
        <w:rPr>
          <w:rFonts w:cs="Times New Roman"/>
          <w:sz w:val="24"/>
          <w:szCs w:val="24"/>
        </w:rPr>
        <w:t xml:space="preserve">South Africa will continue to be riveted by </w:t>
      </w:r>
      <w:proofErr w:type="gramStart"/>
      <w:r w:rsidRPr="00C63211">
        <w:rPr>
          <w:rFonts w:cs="Times New Roman"/>
          <w:sz w:val="24"/>
          <w:szCs w:val="24"/>
        </w:rPr>
        <w:t>conflicts,</w:t>
      </w:r>
      <w:proofErr w:type="gramEnd"/>
      <w:r w:rsidRPr="00C63211">
        <w:rPr>
          <w:rFonts w:cs="Times New Roman"/>
          <w:sz w:val="24"/>
          <w:szCs w:val="24"/>
        </w:rPr>
        <w:t xml:space="preserve"> it would be naïve to think otherwise. </w:t>
      </w:r>
    </w:p>
    <w:p w:rsidR="00A811AB" w:rsidRPr="00C63211" w:rsidRDefault="00A811AB" w:rsidP="00A811AB">
      <w:pPr>
        <w:pStyle w:val="ListParagraph"/>
        <w:spacing w:line="360" w:lineRule="auto"/>
        <w:jc w:val="both"/>
        <w:rPr>
          <w:rFonts w:cs="Times New Roman"/>
          <w:sz w:val="24"/>
          <w:szCs w:val="24"/>
        </w:rPr>
      </w:pPr>
      <w:r w:rsidRPr="00C63211">
        <w:rPr>
          <w:rFonts w:cs="Times New Roman"/>
          <w:sz w:val="24"/>
          <w:szCs w:val="24"/>
        </w:rPr>
        <w:t>…………………………………………………………………………………………..</w:t>
      </w:r>
    </w:p>
    <w:p w:rsidR="00A811AB" w:rsidRPr="00C63211" w:rsidRDefault="00A811AB" w:rsidP="00A811AB">
      <w:pPr>
        <w:spacing w:line="360" w:lineRule="auto"/>
        <w:ind w:left="360"/>
        <w:jc w:val="both"/>
        <w:rPr>
          <w:rFonts w:cs="Times New Roman"/>
          <w:color w:val="00B050"/>
          <w:sz w:val="24"/>
          <w:szCs w:val="24"/>
        </w:rPr>
      </w:pPr>
      <w:r w:rsidRPr="00C63211">
        <w:rPr>
          <w:rFonts w:cs="Times New Roman"/>
          <w:color w:val="00B050"/>
          <w:sz w:val="24"/>
          <w:szCs w:val="24"/>
        </w:rPr>
        <w:t>South Africa will continue to be riveted by conflicts; it would be naïve to think otherwise. OR split into two sentences.</w:t>
      </w:r>
    </w:p>
    <w:p w:rsidR="00A811AB" w:rsidRPr="00C63211" w:rsidRDefault="00A811AB" w:rsidP="00A811AB">
      <w:pPr>
        <w:pStyle w:val="ListParagraph"/>
        <w:numPr>
          <w:ilvl w:val="0"/>
          <w:numId w:val="1"/>
        </w:numPr>
        <w:spacing w:line="360" w:lineRule="auto"/>
        <w:jc w:val="both"/>
        <w:rPr>
          <w:rFonts w:cs="Times New Roman"/>
          <w:sz w:val="24"/>
          <w:szCs w:val="24"/>
        </w:rPr>
      </w:pPr>
      <w:r w:rsidRPr="00C63211">
        <w:rPr>
          <w:rFonts w:cs="Times New Roman"/>
          <w:sz w:val="24"/>
          <w:szCs w:val="24"/>
        </w:rPr>
        <w:t xml:space="preserve">The United Nations is an inclusive </w:t>
      </w:r>
      <w:proofErr w:type="gramStart"/>
      <w:r w:rsidRPr="00C63211">
        <w:rPr>
          <w:rFonts w:cs="Times New Roman"/>
          <w:sz w:val="24"/>
          <w:szCs w:val="24"/>
        </w:rPr>
        <w:t>organisation,</w:t>
      </w:r>
      <w:proofErr w:type="gramEnd"/>
      <w:r w:rsidRPr="00C63211">
        <w:rPr>
          <w:rFonts w:cs="Times New Roman"/>
          <w:sz w:val="24"/>
          <w:szCs w:val="24"/>
        </w:rPr>
        <w:t xml:space="preserve"> it is open to virtually any state.</w:t>
      </w:r>
    </w:p>
    <w:p w:rsidR="00A811AB" w:rsidRPr="00C63211" w:rsidRDefault="00A811AB" w:rsidP="00A811AB">
      <w:pPr>
        <w:pStyle w:val="ListParagraph"/>
        <w:spacing w:line="360" w:lineRule="auto"/>
        <w:jc w:val="both"/>
        <w:rPr>
          <w:rFonts w:cs="Times New Roman"/>
          <w:sz w:val="24"/>
          <w:szCs w:val="24"/>
        </w:rPr>
      </w:pPr>
      <w:r w:rsidRPr="00C63211">
        <w:rPr>
          <w:rFonts w:cs="Times New Roman"/>
          <w:sz w:val="24"/>
          <w:szCs w:val="24"/>
        </w:rPr>
        <w:t>…………………………………………………………………………………………..</w:t>
      </w:r>
    </w:p>
    <w:p w:rsidR="00A811AB" w:rsidRPr="00C63211" w:rsidRDefault="00A811AB" w:rsidP="00A811AB">
      <w:pPr>
        <w:pStyle w:val="ListParagraph"/>
        <w:spacing w:line="360" w:lineRule="auto"/>
        <w:jc w:val="both"/>
        <w:rPr>
          <w:rFonts w:cs="Times New Roman"/>
          <w:color w:val="00B050"/>
          <w:sz w:val="24"/>
          <w:szCs w:val="24"/>
        </w:rPr>
      </w:pPr>
      <w:r w:rsidRPr="00C63211">
        <w:rPr>
          <w:rFonts w:cs="Times New Roman"/>
          <w:color w:val="00B050"/>
          <w:sz w:val="24"/>
          <w:szCs w:val="24"/>
        </w:rPr>
        <w:t>The United Nations is an inclusive organisation: it is open to virtually any state. OR split into two sentences.</w:t>
      </w:r>
    </w:p>
    <w:p w:rsidR="00A811AB" w:rsidRPr="00C63211" w:rsidRDefault="00A811AB" w:rsidP="00A811AB">
      <w:pPr>
        <w:pStyle w:val="ListParagraph"/>
        <w:numPr>
          <w:ilvl w:val="0"/>
          <w:numId w:val="1"/>
        </w:numPr>
        <w:spacing w:line="360" w:lineRule="auto"/>
        <w:jc w:val="both"/>
        <w:rPr>
          <w:rFonts w:cs="Times New Roman"/>
          <w:sz w:val="24"/>
          <w:szCs w:val="24"/>
        </w:rPr>
      </w:pPr>
      <w:r w:rsidRPr="00C63211">
        <w:rPr>
          <w:rFonts w:cs="Times New Roman"/>
          <w:sz w:val="24"/>
          <w:szCs w:val="24"/>
        </w:rPr>
        <w:t>Taken together, these assumptions, frame the dilemma on which I wish to focus.</w:t>
      </w:r>
    </w:p>
    <w:p w:rsidR="00A811AB" w:rsidRPr="00C63211" w:rsidRDefault="00A811AB" w:rsidP="00A811AB">
      <w:pPr>
        <w:pStyle w:val="ListParagraph"/>
        <w:spacing w:line="360" w:lineRule="auto"/>
        <w:jc w:val="both"/>
        <w:rPr>
          <w:rFonts w:cs="Times New Roman"/>
          <w:sz w:val="24"/>
          <w:szCs w:val="24"/>
        </w:rPr>
      </w:pPr>
      <w:r w:rsidRPr="00C63211">
        <w:rPr>
          <w:rFonts w:cs="Times New Roman"/>
          <w:sz w:val="24"/>
          <w:szCs w:val="24"/>
        </w:rPr>
        <w:lastRenderedPageBreak/>
        <w:t>…………………………………………………………………………………………..</w:t>
      </w:r>
    </w:p>
    <w:p w:rsidR="00A811AB" w:rsidRPr="00C63211" w:rsidRDefault="00A811AB" w:rsidP="00A811AB">
      <w:pPr>
        <w:pStyle w:val="ListParagraph"/>
        <w:spacing w:line="360" w:lineRule="auto"/>
        <w:jc w:val="both"/>
        <w:rPr>
          <w:rFonts w:cs="Times New Roman"/>
          <w:color w:val="00B050"/>
          <w:sz w:val="24"/>
          <w:szCs w:val="24"/>
        </w:rPr>
      </w:pPr>
      <w:r w:rsidRPr="00C63211">
        <w:rPr>
          <w:rFonts w:cs="Times New Roman"/>
          <w:color w:val="00B050"/>
          <w:sz w:val="24"/>
          <w:szCs w:val="24"/>
        </w:rPr>
        <w:t xml:space="preserve">Taken together, these assumptions frame the dilemma on which I wish to focus. </w:t>
      </w:r>
    </w:p>
    <w:p w:rsidR="00A811AB" w:rsidRPr="00C63211" w:rsidRDefault="00A811AB" w:rsidP="00A811AB">
      <w:pPr>
        <w:pStyle w:val="ListParagraph"/>
        <w:numPr>
          <w:ilvl w:val="0"/>
          <w:numId w:val="1"/>
        </w:numPr>
        <w:spacing w:line="360" w:lineRule="auto"/>
        <w:jc w:val="both"/>
        <w:rPr>
          <w:rFonts w:cs="Times New Roman"/>
          <w:sz w:val="24"/>
          <w:szCs w:val="24"/>
        </w:rPr>
      </w:pPr>
      <w:r w:rsidRPr="00C63211">
        <w:rPr>
          <w:rFonts w:cs="Times New Roman"/>
          <w:sz w:val="24"/>
          <w:szCs w:val="24"/>
        </w:rPr>
        <w:t>No one pretended that multilateralism constituted a new mode of governance</w:t>
      </w:r>
      <w:r>
        <w:rPr>
          <w:rFonts w:cs="Times New Roman"/>
          <w:sz w:val="24"/>
          <w:szCs w:val="24"/>
        </w:rPr>
        <w:t>,</w:t>
      </w:r>
      <w:r w:rsidRPr="00C63211">
        <w:rPr>
          <w:rFonts w:cs="Times New Roman"/>
          <w:sz w:val="24"/>
          <w:szCs w:val="24"/>
        </w:rPr>
        <w:t xml:space="preserve"> its scope was too partial and fragmentary for this.</w:t>
      </w:r>
    </w:p>
    <w:p w:rsidR="00A811AB" w:rsidRPr="00C63211" w:rsidRDefault="00A811AB" w:rsidP="00A811AB">
      <w:pPr>
        <w:pStyle w:val="ListParagraph"/>
        <w:spacing w:line="360" w:lineRule="auto"/>
        <w:jc w:val="both"/>
        <w:rPr>
          <w:rFonts w:cs="Times New Roman"/>
          <w:sz w:val="24"/>
          <w:szCs w:val="24"/>
        </w:rPr>
      </w:pPr>
      <w:r w:rsidRPr="00C63211">
        <w:rPr>
          <w:rFonts w:cs="Times New Roman"/>
          <w:sz w:val="24"/>
          <w:szCs w:val="24"/>
        </w:rPr>
        <w:t>…………………………………………………………………………………………..</w:t>
      </w:r>
    </w:p>
    <w:p w:rsidR="00A811AB" w:rsidRPr="00C63211" w:rsidRDefault="00A811AB" w:rsidP="00A811AB">
      <w:pPr>
        <w:pStyle w:val="ListParagraph"/>
        <w:spacing w:line="360" w:lineRule="auto"/>
        <w:jc w:val="both"/>
        <w:rPr>
          <w:rFonts w:cs="Times New Roman"/>
          <w:color w:val="00B050"/>
          <w:sz w:val="24"/>
          <w:szCs w:val="24"/>
        </w:rPr>
      </w:pPr>
      <w:r w:rsidRPr="00C63211">
        <w:rPr>
          <w:rFonts w:cs="Times New Roman"/>
          <w:color w:val="00B050"/>
          <w:sz w:val="24"/>
          <w:szCs w:val="24"/>
        </w:rPr>
        <w:t>No one pretended that multilateralism constituted a new mode of governance: its scope was too partial and fragmentary for this. OR split into two sentences.</w:t>
      </w:r>
    </w:p>
    <w:p w:rsidR="00E848BD" w:rsidRDefault="00E848BD" w:rsidP="00B26B50">
      <w:pPr>
        <w:spacing w:line="360" w:lineRule="auto"/>
        <w:ind w:left="360"/>
        <w:jc w:val="both"/>
        <w:rPr>
          <w:rFonts w:cs="Times New Roman"/>
          <w:sz w:val="28"/>
          <w:szCs w:val="24"/>
          <w:u w:val="single"/>
        </w:rPr>
      </w:pPr>
      <w:bookmarkStart w:id="0" w:name="_GoBack"/>
      <w:bookmarkEnd w:id="0"/>
    </w:p>
    <w:p w:rsidR="00E848BD" w:rsidRPr="00C63211" w:rsidRDefault="00E848BD" w:rsidP="00B26B50">
      <w:pPr>
        <w:spacing w:line="360" w:lineRule="auto"/>
        <w:ind w:left="360"/>
        <w:jc w:val="both"/>
        <w:rPr>
          <w:rFonts w:cs="Times New Roman"/>
          <w:sz w:val="28"/>
          <w:szCs w:val="24"/>
          <w:u w:val="single"/>
        </w:rPr>
      </w:pPr>
      <w:r w:rsidRPr="00C63211">
        <w:rPr>
          <w:rFonts w:cs="Times New Roman"/>
          <w:sz w:val="28"/>
          <w:szCs w:val="24"/>
          <w:u w:val="single"/>
        </w:rPr>
        <w:t>References</w:t>
      </w:r>
    </w:p>
    <w:p w:rsidR="00E848BD" w:rsidRPr="00C63211" w:rsidRDefault="00E848BD" w:rsidP="00B26B50">
      <w:pPr>
        <w:spacing w:line="360" w:lineRule="auto"/>
        <w:ind w:left="360"/>
        <w:jc w:val="both"/>
        <w:rPr>
          <w:rFonts w:cs="Times New Roman"/>
          <w:sz w:val="24"/>
          <w:szCs w:val="24"/>
        </w:rPr>
      </w:pPr>
      <w:r w:rsidRPr="00C63211">
        <w:rPr>
          <w:rFonts w:cs="Times New Roman"/>
          <w:sz w:val="24"/>
          <w:szCs w:val="24"/>
        </w:rPr>
        <w:t>Sisk, T. 1995.</w:t>
      </w:r>
      <w:r w:rsidRPr="00C63211">
        <w:rPr>
          <w:rFonts w:cs="Times New Roman"/>
          <w:i/>
          <w:sz w:val="24"/>
          <w:szCs w:val="24"/>
        </w:rPr>
        <w:t>Democratisation in South Africa: The Elusive Social Contract.</w:t>
      </w:r>
      <w:r w:rsidRPr="00C63211">
        <w:rPr>
          <w:rFonts w:cs="Times New Roman"/>
          <w:sz w:val="24"/>
          <w:szCs w:val="24"/>
        </w:rPr>
        <w:t xml:space="preserve"> (Princeton, Princeton University Press).</w:t>
      </w:r>
    </w:p>
    <w:p w:rsidR="00E848BD" w:rsidRPr="00C63211" w:rsidRDefault="00E848BD" w:rsidP="00B26B50">
      <w:pPr>
        <w:spacing w:line="360" w:lineRule="auto"/>
        <w:ind w:left="360"/>
        <w:jc w:val="both"/>
        <w:rPr>
          <w:rFonts w:cs="Times New Roman"/>
          <w:sz w:val="24"/>
          <w:szCs w:val="24"/>
        </w:rPr>
      </w:pPr>
      <w:proofErr w:type="gramStart"/>
      <w:r w:rsidRPr="00C63211">
        <w:rPr>
          <w:rFonts w:cs="Times New Roman"/>
          <w:sz w:val="24"/>
          <w:szCs w:val="24"/>
        </w:rPr>
        <w:t>Heywood, A. 2007.</w:t>
      </w:r>
      <w:proofErr w:type="gramEnd"/>
      <w:r w:rsidRPr="00C63211">
        <w:rPr>
          <w:rFonts w:cs="Times New Roman"/>
          <w:sz w:val="24"/>
          <w:szCs w:val="24"/>
        </w:rPr>
        <w:t xml:space="preserve"> Politics 3rd Edition (New York: Palgrave MacMillan), pp.199.</w:t>
      </w:r>
    </w:p>
    <w:p w:rsidR="00E848BD" w:rsidRPr="00B26B50" w:rsidRDefault="00E848BD" w:rsidP="00B26B50">
      <w:pPr>
        <w:spacing w:line="360" w:lineRule="auto"/>
        <w:ind w:left="360"/>
        <w:jc w:val="both"/>
        <w:rPr>
          <w:rFonts w:cs="Times New Roman"/>
          <w:sz w:val="24"/>
          <w:szCs w:val="24"/>
        </w:rPr>
      </w:pPr>
      <w:proofErr w:type="gramStart"/>
      <w:r w:rsidRPr="00B26B50">
        <w:rPr>
          <w:rFonts w:cs="Times New Roman"/>
          <w:sz w:val="24"/>
          <w:szCs w:val="24"/>
        </w:rPr>
        <w:t>Heywood, A. 2007.</w:t>
      </w:r>
      <w:proofErr w:type="gramEnd"/>
      <w:r w:rsidRPr="00B26B50">
        <w:rPr>
          <w:rFonts w:cs="Times New Roman"/>
          <w:sz w:val="24"/>
          <w:szCs w:val="24"/>
        </w:rPr>
        <w:t xml:space="preserve"> Politics 3rd Edition (New York: Palgrave MacMillan), pp.193.</w:t>
      </w:r>
    </w:p>
    <w:p w:rsidR="00E848BD" w:rsidRPr="00B26B50" w:rsidRDefault="00E848BD" w:rsidP="00B26B50">
      <w:pPr>
        <w:spacing w:line="360" w:lineRule="auto"/>
        <w:ind w:left="360"/>
        <w:jc w:val="both"/>
        <w:rPr>
          <w:rFonts w:cs="Times New Roman"/>
          <w:sz w:val="24"/>
          <w:szCs w:val="24"/>
        </w:rPr>
      </w:pPr>
      <w:proofErr w:type="spellStart"/>
      <w:r w:rsidRPr="00B26B50">
        <w:rPr>
          <w:rFonts w:cs="Times New Roman"/>
          <w:sz w:val="24"/>
          <w:szCs w:val="24"/>
        </w:rPr>
        <w:t>Spragens</w:t>
      </w:r>
      <w:proofErr w:type="spellEnd"/>
      <w:r w:rsidRPr="00B26B50">
        <w:rPr>
          <w:rFonts w:cs="Times New Roman"/>
          <w:sz w:val="24"/>
          <w:szCs w:val="24"/>
        </w:rPr>
        <w:t xml:space="preserve">, T. 2009. </w:t>
      </w:r>
      <w:proofErr w:type="gramStart"/>
      <w:r w:rsidRPr="00B26B50">
        <w:rPr>
          <w:rFonts w:cs="Times New Roman"/>
          <w:sz w:val="24"/>
          <w:szCs w:val="24"/>
        </w:rPr>
        <w:t xml:space="preserve">“Crisis and the Perception of Disorder” in </w:t>
      </w:r>
      <w:r w:rsidRPr="00B26B50">
        <w:rPr>
          <w:rFonts w:cs="Times New Roman"/>
          <w:i/>
          <w:sz w:val="24"/>
          <w:szCs w:val="24"/>
        </w:rPr>
        <w:t>Understanding Political Theory</w:t>
      </w:r>
      <w:r w:rsidRPr="00B26B50">
        <w:rPr>
          <w:rFonts w:cs="Times New Roman"/>
          <w:sz w:val="24"/>
          <w:szCs w:val="24"/>
        </w:rPr>
        <w:t>.</w:t>
      </w:r>
      <w:proofErr w:type="gramEnd"/>
      <w:r w:rsidRPr="00B26B50">
        <w:rPr>
          <w:rFonts w:cs="Times New Roman"/>
          <w:sz w:val="24"/>
          <w:szCs w:val="24"/>
        </w:rPr>
        <w:t xml:space="preserve"> pp.36</w:t>
      </w:r>
    </w:p>
    <w:p w:rsidR="00E848BD" w:rsidRPr="00C63211" w:rsidRDefault="00E848BD" w:rsidP="00B26B50">
      <w:pPr>
        <w:spacing w:line="360" w:lineRule="auto"/>
        <w:ind w:left="360"/>
        <w:jc w:val="both"/>
        <w:rPr>
          <w:rFonts w:cs="Times New Roman"/>
          <w:sz w:val="24"/>
          <w:szCs w:val="24"/>
        </w:rPr>
      </w:pPr>
      <w:proofErr w:type="spellStart"/>
      <w:r w:rsidRPr="00C63211">
        <w:rPr>
          <w:rFonts w:cs="Times New Roman"/>
          <w:sz w:val="24"/>
          <w:szCs w:val="24"/>
        </w:rPr>
        <w:t>Keohane</w:t>
      </w:r>
      <w:proofErr w:type="spellEnd"/>
      <w:r w:rsidRPr="00C63211">
        <w:rPr>
          <w:rFonts w:cs="Times New Roman"/>
          <w:sz w:val="24"/>
          <w:szCs w:val="24"/>
        </w:rPr>
        <w:t>, R. “</w:t>
      </w:r>
      <w:r w:rsidRPr="00C63211">
        <w:rPr>
          <w:rFonts w:cs="Times New Roman"/>
          <w:i/>
          <w:sz w:val="24"/>
          <w:szCs w:val="24"/>
        </w:rPr>
        <w:t>The Contingent Legitimacy of Multilateralism</w:t>
      </w:r>
      <w:r w:rsidRPr="00C63211">
        <w:rPr>
          <w:rFonts w:cs="Times New Roman"/>
          <w:sz w:val="24"/>
          <w:szCs w:val="24"/>
        </w:rPr>
        <w:t>”. GARNET Working Paper: No: 09/06, 2006.</w:t>
      </w:r>
    </w:p>
    <w:p w:rsidR="00E848BD" w:rsidRDefault="00E848BD" w:rsidP="00B26B50">
      <w:pPr>
        <w:spacing w:line="360" w:lineRule="auto"/>
        <w:jc w:val="both"/>
      </w:pPr>
    </w:p>
    <w:sectPr w:rsidR="00E848BD" w:rsidSect="00EC4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8C" w:rsidRDefault="00B65B8C" w:rsidP="00E848BD">
      <w:pPr>
        <w:spacing w:after="0" w:line="240" w:lineRule="auto"/>
      </w:pPr>
      <w:r>
        <w:separator/>
      </w:r>
    </w:p>
  </w:endnote>
  <w:endnote w:type="continuationSeparator" w:id="0">
    <w:p w:rsidR="00B65B8C" w:rsidRDefault="00B65B8C" w:rsidP="00E8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8C" w:rsidRDefault="00B65B8C" w:rsidP="00E848BD">
      <w:pPr>
        <w:spacing w:after="0" w:line="240" w:lineRule="auto"/>
      </w:pPr>
      <w:r>
        <w:separator/>
      </w:r>
    </w:p>
  </w:footnote>
  <w:footnote w:type="continuationSeparator" w:id="0">
    <w:p w:rsidR="00B65B8C" w:rsidRDefault="00B65B8C" w:rsidP="00E848BD">
      <w:pPr>
        <w:spacing w:after="0" w:line="240" w:lineRule="auto"/>
      </w:pPr>
      <w:r>
        <w:continuationSeparator/>
      </w:r>
    </w:p>
  </w:footnote>
  <w:footnote w:id="1">
    <w:p w:rsidR="00E848BD" w:rsidRPr="00DB1A30" w:rsidRDefault="00E848BD" w:rsidP="00E848BD">
      <w:pPr>
        <w:pStyle w:val="FootnoteText"/>
      </w:pPr>
      <w:r>
        <w:rPr>
          <w:rStyle w:val="FootnoteReference"/>
        </w:rPr>
        <w:footnoteRef/>
      </w:r>
      <w:r>
        <w:t xml:space="preserve"> </w:t>
      </w:r>
      <w:r w:rsidRPr="00DB1A30">
        <w:t>[</w:t>
      </w:r>
      <w:r>
        <w:t xml:space="preserve">This sentence was sourced from: </w:t>
      </w:r>
      <w:r w:rsidRPr="00DB1A30">
        <w:t xml:space="preserve">Bill, J and Hardgrave, R. 1981. “The Political Elite Approach” in </w:t>
      </w:r>
      <w:r w:rsidRPr="00DB1A30">
        <w:rPr>
          <w:i/>
        </w:rPr>
        <w:t>Comparative Politics: The Quest for Theory</w:t>
      </w:r>
      <w:r w:rsidRPr="00DB1A30">
        <w:t xml:space="preserve">. </w:t>
      </w:r>
      <w:proofErr w:type="gramStart"/>
      <w:r w:rsidRPr="00DB1A30">
        <w:t>(Washington, DC: University Press of America), pp.47.]</w:t>
      </w:r>
      <w:proofErr w:type="gramEnd"/>
    </w:p>
    <w:p w:rsidR="00E848BD" w:rsidRDefault="00E848BD" w:rsidP="00E848BD">
      <w:pPr>
        <w:pStyle w:val="FootnoteText"/>
      </w:pPr>
    </w:p>
  </w:footnote>
  <w:footnote w:id="2">
    <w:p w:rsidR="00E848BD" w:rsidRPr="00675847" w:rsidRDefault="00E848BD" w:rsidP="00E848BD">
      <w:pPr>
        <w:pStyle w:val="FootnoteText"/>
      </w:pPr>
      <w:r>
        <w:rPr>
          <w:rStyle w:val="FootnoteReference"/>
        </w:rPr>
        <w:footnoteRef/>
      </w:r>
      <w:r>
        <w:t xml:space="preserve"> </w:t>
      </w:r>
      <w:r w:rsidRPr="00675847">
        <w:t xml:space="preserve">[Sisk, T. 1995. </w:t>
      </w:r>
      <w:r w:rsidRPr="00675847">
        <w:rPr>
          <w:i/>
        </w:rPr>
        <w:t xml:space="preserve">Democratisation in South Africa: The Elusive Social Contract. </w:t>
      </w:r>
      <w:proofErr w:type="gramStart"/>
      <w:r w:rsidRPr="00675847">
        <w:t>(Princeton: Princeton University Press), pp.13.]</w:t>
      </w:r>
      <w:proofErr w:type="gramEnd"/>
    </w:p>
    <w:p w:rsidR="00E848BD" w:rsidRDefault="00E848BD" w:rsidP="00E848BD">
      <w:pPr>
        <w:pStyle w:val="FootnoteText"/>
      </w:pPr>
    </w:p>
  </w:footnote>
  <w:footnote w:id="3">
    <w:p w:rsidR="00E848BD" w:rsidRDefault="00E848BD" w:rsidP="00E848BD">
      <w:pPr>
        <w:pStyle w:val="FootnoteText"/>
      </w:pPr>
      <w:r>
        <w:rPr>
          <w:rStyle w:val="FootnoteReference"/>
        </w:rPr>
        <w:footnoteRef/>
      </w:r>
      <w:r>
        <w:t xml:space="preserve"> A conjunctive adverb, like all other conjunctions – connects different parts of a sentence to one another. It can connect two complete sentences or it can connect an independent clause with a phrase. For more information on this, see the </w:t>
      </w:r>
      <w:r>
        <w:rPr>
          <w:i/>
        </w:rPr>
        <w:t>Conjunctions</w:t>
      </w:r>
      <w:r>
        <w:t xml:space="preserve"> lesson plan.</w:t>
      </w:r>
    </w:p>
  </w:footnote>
  <w:footnote w:id="4">
    <w:p w:rsidR="00E848BD" w:rsidRPr="00D06C86" w:rsidRDefault="00E848BD" w:rsidP="00E848BD">
      <w:pPr>
        <w:pStyle w:val="FootnoteText"/>
      </w:pPr>
      <w:r>
        <w:rPr>
          <w:rStyle w:val="FootnoteReference"/>
        </w:rPr>
        <w:footnoteRef/>
      </w:r>
      <w:r>
        <w:t xml:space="preserve"> </w:t>
      </w:r>
      <w:r w:rsidRPr="00D06C86">
        <w:t xml:space="preserve">[Sisk, T. 1995. </w:t>
      </w:r>
      <w:r w:rsidRPr="00D06C86">
        <w:rPr>
          <w:i/>
        </w:rPr>
        <w:t>Democratisation in South Africa: The Elusive Social Contract</w:t>
      </w:r>
      <w:r w:rsidRPr="00D06C86">
        <w:t xml:space="preserve">. </w:t>
      </w:r>
      <w:proofErr w:type="gramStart"/>
      <w:r w:rsidRPr="00D06C86">
        <w:t>(Princeton: Princeton University Press), pp.12.]</w:t>
      </w:r>
      <w:proofErr w:type="gramEnd"/>
    </w:p>
    <w:p w:rsidR="00E848BD" w:rsidRDefault="00E848BD" w:rsidP="00E848BD">
      <w:pPr>
        <w:pStyle w:val="FootnoteText"/>
      </w:pPr>
    </w:p>
  </w:footnote>
  <w:footnote w:id="5">
    <w:p w:rsidR="00E848BD" w:rsidRPr="00D06C86" w:rsidRDefault="00E848BD" w:rsidP="00E848BD">
      <w:pPr>
        <w:pStyle w:val="FootnoteText"/>
      </w:pPr>
      <w:r>
        <w:rPr>
          <w:rStyle w:val="FootnoteReference"/>
        </w:rPr>
        <w:footnoteRef/>
      </w:r>
      <w:r>
        <w:t xml:space="preserve"> </w:t>
      </w:r>
      <w:r w:rsidRPr="00D06C86">
        <w:t xml:space="preserve">[Bill, J and Hardgrave, R. 1981. “The Political Elite Approach” in </w:t>
      </w:r>
      <w:r w:rsidRPr="00D06C86">
        <w:rPr>
          <w:i/>
        </w:rPr>
        <w:t>Comparative Politics: The Quest for Theory</w:t>
      </w:r>
      <w:r w:rsidRPr="00D06C86">
        <w:t>. (Washington, DC: University Press of America), pp. 163.]</w:t>
      </w:r>
    </w:p>
    <w:p w:rsidR="00E848BD" w:rsidRDefault="00E848BD" w:rsidP="00E848BD">
      <w:pPr>
        <w:pStyle w:val="FootnoteText"/>
      </w:pPr>
    </w:p>
  </w:footnote>
  <w:footnote w:id="6">
    <w:p w:rsidR="00E848BD" w:rsidRPr="000D70E4" w:rsidRDefault="00E848BD" w:rsidP="00E848BD">
      <w:pPr>
        <w:pStyle w:val="FootnoteText"/>
      </w:pPr>
      <w:r>
        <w:rPr>
          <w:rStyle w:val="FootnoteReference"/>
        </w:rPr>
        <w:footnoteRef/>
      </w:r>
      <w:r>
        <w:t xml:space="preserve"> For more on these punctuation marks and their use, refer to the </w:t>
      </w:r>
      <w:r>
        <w:rPr>
          <w:i/>
        </w:rPr>
        <w:t xml:space="preserve">Semi-Colons and Colons </w:t>
      </w:r>
      <w:r>
        <w:t>lesson plan</w:t>
      </w:r>
    </w:p>
  </w:footnote>
  <w:footnote w:id="7">
    <w:p w:rsidR="00E848BD" w:rsidRPr="000D70E4" w:rsidRDefault="00E848BD" w:rsidP="00E848BD">
      <w:pPr>
        <w:pStyle w:val="FootnoteText"/>
      </w:pPr>
      <w:r>
        <w:rPr>
          <w:rStyle w:val="FootnoteReference"/>
        </w:rPr>
        <w:footnoteRef/>
      </w:r>
      <w:r>
        <w:t xml:space="preserve"> </w:t>
      </w:r>
      <w:r w:rsidRPr="000D70E4">
        <w:t xml:space="preserve">[Bill, J and Hardgrave, R. 1981. “The Political Elite Approach” in </w:t>
      </w:r>
      <w:r w:rsidRPr="000D70E4">
        <w:rPr>
          <w:i/>
        </w:rPr>
        <w:t>Comparative Politics: The Quest for Theory</w:t>
      </w:r>
      <w:r w:rsidRPr="000D70E4">
        <w:t xml:space="preserve">. </w:t>
      </w:r>
      <w:proofErr w:type="gramStart"/>
      <w:r w:rsidRPr="000D70E4">
        <w:t>(Washington, DC: University Press of America), pp.151.]</w:t>
      </w:r>
      <w:proofErr w:type="gramEnd"/>
    </w:p>
    <w:p w:rsidR="00E848BD" w:rsidRDefault="00E848BD" w:rsidP="00E848BD">
      <w:pPr>
        <w:pStyle w:val="FootnoteText"/>
      </w:pPr>
    </w:p>
  </w:footnote>
  <w:footnote w:id="8">
    <w:p w:rsidR="00E848BD" w:rsidRPr="000D70E4" w:rsidRDefault="00E848BD" w:rsidP="00E848BD">
      <w:pPr>
        <w:pStyle w:val="FootnoteText"/>
      </w:pPr>
      <w:r>
        <w:rPr>
          <w:rStyle w:val="FootnoteReference"/>
        </w:rPr>
        <w:footnoteRef/>
      </w:r>
      <w:r>
        <w:t xml:space="preserve"> </w:t>
      </w:r>
      <w:r w:rsidRPr="000D70E4">
        <w:t xml:space="preserve">[Bill, J and Hardgrave, R. 1981. “The Political Elite Approach” in </w:t>
      </w:r>
      <w:r w:rsidRPr="000D70E4">
        <w:rPr>
          <w:i/>
        </w:rPr>
        <w:t>Comparative Politics: The Quest for Theory</w:t>
      </w:r>
      <w:r w:rsidRPr="000D70E4">
        <w:t xml:space="preserve">. </w:t>
      </w:r>
      <w:proofErr w:type="gramStart"/>
      <w:r w:rsidRPr="000D70E4">
        <w:t>(Washington, DC: University Press of America), pp.149.]</w:t>
      </w:r>
      <w:proofErr w:type="gramEnd"/>
    </w:p>
    <w:p w:rsidR="00E848BD" w:rsidRDefault="00E848BD" w:rsidP="00E848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619"/>
    <w:multiLevelType w:val="hybridMultilevel"/>
    <w:tmpl w:val="DB1EA2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00103F"/>
    <w:multiLevelType w:val="hybridMultilevel"/>
    <w:tmpl w:val="52EE0B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9B55A9"/>
    <w:multiLevelType w:val="hybridMultilevel"/>
    <w:tmpl w:val="67243A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E97C24"/>
    <w:multiLevelType w:val="hybridMultilevel"/>
    <w:tmpl w:val="98185B30"/>
    <w:lvl w:ilvl="0" w:tplc="3AA06C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497890"/>
    <w:multiLevelType w:val="hybridMultilevel"/>
    <w:tmpl w:val="5FBE5D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C39275E"/>
    <w:multiLevelType w:val="hybridMultilevel"/>
    <w:tmpl w:val="DCFC48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E76535A"/>
    <w:multiLevelType w:val="hybridMultilevel"/>
    <w:tmpl w:val="13F858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BD"/>
    <w:rsid w:val="00356429"/>
    <w:rsid w:val="00556A35"/>
    <w:rsid w:val="00876407"/>
    <w:rsid w:val="00A811AB"/>
    <w:rsid w:val="00B26B50"/>
    <w:rsid w:val="00B4183A"/>
    <w:rsid w:val="00B65B8C"/>
    <w:rsid w:val="00E119E5"/>
    <w:rsid w:val="00E848BD"/>
    <w:rsid w:val="00E9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BD"/>
    <w:rPr>
      <w:lang w:val="en-ZA"/>
    </w:rPr>
  </w:style>
  <w:style w:type="paragraph" w:styleId="Heading1">
    <w:name w:val="heading 1"/>
    <w:basedOn w:val="Normal"/>
    <w:next w:val="Normal"/>
    <w:link w:val="Heading1Char"/>
    <w:uiPriority w:val="9"/>
    <w:qFormat/>
    <w:rsid w:val="00E84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BD"/>
    <w:rPr>
      <w:rFonts w:asciiTheme="majorHAnsi" w:eastAsiaTheme="majorEastAsia" w:hAnsiTheme="majorHAnsi" w:cstheme="majorBidi"/>
      <w:b/>
      <w:bCs/>
      <w:color w:val="365F91" w:themeColor="accent1" w:themeShade="BF"/>
      <w:sz w:val="28"/>
      <w:szCs w:val="28"/>
      <w:lang w:val="en-ZA"/>
    </w:rPr>
  </w:style>
  <w:style w:type="paragraph" w:styleId="ListParagraph">
    <w:name w:val="List Paragraph"/>
    <w:basedOn w:val="Normal"/>
    <w:uiPriority w:val="34"/>
    <w:qFormat/>
    <w:rsid w:val="00E848BD"/>
    <w:pPr>
      <w:ind w:left="720"/>
      <w:contextualSpacing/>
    </w:pPr>
  </w:style>
  <w:style w:type="table" w:styleId="TableGrid">
    <w:name w:val="Table Grid"/>
    <w:basedOn w:val="TableNormal"/>
    <w:uiPriority w:val="59"/>
    <w:rsid w:val="00E848BD"/>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48BD"/>
    <w:rPr>
      <w:sz w:val="16"/>
      <w:szCs w:val="16"/>
    </w:rPr>
  </w:style>
  <w:style w:type="paragraph" w:styleId="FootnoteText">
    <w:name w:val="footnote text"/>
    <w:basedOn w:val="Normal"/>
    <w:link w:val="FootnoteTextChar"/>
    <w:uiPriority w:val="99"/>
    <w:semiHidden/>
    <w:unhideWhenUsed/>
    <w:rsid w:val="00E84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8BD"/>
    <w:rPr>
      <w:sz w:val="20"/>
      <w:szCs w:val="20"/>
      <w:lang w:val="en-ZA"/>
    </w:rPr>
  </w:style>
  <w:style w:type="character" w:styleId="FootnoteReference">
    <w:name w:val="footnote reference"/>
    <w:basedOn w:val="DefaultParagraphFont"/>
    <w:uiPriority w:val="99"/>
    <w:semiHidden/>
    <w:unhideWhenUsed/>
    <w:rsid w:val="00E848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BD"/>
    <w:rPr>
      <w:lang w:val="en-ZA"/>
    </w:rPr>
  </w:style>
  <w:style w:type="paragraph" w:styleId="Heading1">
    <w:name w:val="heading 1"/>
    <w:basedOn w:val="Normal"/>
    <w:next w:val="Normal"/>
    <w:link w:val="Heading1Char"/>
    <w:uiPriority w:val="9"/>
    <w:qFormat/>
    <w:rsid w:val="00E84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BD"/>
    <w:rPr>
      <w:rFonts w:asciiTheme="majorHAnsi" w:eastAsiaTheme="majorEastAsia" w:hAnsiTheme="majorHAnsi" w:cstheme="majorBidi"/>
      <w:b/>
      <w:bCs/>
      <w:color w:val="365F91" w:themeColor="accent1" w:themeShade="BF"/>
      <w:sz w:val="28"/>
      <w:szCs w:val="28"/>
      <w:lang w:val="en-ZA"/>
    </w:rPr>
  </w:style>
  <w:style w:type="paragraph" w:styleId="ListParagraph">
    <w:name w:val="List Paragraph"/>
    <w:basedOn w:val="Normal"/>
    <w:uiPriority w:val="34"/>
    <w:qFormat/>
    <w:rsid w:val="00E848BD"/>
    <w:pPr>
      <w:ind w:left="720"/>
      <w:contextualSpacing/>
    </w:pPr>
  </w:style>
  <w:style w:type="table" w:styleId="TableGrid">
    <w:name w:val="Table Grid"/>
    <w:basedOn w:val="TableNormal"/>
    <w:uiPriority w:val="59"/>
    <w:rsid w:val="00E848BD"/>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48BD"/>
    <w:rPr>
      <w:sz w:val="16"/>
      <w:szCs w:val="16"/>
    </w:rPr>
  </w:style>
  <w:style w:type="paragraph" w:styleId="FootnoteText">
    <w:name w:val="footnote text"/>
    <w:basedOn w:val="Normal"/>
    <w:link w:val="FootnoteTextChar"/>
    <w:uiPriority w:val="99"/>
    <w:semiHidden/>
    <w:unhideWhenUsed/>
    <w:rsid w:val="00E84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8BD"/>
    <w:rPr>
      <w:sz w:val="20"/>
      <w:szCs w:val="20"/>
      <w:lang w:val="en-ZA"/>
    </w:rPr>
  </w:style>
  <w:style w:type="character" w:styleId="FootnoteReference">
    <w:name w:val="footnote reference"/>
    <w:basedOn w:val="DefaultParagraphFont"/>
    <w:uiPriority w:val="99"/>
    <w:semiHidden/>
    <w:unhideWhenUsed/>
    <w:rsid w:val="00E84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Sana_Mul</dc:creator>
  <cp:lastModifiedBy>User</cp:lastModifiedBy>
  <cp:revision>6</cp:revision>
  <dcterms:created xsi:type="dcterms:W3CDTF">2012-10-02T09:53:00Z</dcterms:created>
  <dcterms:modified xsi:type="dcterms:W3CDTF">2012-10-22T14:44:00Z</dcterms:modified>
</cp:coreProperties>
</file>