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B1" w:rsidRPr="00532D69" w:rsidRDefault="003A30B1" w:rsidP="007A1BAB">
      <w:pPr>
        <w:pStyle w:val="Heading1"/>
        <w:jc w:val="center"/>
        <w:rPr>
          <w:color w:val="auto"/>
        </w:rPr>
      </w:pPr>
      <w:r w:rsidRPr="00532D69">
        <w:rPr>
          <w:color w:val="auto"/>
        </w:rPr>
        <w:t>Understanding Conjunctions</w:t>
      </w:r>
    </w:p>
    <w:p w:rsidR="003A30B1" w:rsidRDefault="003A30B1" w:rsidP="007A1BAB">
      <w:pPr>
        <w:jc w:val="both"/>
        <w:rPr>
          <w:rFonts w:cstheme="minorHAnsi"/>
          <w:sz w:val="28"/>
          <w:szCs w:val="28"/>
        </w:rPr>
      </w:pPr>
    </w:p>
    <w:p w:rsidR="003A30B1" w:rsidRDefault="003A30B1" w:rsidP="007A1BAB">
      <w:pPr>
        <w:jc w:val="both"/>
        <w:rPr>
          <w:rFonts w:cstheme="minorHAnsi"/>
          <w:b/>
          <w:sz w:val="24"/>
          <w:szCs w:val="24"/>
          <w:u w:val="single"/>
        </w:rPr>
      </w:pPr>
      <w:r>
        <w:rPr>
          <w:rFonts w:cstheme="minorHAnsi"/>
          <w:b/>
          <w:sz w:val="24"/>
          <w:szCs w:val="24"/>
          <w:u w:val="single"/>
        </w:rPr>
        <w:t>By the end of this lesson you should be able to:</w:t>
      </w:r>
    </w:p>
    <w:p w:rsidR="003A30B1" w:rsidRDefault="003A30B1" w:rsidP="007A1BAB">
      <w:pPr>
        <w:pStyle w:val="ListParagraph"/>
        <w:numPr>
          <w:ilvl w:val="0"/>
          <w:numId w:val="3"/>
        </w:numPr>
        <w:jc w:val="both"/>
        <w:rPr>
          <w:rFonts w:cstheme="minorHAnsi"/>
          <w:sz w:val="24"/>
          <w:szCs w:val="24"/>
        </w:rPr>
      </w:pPr>
      <w:r>
        <w:rPr>
          <w:rFonts w:cstheme="minorHAnsi"/>
          <w:sz w:val="24"/>
          <w:szCs w:val="24"/>
        </w:rPr>
        <w:t>Identify the different types of conjunctions</w:t>
      </w:r>
      <w:r w:rsidR="007A1BAB">
        <w:rPr>
          <w:rFonts w:cstheme="minorHAnsi"/>
          <w:sz w:val="24"/>
          <w:szCs w:val="24"/>
        </w:rPr>
        <w:t>.</w:t>
      </w:r>
    </w:p>
    <w:p w:rsidR="003A30B1" w:rsidRDefault="003A30B1" w:rsidP="007A1BAB">
      <w:pPr>
        <w:pStyle w:val="ListParagraph"/>
        <w:numPr>
          <w:ilvl w:val="0"/>
          <w:numId w:val="3"/>
        </w:numPr>
        <w:jc w:val="both"/>
        <w:rPr>
          <w:rFonts w:cstheme="minorHAnsi"/>
          <w:sz w:val="24"/>
          <w:szCs w:val="24"/>
        </w:rPr>
      </w:pPr>
      <w:r>
        <w:rPr>
          <w:rFonts w:cstheme="minorHAnsi"/>
          <w:sz w:val="24"/>
          <w:szCs w:val="24"/>
        </w:rPr>
        <w:t>Use correlative conjunctions correctly</w:t>
      </w:r>
      <w:r w:rsidR="007A1BAB">
        <w:rPr>
          <w:rFonts w:cstheme="minorHAnsi"/>
          <w:sz w:val="24"/>
          <w:szCs w:val="24"/>
        </w:rPr>
        <w:t>.</w:t>
      </w:r>
    </w:p>
    <w:p w:rsidR="003A30B1" w:rsidRDefault="003A30B1" w:rsidP="007A1BAB">
      <w:pPr>
        <w:pStyle w:val="ListParagraph"/>
        <w:numPr>
          <w:ilvl w:val="0"/>
          <w:numId w:val="3"/>
        </w:numPr>
        <w:jc w:val="both"/>
        <w:rPr>
          <w:rFonts w:cstheme="minorHAnsi"/>
          <w:sz w:val="24"/>
          <w:szCs w:val="24"/>
        </w:rPr>
      </w:pPr>
      <w:r>
        <w:rPr>
          <w:rFonts w:cstheme="minorHAnsi"/>
          <w:sz w:val="24"/>
          <w:szCs w:val="24"/>
        </w:rPr>
        <w:t>Know where to place punctuation marks when using conjunctions</w:t>
      </w:r>
      <w:r w:rsidR="007A1BAB">
        <w:rPr>
          <w:rFonts w:cstheme="minorHAnsi"/>
          <w:sz w:val="24"/>
          <w:szCs w:val="24"/>
        </w:rPr>
        <w:t>.</w:t>
      </w:r>
    </w:p>
    <w:p w:rsidR="003A30B1" w:rsidRDefault="003A30B1" w:rsidP="007A1BAB">
      <w:pPr>
        <w:pStyle w:val="ListParagraph"/>
        <w:numPr>
          <w:ilvl w:val="0"/>
          <w:numId w:val="3"/>
        </w:numPr>
        <w:jc w:val="both"/>
        <w:rPr>
          <w:rFonts w:cstheme="minorHAnsi"/>
          <w:sz w:val="24"/>
          <w:szCs w:val="24"/>
        </w:rPr>
      </w:pPr>
      <w:r>
        <w:rPr>
          <w:rFonts w:cstheme="minorHAnsi"/>
          <w:sz w:val="24"/>
          <w:szCs w:val="24"/>
        </w:rPr>
        <w:t>Use conjunctions in the right places when making use of subordinating clauses</w:t>
      </w:r>
      <w:r w:rsidR="007A1BAB">
        <w:rPr>
          <w:rFonts w:cstheme="minorHAnsi"/>
          <w:sz w:val="24"/>
          <w:szCs w:val="24"/>
        </w:rPr>
        <w:t>.</w:t>
      </w:r>
    </w:p>
    <w:p w:rsidR="003A30B1" w:rsidRPr="00532D69" w:rsidRDefault="003A30B1" w:rsidP="007A1BAB">
      <w:pPr>
        <w:jc w:val="both"/>
        <w:rPr>
          <w:rFonts w:cstheme="minorHAnsi"/>
          <w:sz w:val="24"/>
          <w:szCs w:val="24"/>
        </w:rPr>
      </w:pPr>
      <w:r>
        <w:rPr>
          <w:rFonts w:cstheme="minorHAnsi"/>
          <w:b/>
          <w:sz w:val="24"/>
          <w:szCs w:val="24"/>
          <w:u w:val="single"/>
        </w:rPr>
        <w:t>Introduction</w:t>
      </w:r>
    </w:p>
    <w:p w:rsidR="003A30B1" w:rsidRDefault="003A30B1" w:rsidP="007A1BAB">
      <w:pPr>
        <w:jc w:val="both"/>
        <w:rPr>
          <w:rFonts w:cstheme="minorHAnsi"/>
          <w:sz w:val="24"/>
          <w:szCs w:val="24"/>
        </w:rPr>
      </w:pPr>
      <w:r w:rsidRPr="00532D69">
        <w:rPr>
          <w:rFonts w:cstheme="minorHAnsi"/>
          <w:sz w:val="24"/>
          <w:szCs w:val="24"/>
        </w:rPr>
        <w:t xml:space="preserve">The function of all conjunctions is to connect words in a sentence. </w:t>
      </w:r>
      <w:r>
        <w:rPr>
          <w:rFonts w:cstheme="minorHAnsi"/>
          <w:sz w:val="24"/>
          <w:szCs w:val="24"/>
        </w:rPr>
        <w:t xml:space="preserve">A conjunction is a word, or set of words, that connects different words, phrases and clauses together in a sentence. It is informally called a ‘joining word’ because it acts like the glue that holds different parts of the sentence together. </w:t>
      </w:r>
    </w:p>
    <w:p w:rsidR="003A30B1" w:rsidRDefault="003A30B1" w:rsidP="007A1BAB">
      <w:pPr>
        <w:jc w:val="both"/>
        <w:rPr>
          <w:rFonts w:cstheme="minorHAnsi"/>
          <w:sz w:val="24"/>
          <w:szCs w:val="24"/>
        </w:rPr>
      </w:pPr>
      <w:r>
        <w:rPr>
          <w:rFonts w:cstheme="minorHAnsi"/>
          <w:sz w:val="24"/>
          <w:szCs w:val="24"/>
        </w:rPr>
        <w:t>We learn about conjunctions because using them makes writing clearer. Often, people do not use conjunctions and this sometimes makes their sentences very long and difficult to read. It is therefore important that you learn how to use conjunctions, so that your writing is easily accessible to your reader.</w:t>
      </w:r>
    </w:p>
    <w:p w:rsidR="007A1BAB" w:rsidRDefault="007A1BAB" w:rsidP="007A1BAB">
      <w:pPr>
        <w:jc w:val="both"/>
        <w:rPr>
          <w:rFonts w:cstheme="minorHAnsi"/>
          <w:sz w:val="24"/>
          <w:szCs w:val="24"/>
        </w:rPr>
      </w:pPr>
    </w:p>
    <w:p w:rsidR="003A30B1" w:rsidRPr="00EC7B57" w:rsidRDefault="003A30B1" w:rsidP="007A1BAB">
      <w:pPr>
        <w:jc w:val="both"/>
        <w:rPr>
          <w:rFonts w:cstheme="minorHAnsi"/>
          <w:sz w:val="24"/>
          <w:szCs w:val="24"/>
        </w:rPr>
      </w:pPr>
      <w:r>
        <w:rPr>
          <w:rFonts w:cstheme="minorHAnsi"/>
          <w:b/>
          <w:sz w:val="24"/>
          <w:szCs w:val="24"/>
          <w:u w:val="single"/>
        </w:rPr>
        <w:t>LESSON PLAN</w:t>
      </w:r>
    </w:p>
    <w:p w:rsidR="003A30B1" w:rsidRPr="00532D69" w:rsidRDefault="003A30B1" w:rsidP="007A1BAB">
      <w:pPr>
        <w:jc w:val="both"/>
        <w:rPr>
          <w:rFonts w:cstheme="minorHAnsi"/>
          <w:sz w:val="24"/>
          <w:szCs w:val="24"/>
        </w:rPr>
      </w:pPr>
      <w:r>
        <w:rPr>
          <w:rFonts w:cstheme="minorHAnsi"/>
          <w:sz w:val="24"/>
          <w:szCs w:val="24"/>
        </w:rPr>
        <w:t>There are three types of conjunctions:</w:t>
      </w:r>
    </w:p>
    <w:p w:rsidR="003A30B1" w:rsidRPr="000330CC" w:rsidRDefault="003A30B1" w:rsidP="007A1BAB">
      <w:pPr>
        <w:pStyle w:val="ListParagraph"/>
        <w:numPr>
          <w:ilvl w:val="0"/>
          <w:numId w:val="4"/>
        </w:numPr>
        <w:jc w:val="both"/>
        <w:rPr>
          <w:rFonts w:cstheme="minorHAnsi"/>
          <w:sz w:val="24"/>
          <w:szCs w:val="24"/>
        </w:rPr>
      </w:pPr>
      <w:r w:rsidRPr="00EC7B57">
        <w:rPr>
          <w:rFonts w:cstheme="minorHAnsi"/>
          <w:b/>
          <w:sz w:val="24"/>
          <w:szCs w:val="24"/>
        </w:rPr>
        <w:t xml:space="preserve">Coordinating conjunctions </w:t>
      </w:r>
    </w:p>
    <w:p w:rsidR="003A30B1" w:rsidRPr="000330CC" w:rsidRDefault="003A30B1" w:rsidP="007A1BAB">
      <w:pPr>
        <w:jc w:val="both"/>
        <w:rPr>
          <w:rFonts w:cstheme="minorHAnsi"/>
          <w:sz w:val="24"/>
          <w:szCs w:val="24"/>
        </w:rPr>
      </w:pPr>
      <w:r>
        <w:rPr>
          <w:rFonts w:cstheme="minorHAnsi"/>
          <w:sz w:val="24"/>
          <w:szCs w:val="24"/>
        </w:rPr>
        <w:t xml:space="preserve">Coordinating conjunctions </w:t>
      </w:r>
      <w:r w:rsidRPr="000330CC">
        <w:rPr>
          <w:rFonts w:cstheme="minorHAnsi"/>
          <w:sz w:val="24"/>
          <w:szCs w:val="24"/>
        </w:rPr>
        <w:t>consist of only one word:</w:t>
      </w:r>
    </w:p>
    <w:tbl>
      <w:tblPr>
        <w:tblStyle w:val="TableGrid"/>
        <w:tblW w:w="0" w:type="auto"/>
        <w:tblLook w:val="04A0" w:firstRow="1" w:lastRow="0" w:firstColumn="1" w:lastColumn="0" w:noHBand="0" w:noVBand="1"/>
      </w:tblPr>
      <w:tblGrid>
        <w:gridCol w:w="1023"/>
        <w:gridCol w:w="1023"/>
        <w:gridCol w:w="1023"/>
        <w:gridCol w:w="1023"/>
        <w:gridCol w:w="1023"/>
        <w:gridCol w:w="1024"/>
        <w:gridCol w:w="1024"/>
      </w:tblGrid>
      <w:tr w:rsidR="003A30B1" w:rsidRPr="00532D69" w:rsidTr="002F431C">
        <w:trPr>
          <w:trHeight w:val="300"/>
        </w:trPr>
        <w:tc>
          <w:tcPr>
            <w:tcW w:w="1023" w:type="dxa"/>
          </w:tcPr>
          <w:p w:rsidR="003A30B1" w:rsidRPr="00532D69" w:rsidRDefault="003A30B1" w:rsidP="007A1BAB">
            <w:pPr>
              <w:jc w:val="both"/>
              <w:rPr>
                <w:rFonts w:cstheme="minorHAnsi"/>
                <w:sz w:val="24"/>
                <w:szCs w:val="24"/>
              </w:rPr>
            </w:pPr>
            <w:r w:rsidRPr="00532D69">
              <w:rPr>
                <w:rFonts w:cstheme="minorHAnsi"/>
                <w:sz w:val="24"/>
                <w:szCs w:val="24"/>
              </w:rPr>
              <w:t>and</w:t>
            </w:r>
          </w:p>
        </w:tc>
        <w:tc>
          <w:tcPr>
            <w:tcW w:w="1023" w:type="dxa"/>
          </w:tcPr>
          <w:p w:rsidR="003A30B1" w:rsidRPr="00532D69" w:rsidRDefault="003A30B1" w:rsidP="007A1BAB">
            <w:pPr>
              <w:jc w:val="both"/>
              <w:rPr>
                <w:rFonts w:cstheme="minorHAnsi"/>
                <w:sz w:val="24"/>
                <w:szCs w:val="24"/>
              </w:rPr>
            </w:pPr>
            <w:r w:rsidRPr="00532D69">
              <w:rPr>
                <w:rFonts w:cstheme="minorHAnsi"/>
                <w:sz w:val="24"/>
                <w:szCs w:val="24"/>
              </w:rPr>
              <w:t>or</w:t>
            </w:r>
          </w:p>
        </w:tc>
        <w:tc>
          <w:tcPr>
            <w:tcW w:w="1023" w:type="dxa"/>
          </w:tcPr>
          <w:p w:rsidR="003A30B1" w:rsidRPr="00532D69" w:rsidRDefault="003A30B1" w:rsidP="007A1BAB">
            <w:pPr>
              <w:jc w:val="both"/>
              <w:rPr>
                <w:rFonts w:cstheme="minorHAnsi"/>
                <w:sz w:val="24"/>
                <w:szCs w:val="24"/>
              </w:rPr>
            </w:pPr>
            <w:r w:rsidRPr="00532D69">
              <w:rPr>
                <w:rFonts w:cstheme="minorHAnsi"/>
                <w:sz w:val="24"/>
                <w:szCs w:val="24"/>
              </w:rPr>
              <w:t>but</w:t>
            </w:r>
          </w:p>
        </w:tc>
        <w:tc>
          <w:tcPr>
            <w:tcW w:w="1023" w:type="dxa"/>
          </w:tcPr>
          <w:p w:rsidR="003A30B1" w:rsidRPr="00532D69" w:rsidRDefault="003A30B1" w:rsidP="007A1BAB">
            <w:pPr>
              <w:jc w:val="both"/>
              <w:rPr>
                <w:rFonts w:cstheme="minorHAnsi"/>
                <w:sz w:val="24"/>
                <w:szCs w:val="24"/>
              </w:rPr>
            </w:pPr>
            <w:r w:rsidRPr="00532D69">
              <w:rPr>
                <w:rFonts w:cstheme="minorHAnsi"/>
                <w:sz w:val="24"/>
                <w:szCs w:val="24"/>
              </w:rPr>
              <w:t>so</w:t>
            </w:r>
          </w:p>
        </w:tc>
        <w:tc>
          <w:tcPr>
            <w:tcW w:w="1023" w:type="dxa"/>
          </w:tcPr>
          <w:p w:rsidR="003A30B1" w:rsidRPr="00532D69" w:rsidRDefault="003A30B1" w:rsidP="007A1BAB">
            <w:pPr>
              <w:jc w:val="both"/>
              <w:rPr>
                <w:rFonts w:cstheme="minorHAnsi"/>
                <w:sz w:val="24"/>
                <w:szCs w:val="24"/>
              </w:rPr>
            </w:pPr>
            <w:r w:rsidRPr="00532D69">
              <w:rPr>
                <w:rFonts w:cstheme="minorHAnsi"/>
                <w:sz w:val="24"/>
                <w:szCs w:val="24"/>
              </w:rPr>
              <w:t>for</w:t>
            </w:r>
          </w:p>
        </w:tc>
        <w:tc>
          <w:tcPr>
            <w:tcW w:w="1024" w:type="dxa"/>
          </w:tcPr>
          <w:p w:rsidR="003A30B1" w:rsidRPr="00532D69" w:rsidRDefault="003A30B1" w:rsidP="007A1BAB">
            <w:pPr>
              <w:jc w:val="both"/>
              <w:rPr>
                <w:rFonts w:cstheme="minorHAnsi"/>
                <w:sz w:val="24"/>
                <w:szCs w:val="24"/>
              </w:rPr>
            </w:pPr>
            <w:r w:rsidRPr="00532D69">
              <w:rPr>
                <w:rFonts w:cstheme="minorHAnsi"/>
                <w:sz w:val="24"/>
                <w:szCs w:val="24"/>
              </w:rPr>
              <w:t>nor</w:t>
            </w:r>
          </w:p>
        </w:tc>
        <w:tc>
          <w:tcPr>
            <w:tcW w:w="1024" w:type="dxa"/>
          </w:tcPr>
          <w:p w:rsidR="003A30B1" w:rsidRPr="00532D69" w:rsidRDefault="003A30B1" w:rsidP="007A1BAB">
            <w:pPr>
              <w:jc w:val="both"/>
              <w:rPr>
                <w:rFonts w:cstheme="minorHAnsi"/>
                <w:sz w:val="24"/>
                <w:szCs w:val="24"/>
              </w:rPr>
            </w:pPr>
            <w:r w:rsidRPr="00532D69">
              <w:rPr>
                <w:rFonts w:cstheme="minorHAnsi"/>
                <w:sz w:val="24"/>
                <w:szCs w:val="24"/>
              </w:rPr>
              <w:t>yet</w:t>
            </w:r>
          </w:p>
        </w:tc>
      </w:tr>
    </w:tbl>
    <w:p w:rsidR="003A30B1" w:rsidRPr="00532D69" w:rsidRDefault="003A30B1" w:rsidP="007A1BAB">
      <w:pPr>
        <w:jc w:val="both"/>
        <w:rPr>
          <w:rFonts w:cstheme="minorHAnsi"/>
          <w:sz w:val="24"/>
          <w:szCs w:val="24"/>
        </w:rPr>
      </w:pPr>
    </w:p>
    <w:p w:rsidR="003A30B1" w:rsidRPr="00532D69" w:rsidRDefault="003A30B1" w:rsidP="007A1BAB">
      <w:pPr>
        <w:jc w:val="both"/>
        <w:rPr>
          <w:rFonts w:cstheme="minorHAnsi"/>
          <w:i/>
          <w:sz w:val="24"/>
          <w:szCs w:val="24"/>
        </w:rPr>
      </w:pPr>
      <w:r w:rsidRPr="00532D69">
        <w:rPr>
          <w:rFonts w:cstheme="minorHAnsi"/>
          <w:sz w:val="24"/>
          <w:szCs w:val="24"/>
        </w:rPr>
        <w:t xml:space="preserve">Example 1: </w:t>
      </w:r>
      <w:r w:rsidRPr="00532D69">
        <w:rPr>
          <w:rFonts w:cstheme="minorHAnsi"/>
          <w:i/>
          <w:sz w:val="24"/>
          <w:szCs w:val="24"/>
        </w:rPr>
        <w:t xml:space="preserve">The citizens could not protest, </w:t>
      </w:r>
      <w:r w:rsidRPr="00532D69">
        <w:rPr>
          <w:rFonts w:cstheme="minorHAnsi"/>
          <w:i/>
          <w:sz w:val="24"/>
          <w:szCs w:val="24"/>
          <w:u w:val="single"/>
        </w:rPr>
        <w:t>for</w:t>
      </w:r>
      <w:r w:rsidRPr="00532D69">
        <w:rPr>
          <w:rFonts w:cstheme="minorHAnsi"/>
          <w:i/>
          <w:sz w:val="24"/>
          <w:szCs w:val="24"/>
        </w:rPr>
        <w:t xml:space="preserve"> the president suppressed their freedom of speech. </w:t>
      </w:r>
    </w:p>
    <w:p w:rsidR="003A30B1" w:rsidRPr="00532D69" w:rsidRDefault="003A30B1" w:rsidP="007A1BAB">
      <w:pPr>
        <w:jc w:val="both"/>
        <w:rPr>
          <w:rFonts w:cstheme="minorHAnsi"/>
          <w:sz w:val="24"/>
          <w:szCs w:val="24"/>
        </w:rPr>
      </w:pPr>
      <w:r w:rsidRPr="00532D69">
        <w:rPr>
          <w:rFonts w:cstheme="minorHAnsi"/>
          <w:sz w:val="24"/>
          <w:szCs w:val="24"/>
        </w:rPr>
        <w:t>Notice how in the above example “for” connects the one part of the sentence “</w:t>
      </w:r>
      <w:r w:rsidRPr="009D4E69">
        <w:rPr>
          <w:rFonts w:cstheme="minorHAnsi"/>
          <w:sz w:val="24"/>
          <w:szCs w:val="24"/>
          <w:u w:val="single"/>
        </w:rPr>
        <w:t>The citizens could not protest</w:t>
      </w:r>
      <w:r w:rsidRPr="00532D69">
        <w:rPr>
          <w:rFonts w:cstheme="minorHAnsi"/>
          <w:sz w:val="24"/>
          <w:szCs w:val="24"/>
        </w:rPr>
        <w:t>” to the other “</w:t>
      </w:r>
      <w:r w:rsidRPr="009D4E69">
        <w:rPr>
          <w:rFonts w:cstheme="minorHAnsi"/>
          <w:sz w:val="24"/>
          <w:szCs w:val="24"/>
          <w:u w:val="single"/>
        </w:rPr>
        <w:t>the president suppressed their freedom of speech</w:t>
      </w:r>
      <w:r w:rsidRPr="00532D69">
        <w:rPr>
          <w:rFonts w:cstheme="minorHAnsi"/>
          <w:sz w:val="24"/>
          <w:szCs w:val="24"/>
        </w:rPr>
        <w:t>”.</w:t>
      </w:r>
    </w:p>
    <w:p w:rsidR="003A30B1" w:rsidRPr="00532D69" w:rsidRDefault="003A30B1" w:rsidP="007A1BAB">
      <w:pPr>
        <w:jc w:val="both"/>
        <w:rPr>
          <w:rFonts w:cstheme="minorHAnsi"/>
          <w:i/>
          <w:sz w:val="24"/>
          <w:szCs w:val="24"/>
        </w:rPr>
      </w:pPr>
      <w:r w:rsidRPr="00532D69">
        <w:rPr>
          <w:rFonts w:cstheme="minorHAnsi"/>
          <w:sz w:val="24"/>
          <w:szCs w:val="24"/>
        </w:rPr>
        <w:t xml:space="preserve"> Example 2: </w:t>
      </w:r>
      <w:proofErr w:type="spellStart"/>
      <w:r w:rsidRPr="00532D69">
        <w:rPr>
          <w:rFonts w:cstheme="minorHAnsi"/>
          <w:i/>
          <w:sz w:val="24"/>
          <w:szCs w:val="24"/>
        </w:rPr>
        <w:t>Thando</w:t>
      </w:r>
      <w:proofErr w:type="spellEnd"/>
      <w:r w:rsidRPr="00532D69">
        <w:rPr>
          <w:rFonts w:cstheme="minorHAnsi"/>
          <w:i/>
          <w:sz w:val="24"/>
          <w:szCs w:val="24"/>
        </w:rPr>
        <w:t xml:space="preserve"> </w:t>
      </w:r>
      <w:r w:rsidRPr="00532D69">
        <w:rPr>
          <w:rFonts w:cstheme="minorHAnsi"/>
          <w:i/>
          <w:sz w:val="24"/>
          <w:szCs w:val="24"/>
          <w:u w:val="single"/>
        </w:rPr>
        <w:t>and</w:t>
      </w:r>
      <w:r w:rsidRPr="00532D69">
        <w:rPr>
          <w:rFonts w:cstheme="minorHAnsi"/>
          <w:i/>
          <w:sz w:val="24"/>
          <w:szCs w:val="24"/>
        </w:rPr>
        <w:t xml:space="preserve"> Tracey worked together in class. </w:t>
      </w:r>
    </w:p>
    <w:p w:rsidR="003A30B1" w:rsidRPr="00532D69" w:rsidRDefault="003A30B1" w:rsidP="007A1BAB">
      <w:pPr>
        <w:jc w:val="both"/>
        <w:rPr>
          <w:rFonts w:cstheme="minorHAnsi"/>
          <w:sz w:val="24"/>
          <w:szCs w:val="24"/>
        </w:rPr>
      </w:pPr>
      <w:r w:rsidRPr="00532D69">
        <w:rPr>
          <w:rFonts w:cstheme="minorHAnsi"/>
          <w:sz w:val="24"/>
          <w:szCs w:val="24"/>
        </w:rPr>
        <w:t>Notice how the conjunction “and” connects the words “</w:t>
      </w:r>
      <w:proofErr w:type="spellStart"/>
      <w:r w:rsidRPr="009D4E69">
        <w:rPr>
          <w:rFonts w:cstheme="minorHAnsi"/>
          <w:sz w:val="24"/>
          <w:szCs w:val="24"/>
          <w:u w:val="single"/>
        </w:rPr>
        <w:t>Thando</w:t>
      </w:r>
      <w:proofErr w:type="spellEnd"/>
      <w:r w:rsidRPr="00532D69">
        <w:rPr>
          <w:rFonts w:cstheme="minorHAnsi"/>
          <w:sz w:val="24"/>
          <w:szCs w:val="24"/>
        </w:rPr>
        <w:t>” and “</w:t>
      </w:r>
      <w:r w:rsidRPr="009D4E69">
        <w:rPr>
          <w:rFonts w:cstheme="minorHAnsi"/>
          <w:sz w:val="24"/>
          <w:szCs w:val="24"/>
          <w:u w:val="single"/>
        </w:rPr>
        <w:t>Tracey</w:t>
      </w:r>
      <w:r w:rsidRPr="00532D69">
        <w:rPr>
          <w:rFonts w:cstheme="minorHAnsi"/>
          <w:sz w:val="24"/>
          <w:szCs w:val="24"/>
        </w:rPr>
        <w:t>”.</w:t>
      </w:r>
    </w:p>
    <w:p w:rsidR="003A30B1" w:rsidRPr="00532D69" w:rsidRDefault="003A30B1" w:rsidP="007A1BAB">
      <w:pPr>
        <w:jc w:val="both"/>
        <w:rPr>
          <w:rFonts w:cstheme="minorHAnsi"/>
          <w:sz w:val="24"/>
          <w:szCs w:val="24"/>
          <w:u w:val="single"/>
        </w:rPr>
      </w:pPr>
      <w:r w:rsidRPr="00532D69">
        <w:rPr>
          <w:rFonts w:cstheme="minorHAnsi"/>
          <w:sz w:val="24"/>
          <w:szCs w:val="24"/>
          <w:u w:val="single"/>
        </w:rPr>
        <w:t xml:space="preserve">Activity 1 </w:t>
      </w:r>
    </w:p>
    <w:p w:rsidR="003A30B1" w:rsidRPr="00532D69" w:rsidRDefault="003A30B1" w:rsidP="007A1BAB">
      <w:pPr>
        <w:jc w:val="both"/>
        <w:rPr>
          <w:rFonts w:cstheme="minorHAnsi"/>
          <w:b/>
          <w:sz w:val="24"/>
          <w:szCs w:val="24"/>
        </w:rPr>
      </w:pPr>
      <w:r w:rsidRPr="00532D69">
        <w:rPr>
          <w:rFonts w:cstheme="minorHAnsi"/>
          <w:b/>
          <w:sz w:val="24"/>
          <w:szCs w:val="24"/>
        </w:rPr>
        <w:lastRenderedPageBreak/>
        <w:t xml:space="preserve">Write three sentences containing a coordinating conjunction. </w:t>
      </w:r>
    </w:p>
    <w:p w:rsidR="003A30B1" w:rsidRPr="00532D69" w:rsidRDefault="003A30B1" w:rsidP="007A1BAB">
      <w:pPr>
        <w:pStyle w:val="ListParagraph"/>
        <w:numPr>
          <w:ilvl w:val="0"/>
          <w:numId w:val="1"/>
        </w:numPr>
        <w:spacing w:line="360" w:lineRule="auto"/>
        <w:jc w:val="both"/>
        <w:rPr>
          <w:rFonts w:cstheme="minorHAnsi"/>
          <w:sz w:val="24"/>
          <w:szCs w:val="24"/>
        </w:rPr>
      </w:pPr>
      <w:r w:rsidRPr="00532D69">
        <w:rPr>
          <w:rFonts w:cstheme="minorHAnsi"/>
          <w:sz w:val="24"/>
          <w:szCs w:val="24"/>
        </w:rPr>
        <w:t>…………………………………………………………………………………………..</w:t>
      </w:r>
    </w:p>
    <w:p w:rsidR="003A30B1" w:rsidRPr="00532D69" w:rsidRDefault="003A30B1" w:rsidP="007A1BAB">
      <w:pPr>
        <w:pStyle w:val="ListParagraph"/>
        <w:numPr>
          <w:ilvl w:val="0"/>
          <w:numId w:val="1"/>
        </w:numPr>
        <w:spacing w:line="360" w:lineRule="auto"/>
        <w:jc w:val="both"/>
        <w:rPr>
          <w:rFonts w:cstheme="minorHAnsi"/>
          <w:sz w:val="24"/>
          <w:szCs w:val="24"/>
        </w:rPr>
      </w:pPr>
      <w:r w:rsidRPr="00532D69">
        <w:rPr>
          <w:rFonts w:cstheme="minorHAnsi"/>
          <w:sz w:val="24"/>
          <w:szCs w:val="24"/>
        </w:rPr>
        <w:t>…………………………………………………………………………………………..</w:t>
      </w:r>
    </w:p>
    <w:p w:rsidR="003A30B1" w:rsidRPr="00532D69" w:rsidRDefault="003A30B1" w:rsidP="007A1BAB">
      <w:pPr>
        <w:pStyle w:val="ListParagraph"/>
        <w:numPr>
          <w:ilvl w:val="0"/>
          <w:numId w:val="1"/>
        </w:numPr>
        <w:spacing w:line="360" w:lineRule="auto"/>
        <w:jc w:val="both"/>
        <w:rPr>
          <w:rFonts w:cstheme="minorHAnsi"/>
          <w:sz w:val="24"/>
          <w:szCs w:val="24"/>
        </w:rPr>
      </w:pPr>
      <w:r w:rsidRPr="00532D69">
        <w:rPr>
          <w:rFonts w:cstheme="minorHAnsi"/>
          <w:sz w:val="24"/>
          <w:szCs w:val="24"/>
        </w:rPr>
        <w:t>…………………………………………………………………………………………..</w:t>
      </w:r>
    </w:p>
    <w:p w:rsidR="003A30B1" w:rsidRPr="00532D69" w:rsidRDefault="003A30B1" w:rsidP="007A1BAB">
      <w:pPr>
        <w:pStyle w:val="ListParagraph"/>
        <w:jc w:val="both"/>
        <w:rPr>
          <w:rFonts w:cstheme="minorHAnsi"/>
          <w:sz w:val="24"/>
          <w:szCs w:val="24"/>
        </w:rPr>
      </w:pPr>
    </w:p>
    <w:p w:rsidR="003A30B1" w:rsidRPr="003A30B1" w:rsidRDefault="003A30B1" w:rsidP="007A1BAB">
      <w:pPr>
        <w:pStyle w:val="ListParagraph"/>
        <w:numPr>
          <w:ilvl w:val="0"/>
          <w:numId w:val="4"/>
        </w:numPr>
        <w:jc w:val="both"/>
        <w:rPr>
          <w:rFonts w:cstheme="minorHAnsi"/>
          <w:b/>
          <w:sz w:val="24"/>
          <w:szCs w:val="24"/>
        </w:rPr>
      </w:pPr>
      <w:r w:rsidRPr="003A30B1">
        <w:rPr>
          <w:rFonts w:cstheme="minorHAnsi"/>
          <w:b/>
          <w:sz w:val="24"/>
          <w:szCs w:val="24"/>
        </w:rPr>
        <w:t xml:space="preserve">Correlative conjunctions  </w:t>
      </w:r>
    </w:p>
    <w:p w:rsidR="003A30B1" w:rsidRPr="003A30B1" w:rsidRDefault="003A30B1" w:rsidP="007A1BAB">
      <w:pPr>
        <w:jc w:val="both"/>
        <w:rPr>
          <w:rFonts w:cstheme="minorHAnsi"/>
          <w:sz w:val="24"/>
          <w:szCs w:val="24"/>
        </w:rPr>
      </w:pPr>
      <w:r>
        <w:rPr>
          <w:rFonts w:cstheme="minorHAnsi"/>
          <w:sz w:val="24"/>
          <w:szCs w:val="24"/>
        </w:rPr>
        <w:t xml:space="preserve">Correlative conjunctions </w:t>
      </w:r>
      <w:r w:rsidRPr="003A30B1">
        <w:rPr>
          <w:rFonts w:cstheme="minorHAnsi"/>
          <w:sz w:val="24"/>
          <w:szCs w:val="24"/>
        </w:rPr>
        <w:t xml:space="preserve">consist of two connecting words:  </w:t>
      </w:r>
    </w:p>
    <w:tbl>
      <w:tblPr>
        <w:tblStyle w:val="TableGrid"/>
        <w:tblW w:w="0" w:type="auto"/>
        <w:tblLook w:val="04A0" w:firstRow="1" w:lastRow="0" w:firstColumn="1" w:lastColumn="0" w:noHBand="0" w:noVBand="1"/>
      </w:tblPr>
      <w:tblGrid>
        <w:gridCol w:w="4621"/>
        <w:gridCol w:w="4621"/>
      </w:tblGrid>
      <w:tr w:rsidR="003A30B1" w:rsidRPr="00532D69" w:rsidTr="002F431C">
        <w:tc>
          <w:tcPr>
            <w:tcW w:w="4621" w:type="dxa"/>
          </w:tcPr>
          <w:p w:rsidR="003A30B1" w:rsidRPr="00532D69" w:rsidRDefault="003A30B1" w:rsidP="007A1BAB">
            <w:pPr>
              <w:jc w:val="both"/>
              <w:rPr>
                <w:rFonts w:cstheme="minorHAnsi"/>
                <w:sz w:val="24"/>
                <w:szCs w:val="24"/>
              </w:rPr>
            </w:pPr>
            <w:r w:rsidRPr="00532D69">
              <w:rPr>
                <w:rFonts w:cstheme="minorHAnsi"/>
                <w:sz w:val="24"/>
                <w:szCs w:val="24"/>
              </w:rPr>
              <w:t>either/or</w:t>
            </w:r>
          </w:p>
        </w:tc>
        <w:tc>
          <w:tcPr>
            <w:tcW w:w="4621" w:type="dxa"/>
          </w:tcPr>
          <w:p w:rsidR="003A30B1" w:rsidRPr="00532D69" w:rsidRDefault="003A30B1" w:rsidP="007A1BAB">
            <w:pPr>
              <w:jc w:val="both"/>
              <w:rPr>
                <w:rFonts w:cstheme="minorHAnsi"/>
                <w:sz w:val="24"/>
                <w:szCs w:val="24"/>
              </w:rPr>
            </w:pPr>
            <w:r w:rsidRPr="00532D69">
              <w:rPr>
                <w:rFonts w:cstheme="minorHAnsi"/>
                <w:sz w:val="24"/>
                <w:szCs w:val="24"/>
              </w:rPr>
              <w:t>neither/nor</w:t>
            </w:r>
          </w:p>
        </w:tc>
      </w:tr>
      <w:tr w:rsidR="003A30B1" w:rsidRPr="00532D69" w:rsidTr="002F431C">
        <w:tc>
          <w:tcPr>
            <w:tcW w:w="4621" w:type="dxa"/>
          </w:tcPr>
          <w:p w:rsidR="003A30B1" w:rsidRPr="00532D69" w:rsidRDefault="003A30B1" w:rsidP="007A1BAB">
            <w:pPr>
              <w:jc w:val="both"/>
              <w:rPr>
                <w:rFonts w:cstheme="minorHAnsi"/>
                <w:sz w:val="24"/>
                <w:szCs w:val="24"/>
              </w:rPr>
            </w:pPr>
            <w:r w:rsidRPr="00532D69">
              <w:rPr>
                <w:rFonts w:cstheme="minorHAnsi"/>
                <w:sz w:val="24"/>
                <w:szCs w:val="24"/>
              </w:rPr>
              <w:t>both/and</w:t>
            </w:r>
          </w:p>
        </w:tc>
        <w:tc>
          <w:tcPr>
            <w:tcW w:w="4621" w:type="dxa"/>
          </w:tcPr>
          <w:p w:rsidR="003A30B1" w:rsidRPr="00532D69" w:rsidRDefault="003A30B1" w:rsidP="007A1BAB">
            <w:pPr>
              <w:jc w:val="both"/>
              <w:rPr>
                <w:rFonts w:cstheme="minorHAnsi"/>
                <w:sz w:val="24"/>
                <w:szCs w:val="24"/>
              </w:rPr>
            </w:pPr>
            <w:r w:rsidRPr="00532D69">
              <w:rPr>
                <w:rFonts w:cstheme="minorHAnsi"/>
                <w:sz w:val="24"/>
                <w:szCs w:val="24"/>
              </w:rPr>
              <w:t>not only/but also</w:t>
            </w:r>
          </w:p>
        </w:tc>
      </w:tr>
      <w:tr w:rsidR="003A30B1" w:rsidRPr="00532D69" w:rsidTr="002F431C">
        <w:tc>
          <w:tcPr>
            <w:tcW w:w="4621" w:type="dxa"/>
          </w:tcPr>
          <w:p w:rsidR="003A30B1" w:rsidRPr="00532D69" w:rsidRDefault="003A30B1" w:rsidP="007A1BAB">
            <w:pPr>
              <w:jc w:val="both"/>
              <w:rPr>
                <w:rFonts w:cstheme="minorHAnsi"/>
                <w:sz w:val="24"/>
                <w:szCs w:val="24"/>
              </w:rPr>
            </w:pPr>
            <w:r w:rsidRPr="00532D69">
              <w:rPr>
                <w:rFonts w:cstheme="minorHAnsi"/>
                <w:sz w:val="24"/>
                <w:szCs w:val="24"/>
              </w:rPr>
              <w:t>whether/or</w:t>
            </w:r>
          </w:p>
        </w:tc>
        <w:tc>
          <w:tcPr>
            <w:tcW w:w="4621" w:type="dxa"/>
          </w:tcPr>
          <w:p w:rsidR="003A30B1" w:rsidRPr="00532D69" w:rsidRDefault="003A30B1" w:rsidP="007A1BAB">
            <w:pPr>
              <w:jc w:val="both"/>
              <w:rPr>
                <w:rFonts w:cstheme="minorHAnsi"/>
                <w:sz w:val="24"/>
                <w:szCs w:val="24"/>
              </w:rPr>
            </w:pPr>
            <w:r w:rsidRPr="00532D69">
              <w:rPr>
                <w:rFonts w:cstheme="minorHAnsi"/>
                <w:sz w:val="24"/>
                <w:szCs w:val="24"/>
              </w:rPr>
              <w:t>as/as</w:t>
            </w:r>
          </w:p>
        </w:tc>
      </w:tr>
      <w:tr w:rsidR="003A30B1" w:rsidRPr="00532D69" w:rsidTr="002F431C">
        <w:tc>
          <w:tcPr>
            <w:tcW w:w="4621" w:type="dxa"/>
          </w:tcPr>
          <w:p w:rsidR="003A30B1" w:rsidRPr="00532D69" w:rsidRDefault="003A30B1" w:rsidP="007A1BAB">
            <w:pPr>
              <w:jc w:val="both"/>
              <w:rPr>
                <w:rFonts w:cstheme="minorHAnsi"/>
                <w:sz w:val="24"/>
                <w:szCs w:val="24"/>
              </w:rPr>
            </w:pPr>
            <w:r w:rsidRPr="00532D69">
              <w:rPr>
                <w:rFonts w:cstheme="minorHAnsi"/>
                <w:sz w:val="24"/>
                <w:szCs w:val="24"/>
              </w:rPr>
              <w:t>not/but</w:t>
            </w:r>
          </w:p>
        </w:tc>
        <w:tc>
          <w:tcPr>
            <w:tcW w:w="4621" w:type="dxa"/>
          </w:tcPr>
          <w:p w:rsidR="003A30B1" w:rsidRPr="00532D69" w:rsidRDefault="003A30B1" w:rsidP="007A1BAB">
            <w:pPr>
              <w:jc w:val="both"/>
              <w:rPr>
                <w:rFonts w:cstheme="minorHAnsi"/>
                <w:sz w:val="24"/>
                <w:szCs w:val="24"/>
              </w:rPr>
            </w:pPr>
          </w:p>
        </w:tc>
      </w:tr>
    </w:tbl>
    <w:p w:rsidR="003A30B1" w:rsidRPr="00532D69" w:rsidRDefault="003A30B1" w:rsidP="007A1BAB">
      <w:pPr>
        <w:jc w:val="both"/>
        <w:rPr>
          <w:rFonts w:cstheme="minorHAnsi"/>
          <w:sz w:val="24"/>
          <w:szCs w:val="24"/>
        </w:rPr>
      </w:pPr>
    </w:p>
    <w:p w:rsidR="003A30B1" w:rsidRPr="00532D69" w:rsidRDefault="003A30B1" w:rsidP="007A1BAB">
      <w:pPr>
        <w:jc w:val="both"/>
        <w:rPr>
          <w:rFonts w:cstheme="minorHAnsi"/>
          <w:i/>
          <w:sz w:val="24"/>
          <w:szCs w:val="24"/>
        </w:rPr>
      </w:pPr>
      <w:r w:rsidRPr="00532D69">
        <w:rPr>
          <w:rFonts w:cstheme="minorHAnsi"/>
          <w:sz w:val="24"/>
          <w:szCs w:val="24"/>
        </w:rPr>
        <w:t xml:space="preserve">Example 1: </w:t>
      </w:r>
      <w:r w:rsidRPr="00532D69">
        <w:rPr>
          <w:rFonts w:cstheme="minorHAnsi"/>
          <w:i/>
          <w:sz w:val="24"/>
          <w:szCs w:val="24"/>
        </w:rPr>
        <w:t xml:space="preserve">Your essay topic can </w:t>
      </w:r>
      <w:r w:rsidRPr="00532D69">
        <w:rPr>
          <w:rFonts w:cstheme="minorHAnsi"/>
          <w:i/>
          <w:sz w:val="24"/>
          <w:szCs w:val="24"/>
          <w:u w:val="single"/>
        </w:rPr>
        <w:t>either</w:t>
      </w:r>
      <w:r w:rsidRPr="00532D69">
        <w:rPr>
          <w:rFonts w:cstheme="minorHAnsi"/>
          <w:i/>
          <w:sz w:val="24"/>
          <w:szCs w:val="24"/>
        </w:rPr>
        <w:t xml:space="preserve"> be on Weber’s idea of legitimacy </w:t>
      </w:r>
      <w:r w:rsidRPr="00532D69">
        <w:rPr>
          <w:rFonts w:cstheme="minorHAnsi"/>
          <w:i/>
          <w:sz w:val="24"/>
          <w:szCs w:val="24"/>
          <w:u w:val="single"/>
        </w:rPr>
        <w:t>or</w:t>
      </w:r>
      <w:r w:rsidRPr="00532D69">
        <w:rPr>
          <w:rFonts w:cstheme="minorHAnsi"/>
          <w:i/>
          <w:sz w:val="24"/>
          <w:szCs w:val="24"/>
        </w:rPr>
        <w:t xml:space="preserve"> on electoral systems.</w:t>
      </w:r>
    </w:p>
    <w:p w:rsidR="003A30B1" w:rsidRPr="00532D69" w:rsidRDefault="003A30B1" w:rsidP="007A1BAB">
      <w:pPr>
        <w:jc w:val="both"/>
        <w:rPr>
          <w:rFonts w:cstheme="minorHAnsi"/>
          <w:sz w:val="24"/>
          <w:szCs w:val="24"/>
        </w:rPr>
      </w:pPr>
      <w:r w:rsidRPr="00532D69">
        <w:rPr>
          <w:rFonts w:cstheme="minorHAnsi"/>
          <w:sz w:val="24"/>
          <w:szCs w:val="24"/>
        </w:rPr>
        <w:t xml:space="preserve">In the above example, the correlative conjunctions </w:t>
      </w:r>
      <w:r w:rsidRPr="009D4E69">
        <w:rPr>
          <w:rFonts w:cstheme="minorHAnsi"/>
          <w:sz w:val="24"/>
          <w:szCs w:val="24"/>
          <w:u w:val="single"/>
        </w:rPr>
        <w:t>either/or</w:t>
      </w:r>
      <w:r w:rsidRPr="00532D69">
        <w:rPr>
          <w:rFonts w:cstheme="minorHAnsi"/>
          <w:sz w:val="24"/>
          <w:szCs w:val="24"/>
        </w:rPr>
        <w:t xml:space="preserve"> link the words in the rest of the sentence. </w:t>
      </w:r>
    </w:p>
    <w:p w:rsidR="003A30B1" w:rsidRPr="00532D69" w:rsidRDefault="003A30B1" w:rsidP="007A1BAB">
      <w:pPr>
        <w:jc w:val="both"/>
        <w:rPr>
          <w:rFonts w:cstheme="minorHAnsi"/>
          <w:i/>
          <w:sz w:val="24"/>
          <w:szCs w:val="24"/>
        </w:rPr>
      </w:pPr>
      <w:r w:rsidRPr="00532D69">
        <w:rPr>
          <w:rFonts w:cstheme="minorHAnsi"/>
          <w:sz w:val="24"/>
          <w:szCs w:val="24"/>
        </w:rPr>
        <w:t xml:space="preserve">Example 2: </w:t>
      </w:r>
      <w:r w:rsidRPr="00532D69">
        <w:rPr>
          <w:rFonts w:cstheme="minorHAnsi"/>
          <w:i/>
          <w:sz w:val="24"/>
          <w:szCs w:val="24"/>
        </w:rPr>
        <w:t xml:space="preserve">The students </w:t>
      </w:r>
      <w:r w:rsidRPr="00532D69">
        <w:rPr>
          <w:rFonts w:cstheme="minorHAnsi"/>
          <w:i/>
          <w:sz w:val="24"/>
          <w:szCs w:val="24"/>
          <w:u w:val="single"/>
        </w:rPr>
        <w:t>not only</w:t>
      </w:r>
      <w:r w:rsidRPr="00532D69">
        <w:rPr>
          <w:rFonts w:cstheme="minorHAnsi"/>
          <w:i/>
          <w:sz w:val="24"/>
          <w:szCs w:val="24"/>
        </w:rPr>
        <w:t xml:space="preserve"> learnt about Weber’s idea of legitimacy, </w:t>
      </w:r>
      <w:r w:rsidRPr="00532D69">
        <w:rPr>
          <w:rFonts w:cstheme="minorHAnsi"/>
          <w:i/>
          <w:sz w:val="24"/>
          <w:szCs w:val="24"/>
          <w:u w:val="single"/>
        </w:rPr>
        <w:t>but also</w:t>
      </w:r>
      <w:r w:rsidRPr="00532D69">
        <w:rPr>
          <w:rFonts w:cstheme="minorHAnsi"/>
          <w:i/>
          <w:sz w:val="24"/>
          <w:szCs w:val="24"/>
        </w:rPr>
        <w:t xml:space="preserve"> about the various electoral systems.</w:t>
      </w:r>
    </w:p>
    <w:p w:rsidR="003A30B1" w:rsidRPr="00532D69" w:rsidRDefault="003A30B1" w:rsidP="007A1BAB">
      <w:pPr>
        <w:jc w:val="both"/>
        <w:rPr>
          <w:rFonts w:cstheme="minorHAnsi"/>
          <w:sz w:val="24"/>
          <w:szCs w:val="24"/>
        </w:rPr>
      </w:pPr>
      <w:r w:rsidRPr="00532D69">
        <w:rPr>
          <w:rFonts w:cstheme="minorHAnsi"/>
          <w:sz w:val="24"/>
          <w:szCs w:val="24"/>
        </w:rPr>
        <w:t>In the above example the correlative conjunctions not only/but also link the words in the rest of the sentence.</w:t>
      </w:r>
    </w:p>
    <w:p w:rsidR="003A30B1" w:rsidRPr="00532D69" w:rsidRDefault="003A30B1" w:rsidP="007A1BAB">
      <w:pPr>
        <w:jc w:val="both"/>
        <w:rPr>
          <w:rFonts w:cstheme="minorHAnsi"/>
          <w:sz w:val="24"/>
          <w:szCs w:val="24"/>
        </w:rPr>
      </w:pPr>
      <w:r w:rsidRPr="00532D69">
        <w:rPr>
          <w:rFonts w:cstheme="minorHAnsi"/>
          <w:sz w:val="24"/>
          <w:szCs w:val="24"/>
          <w:u w:val="single"/>
        </w:rPr>
        <w:t>Activity 2</w:t>
      </w:r>
      <w:r w:rsidRPr="00532D69">
        <w:rPr>
          <w:rFonts w:cstheme="minorHAnsi"/>
          <w:i/>
          <w:sz w:val="24"/>
          <w:szCs w:val="24"/>
        </w:rPr>
        <w:t xml:space="preserve"> </w:t>
      </w:r>
    </w:p>
    <w:p w:rsidR="003A30B1" w:rsidRPr="00532D69" w:rsidRDefault="003A30B1" w:rsidP="007A1BAB">
      <w:pPr>
        <w:jc w:val="both"/>
        <w:rPr>
          <w:rFonts w:cstheme="minorHAnsi"/>
          <w:b/>
          <w:sz w:val="24"/>
          <w:szCs w:val="24"/>
        </w:rPr>
      </w:pPr>
      <w:r w:rsidRPr="00532D69">
        <w:rPr>
          <w:rFonts w:cstheme="minorHAnsi"/>
          <w:b/>
          <w:sz w:val="24"/>
          <w:szCs w:val="24"/>
        </w:rPr>
        <w:t>Write three sentences containing examples of correlative conjunctions.</w:t>
      </w:r>
    </w:p>
    <w:p w:rsidR="003A30B1" w:rsidRPr="00532D69" w:rsidRDefault="003A30B1" w:rsidP="007A1BAB">
      <w:pPr>
        <w:pStyle w:val="ListParagraph"/>
        <w:numPr>
          <w:ilvl w:val="0"/>
          <w:numId w:val="2"/>
        </w:numPr>
        <w:spacing w:line="360" w:lineRule="auto"/>
        <w:jc w:val="both"/>
        <w:rPr>
          <w:rFonts w:cstheme="minorHAnsi"/>
          <w:sz w:val="24"/>
          <w:szCs w:val="24"/>
        </w:rPr>
      </w:pPr>
      <w:r w:rsidRPr="00532D69">
        <w:rPr>
          <w:rFonts w:cstheme="minorHAnsi"/>
          <w:sz w:val="24"/>
          <w:szCs w:val="24"/>
        </w:rPr>
        <w:t>…………………………………………………………………………………………..</w:t>
      </w:r>
    </w:p>
    <w:p w:rsidR="003A30B1" w:rsidRPr="00532D69" w:rsidRDefault="003A30B1" w:rsidP="007A1BAB">
      <w:pPr>
        <w:pStyle w:val="ListParagraph"/>
        <w:numPr>
          <w:ilvl w:val="0"/>
          <w:numId w:val="2"/>
        </w:numPr>
        <w:spacing w:line="360" w:lineRule="auto"/>
        <w:jc w:val="both"/>
        <w:rPr>
          <w:rFonts w:cstheme="minorHAnsi"/>
          <w:sz w:val="24"/>
          <w:szCs w:val="24"/>
        </w:rPr>
      </w:pPr>
      <w:r w:rsidRPr="00532D69">
        <w:rPr>
          <w:rFonts w:cstheme="minorHAnsi"/>
          <w:sz w:val="24"/>
          <w:szCs w:val="24"/>
        </w:rPr>
        <w:t>…………………………………………………………………………………………..</w:t>
      </w:r>
    </w:p>
    <w:p w:rsidR="003A30B1" w:rsidRPr="00532D69" w:rsidRDefault="003A30B1" w:rsidP="007A1BAB">
      <w:pPr>
        <w:pStyle w:val="ListParagraph"/>
        <w:numPr>
          <w:ilvl w:val="0"/>
          <w:numId w:val="2"/>
        </w:numPr>
        <w:spacing w:line="360" w:lineRule="auto"/>
        <w:jc w:val="both"/>
        <w:rPr>
          <w:rFonts w:cstheme="minorHAnsi"/>
          <w:sz w:val="24"/>
          <w:szCs w:val="24"/>
        </w:rPr>
      </w:pPr>
      <w:r w:rsidRPr="00532D69">
        <w:rPr>
          <w:rFonts w:cstheme="minorHAnsi"/>
          <w:sz w:val="24"/>
          <w:szCs w:val="24"/>
        </w:rPr>
        <w:t>…………………………………………………………………………………………..</w:t>
      </w:r>
    </w:p>
    <w:p w:rsidR="003A30B1" w:rsidRDefault="003A30B1" w:rsidP="007A1BAB">
      <w:pPr>
        <w:spacing w:line="360" w:lineRule="auto"/>
        <w:jc w:val="both"/>
        <w:rPr>
          <w:rFonts w:cstheme="minorHAnsi"/>
          <w:b/>
          <w:sz w:val="24"/>
          <w:szCs w:val="24"/>
        </w:rPr>
      </w:pPr>
      <w:bookmarkStart w:id="0" w:name="_GoBack"/>
      <w:bookmarkEnd w:id="0"/>
    </w:p>
    <w:p w:rsidR="003A30B1" w:rsidRPr="000330CC" w:rsidRDefault="003A30B1" w:rsidP="007A1BAB">
      <w:pPr>
        <w:pStyle w:val="ListParagraph"/>
        <w:numPr>
          <w:ilvl w:val="0"/>
          <w:numId w:val="6"/>
        </w:numPr>
        <w:spacing w:line="360" w:lineRule="auto"/>
        <w:jc w:val="both"/>
        <w:rPr>
          <w:rFonts w:cstheme="minorHAnsi"/>
          <w:sz w:val="24"/>
          <w:szCs w:val="24"/>
        </w:rPr>
      </w:pPr>
      <w:r w:rsidRPr="000330CC">
        <w:rPr>
          <w:rFonts w:cstheme="minorHAnsi"/>
          <w:b/>
          <w:sz w:val="24"/>
          <w:szCs w:val="24"/>
        </w:rPr>
        <w:t xml:space="preserve">Subordinating conjunctions </w:t>
      </w:r>
    </w:p>
    <w:p w:rsidR="003A30B1" w:rsidRPr="000330CC" w:rsidRDefault="003A30B1" w:rsidP="007A1BAB">
      <w:pPr>
        <w:spacing w:line="360" w:lineRule="auto"/>
        <w:jc w:val="both"/>
        <w:rPr>
          <w:rFonts w:cstheme="minorHAnsi"/>
          <w:sz w:val="24"/>
          <w:szCs w:val="24"/>
        </w:rPr>
      </w:pPr>
      <w:r>
        <w:rPr>
          <w:rFonts w:cstheme="minorHAnsi"/>
          <w:sz w:val="24"/>
          <w:szCs w:val="24"/>
        </w:rPr>
        <w:t xml:space="preserve">Subordinating conjunctions </w:t>
      </w:r>
      <w:r w:rsidRPr="000330CC">
        <w:rPr>
          <w:rFonts w:cstheme="minorHAnsi"/>
          <w:sz w:val="24"/>
          <w:szCs w:val="24"/>
        </w:rPr>
        <w:t xml:space="preserve">link parts of a complex sentence.  In a complex sentence, you have a main clause (which can stand on its own), and one or more subordinate (dependent) clauses. Subordinate clauses cannot stand on their own, precisely because they start with a </w:t>
      </w:r>
      <w:r w:rsidRPr="000330CC">
        <w:rPr>
          <w:rFonts w:cstheme="minorHAnsi"/>
          <w:sz w:val="24"/>
          <w:szCs w:val="24"/>
        </w:rPr>
        <w:lastRenderedPageBreak/>
        <w:t>subordinating conjunction. They have been made</w:t>
      </w:r>
      <w:r>
        <w:rPr>
          <w:rFonts w:cstheme="minorHAnsi"/>
          <w:sz w:val="24"/>
          <w:szCs w:val="24"/>
        </w:rPr>
        <w:t xml:space="preserve"> subordinate to the main clause</w:t>
      </w:r>
      <w:r w:rsidRPr="000330CC">
        <w:rPr>
          <w:rFonts w:cstheme="minorHAnsi"/>
          <w:sz w:val="24"/>
          <w:szCs w:val="24"/>
        </w:rPr>
        <w:t xml:space="preserve"> so that we know they are less important and are just there to provide extra information. </w:t>
      </w:r>
    </w:p>
    <w:p w:rsidR="003A30B1" w:rsidRDefault="003A30B1" w:rsidP="007A1BAB">
      <w:pPr>
        <w:spacing w:line="360" w:lineRule="auto"/>
        <w:jc w:val="both"/>
        <w:rPr>
          <w:rFonts w:cstheme="minorHAnsi"/>
          <w:sz w:val="24"/>
          <w:szCs w:val="24"/>
        </w:rPr>
      </w:pPr>
      <w:r w:rsidRPr="00532D69">
        <w:rPr>
          <w:rFonts w:cstheme="minorHAnsi"/>
          <w:sz w:val="24"/>
          <w:szCs w:val="24"/>
        </w:rPr>
        <w:t>The subordinating conjunct</w:t>
      </w:r>
      <w:r>
        <w:rPr>
          <w:rFonts w:cstheme="minorHAnsi"/>
          <w:sz w:val="24"/>
          <w:szCs w:val="24"/>
        </w:rPr>
        <w:t>ion therefore has two functions:</w:t>
      </w:r>
    </w:p>
    <w:p w:rsidR="003A30B1" w:rsidRDefault="003A30B1" w:rsidP="007A1BAB">
      <w:pPr>
        <w:pStyle w:val="ListParagraph"/>
        <w:numPr>
          <w:ilvl w:val="0"/>
          <w:numId w:val="5"/>
        </w:numPr>
        <w:spacing w:line="360" w:lineRule="auto"/>
        <w:jc w:val="both"/>
        <w:rPr>
          <w:rFonts w:cstheme="minorHAnsi"/>
          <w:sz w:val="24"/>
          <w:szCs w:val="24"/>
        </w:rPr>
      </w:pPr>
      <w:r w:rsidRPr="000330CC">
        <w:rPr>
          <w:rFonts w:cstheme="minorHAnsi"/>
          <w:sz w:val="24"/>
          <w:szCs w:val="24"/>
        </w:rPr>
        <w:t xml:space="preserve"> Firstly, it tells us about the relationship between t</w:t>
      </w:r>
      <w:r>
        <w:rPr>
          <w:rFonts w:cstheme="minorHAnsi"/>
          <w:sz w:val="24"/>
          <w:szCs w:val="24"/>
        </w:rPr>
        <w:t>he main and subordinate clause.</w:t>
      </w:r>
    </w:p>
    <w:p w:rsidR="003A30B1" w:rsidRPr="000330CC" w:rsidRDefault="003A30B1" w:rsidP="007A1BAB">
      <w:pPr>
        <w:pStyle w:val="ListParagraph"/>
        <w:numPr>
          <w:ilvl w:val="0"/>
          <w:numId w:val="5"/>
        </w:numPr>
        <w:spacing w:line="360" w:lineRule="auto"/>
        <w:jc w:val="both"/>
        <w:rPr>
          <w:rFonts w:cstheme="minorHAnsi"/>
          <w:sz w:val="24"/>
          <w:szCs w:val="24"/>
        </w:rPr>
      </w:pPr>
      <w:r w:rsidRPr="000330CC">
        <w:rPr>
          <w:rFonts w:cstheme="minorHAnsi"/>
          <w:sz w:val="24"/>
          <w:szCs w:val="24"/>
        </w:rPr>
        <w:t>Secondly, it signals that the subordinate clause is less important than the main clause – i.e. that the most important information is being conveyed by the main clause.</w:t>
      </w:r>
    </w:p>
    <w:p w:rsidR="003A30B1" w:rsidRPr="00532D69" w:rsidRDefault="003A30B1" w:rsidP="007A1BAB">
      <w:pPr>
        <w:spacing w:line="360" w:lineRule="auto"/>
        <w:jc w:val="both"/>
        <w:rPr>
          <w:rFonts w:cstheme="minorHAnsi"/>
          <w:sz w:val="24"/>
          <w:szCs w:val="24"/>
        </w:rPr>
      </w:pPr>
      <w:r w:rsidRPr="00532D69">
        <w:rPr>
          <w:rFonts w:cstheme="minorHAnsi"/>
          <w:sz w:val="24"/>
          <w:szCs w:val="24"/>
        </w:rPr>
        <w:t xml:space="preserve">Example 1: </w:t>
      </w:r>
      <w:r w:rsidRPr="00532D69">
        <w:rPr>
          <w:rFonts w:cstheme="minorHAnsi"/>
          <w:i/>
          <w:sz w:val="24"/>
          <w:szCs w:val="24"/>
        </w:rPr>
        <w:t>The students could not complete the exam, because they ran out of time.</w:t>
      </w:r>
    </w:p>
    <w:p w:rsidR="003A30B1" w:rsidRDefault="003A30B1" w:rsidP="007A1BAB">
      <w:pPr>
        <w:spacing w:line="360" w:lineRule="auto"/>
        <w:jc w:val="both"/>
        <w:rPr>
          <w:rFonts w:cstheme="minorHAnsi"/>
          <w:sz w:val="24"/>
          <w:szCs w:val="24"/>
        </w:rPr>
      </w:pPr>
      <w:r w:rsidRPr="00532D69">
        <w:rPr>
          <w:rFonts w:cstheme="minorHAnsi"/>
          <w:sz w:val="24"/>
          <w:szCs w:val="24"/>
        </w:rPr>
        <w:t>In the above example, the main clause is “</w:t>
      </w:r>
      <w:r w:rsidRPr="000330CC">
        <w:rPr>
          <w:rFonts w:cstheme="minorHAnsi"/>
          <w:sz w:val="24"/>
          <w:szCs w:val="24"/>
          <w:u w:val="single"/>
        </w:rPr>
        <w:t>The students could not complete the exam,”</w:t>
      </w:r>
      <w:r w:rsidRPr="00532D69">
        <w:rPr>
          <w:rFonts w:cstheme="minorHAnsi"/>
          <w:sz w:val="24"/>
          <w:szCs w:val="24"/>
        </w:rPr>
        <w:t xml:space="preserve"> and the subordinate clause is “</w:t>
      </w:r>
      <w:r w:rsidRPr="000330CC">
        <w:rPr>
          <w:rFonts w:cstheme="minorHAnsi"/>
          <w:sz w:val="24"/>
          <w:szCs w:val="24"/>
          <w:u w:val="single"/>
        </w:rPr>
        <w:t>because they ran out of time</w:t>
      </w:r>
      <w:r w:rsidRPr="00532D69">
        <w:rPr>
          <w:rFonts w:cstheme="minorHAnsi"/>
          <w:sz w:val="24"/>
          <w:szCs w:val="24"/>
        </w:rPr>
        <w:t xml:space="preserve">”. </w:t>
      </w:r>
    </w:p>
    <w:p w:rsidR="003A30B1" w:rsidRDefault="003A30B1" w:rsidP="007A1BAB">
      <w:pPr>
        <w:spacing w:line="360" w:lineRule="auto"/>
        <w:jc w:val="both"/>
        <w:rPr>
          <w:rFonts w:cstheme="minorHAnsi"/>
          <w:sz w:val="24"/>
          <w:szCs w:val="24"/>
        </w:rPr>
      </w:pPr>
      <w:r w:rsidRPr="00532D69">
        <w:rPr>
          <w:rFonts w:cstheme="minorHAnsi"/>
          <w:sz w:val="24"/>
          <w:szCs w:val="24"/>
        </w:rPr>
        <w:t xml:space="preserve">(Note that you cannot have a sentence that just says “Because they ran out of time.” It is an incomplete thought. That’s what makes it a subordinate clause: it needs a main clause for it to make sense.) </w:t>
      </w:r>
    </w:p>
    <w:p w:rsidR="003A30B1" w:rsidRPr="00532D69" w:rsidRDefault="003A30B1" w:rsidP="007A1BAB">
      <w:pPr>
        <w:spacing w:line="360" w:lineRule="auto"/>
        <w:jc w:val="both"/>
        <w:rPr>
          <w:rFonts w:cstheme="minorHAnsi"/>
          <w:sz w:val="24"/>
          <w:szCs w:val="24"/>
        </w:rPr>
      </w:pPr>
      <w:r w:rsidRPr="00532D69">
        <w:rPr>
          <w:rFonts w:cstheme="minorHAnsi"/>
          <w:sz w:val="24"/>
          <w:szCs w:val="24"/>
        </w:rPr>
        <w:t xml:space="preserve">The subordinating conjunction “because” signals a shift from the main clause, “The students could not complete the exam”. It tells us that we are now dealing with further information about the main clause. In this example, the subordinate clause gives us a reason why the students could not complete the exam. </w:t>
      </w:r>
    </w:p>
    <w:p w:rsidR="003A30B1" w:rsidRPr="00532D69" w:rsidRDefault="003A30B1" w:rsidP="007A1BAB">
      <w:pPr>
        <w:spacing w:line="360" w:lineRule="auto"/>
        <w:jc w:val="both"/>
        <w:rPr>
          <w:rFonts w:cstheme="minorHAnsi"/>
          <w:sz w:val="24"/>
          <w:szCs w:val="24"/>
        </w:rPr>
      </w:pPr>
      <w:r w:rsidRPr="00532D69">
        <w:rPr>
          <w:rFonts w:cstheme="minorHAnsi"/>
          <w:sz w:val="24"/>
          <w:szCs w:val="24"/>
        </w:rPr>
        <w:t>Subordinate clauses do not have to come after the main clause. They sometimes come before it, as in the example below:</w:t>
      </w:r>
    </w:p>
    <w:p w:rsidR="003A30B1" w:rsidRPr="00532D69" w:rsidRDefault="003A30B1" w:rsidP="007A1BAB">
      <w:pPr>
        <w:spacing w:line="360" w:lineRule="auto"/>
        <w:jc w:val="both"/>
        <w:rPr>
          <w:rFonts w:cstheme="minorHAnsi"/>
          <w:i/>
          <w:sz w:val="24"/>
          <w:szCs w:val="24"/>
        </w:rPr>
      </w:pPr>
      <w:r w:rsidRPr="00532D69">
        <w:rPr>
          <w:rFonts w:cstheme="minorHAnsi"/>
          <w:sz w:val="24"/>
          <w:szCs w:val="24"/>
        </w:rPr>
        <w:t xml:space="preserve">Example 2: </w:t>
      </w:r>
      <w:r w:rsidRPr="00532D69">
        <w:rPr>
          <w:rFonts w:cstheme="minorHAnsi"/>
          <w:i/>
          <w:sz w:val="24"/>
          <w:szCs w:val="24"/>
        </w:rPr>
        <w:t>Rather than being a peaceful transition, the process consisted of much political violence.</w:t>
      </w:r>
    </w:p>
    <w:p w:rsidR="003A30B1" w:rsidRPr="00532D69" w:rsidRDefault="003A30B1" w:rsidP="007A1BAB">
      <w:pPr>
        <w:spacing w:line="360" w:lineRule="auto"/>
        <w:jc w:val="both"/>
        <w:rPr>
          <w:rFonts w:cstheme="minorHAnsi"/>
          <w:sz w:val="24"/>
          <w:szCs w:val="24"/>
        </w:rPr>
      </w:pPr>
      <w:r w:rsidRPr="00532D69">
        <w:rPr>
          <w:rFonts w:cstheme="minorHAnsi"/>
          <w:sz w:val="24"/>
          <w:szCs w:val="24"/>
        </w:rPr>
        <w:t>In the above example, the main clause is “</w:t>
      </w:r>
      <w:r w:rsidRPr="000330CC">
        <w:rPr>
          <w:rFonts w:cstheme="minorHAnsi"/>
          <w:sz w:val="24"/>
          <w:szCs w:val="24"/>
          <w:u w:val="single"/>
        </w:rPr>
        <w:t>the process consisted of much political violence</w:t>
      </w:r>
      <w:r w:rsidRPr="00532D69">
        <w:rPr>
          <w:rFonts w:cstheme="minorHAnsi"/>
          <w:sz w:val="24"/>
          <w:szCs w:val="24"/>
        </w:rPr>
        <w:t>”. This can stand alone as a sentence. By adding the subordinate clause “</w:t>
      </w:r>
      <w:r w:rsidRPr="000330CC">
        <w:rPr>
          <w:rFonts w:cstheme="minorHAnsi"/>
          <w:sz w:val="24"/>
          <w:szCs w:val="24"/>
          <w:u w:val="single"/>
        </w:rPr>
        <w:t>rather than being a peaceful transition</w:t>
      </w:r>
      <w:r w:rsidRPr="00532D69">
        <w:rPr>
          <w:rFonts w:cstheme="minorHAnsi"/>
          <w:sz w:val="24"/>
          <w:szCs w:val="24"/>
        </w:rPr>
        <w:t>,” we are adding some additional information about the main clause. We are providing a contrast which highlights for the reader the significance of the violence being described, and reminds us of a possible alternative to what actually took place. The subordinating conjunction “</w:t>
      </w:r>
      <w:r w:rsidRPr="000330CC">
        <w:rPr>
          <w:rFonts w:cstheme="minorHAnsi"/>
          <w:sz w:val="24"/>
          <w:szCs w:val="24"/>
          <w:u w:val="single"/>
        </w:rPr>
        <w:t>rather than</w:t>
      </w:r>
      <w:r w:rsidRPr="00532D69">
        <w:rPr>
          <w:rFonts w:cstheme="minorHAnsi"/>
          <w:sz w:val="24"/>
          <w:szCs w:val="24"/>
        </w:rPr>
        <w:t>” links this additional thought to the main clause.</w:t>
      </w:r>
    </w:p>
    <w:p w:rsidR="003A30B1" w:rsidRPr="00532D69" w:rsidRDefault="003A30B1" w:rsidP="007A1BAB">
      <w:pPr>
        <w:spacing w:line="360" w:lineRule="auto"/>
        <w:jc w:val="both"/>
        <w:rPr>
          <w:rFonts w:cstheme="minorHAnsi"/>
          <w:sz w:val="24"/>
          <w:szCs w:val="24"/>
        </w:rPr>
      </w:pPr>
      <w:r w:rsidRPr="00532D69">
        <w:rPr>
          <w:rFonts w:cstheme="minorHAnsi"/>
          <w:sz w:val="24"/>
          <w:szCs w:val="24"/>
        </w:rPr>
        <w:lastRenderedPageBreak/>
        <w:t xml:space="preserve">Other subordinating conjunctions include:  </w:t>
      </w:r>
    </w:p>
    <w:tbl>
      <w:tblPr>
        <w:tblStyle w:val="TableGrid"/>
        <w:tblW w:w="0" w:type="auto"/>
        <w:tblLook w:val="04A0" w:firstRow="1" w:lastRow="0" w:firstColumn="1" w:lastColumn="0" w:noHBand="0" w:noVBand="1"/>
      </w:tblPr>
      <w:tblGrid>
        <w:gridCol w:w="2310"/>
        <w:gridCol w:w="2310"/>
        <w:gridCol w:w="2311"/>
        <w:gridCol w:w="2311"/>
      </w:tblGrid>
      <w:tr w:rsidR="003A30B1" w:rsidRPr="00532D69" w:rsidTr="002F431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as if</w:t>
            </w:r>
          </w:p>
        </w:t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as long as</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as though</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because</w:t>
            </w:r>
          </w:p>
        </w:tc>
      </w:tr>
      <w:tr w:rsidR="003A30B1" w:rsidRPr="00532D69" w:rsidTr="002F431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before</w:t>
            </w:r>
          </w:p>
        </w:t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even if</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even though</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if</w:t>
            </w:r>
          </w:p>
        </w:tc>
      </w:tr>
      <w:tr w:rsidR="003A30B1" w:rsidRPr="00532D69" w:rsidTr="002F431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if only</w:t>
            </w:r>
          </w:p>
        </w:t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in order that</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now that</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once</w:t>
            </w:r>
          </w:p>
        </w:tc>
      </w:tr>
      <w:tr w:rsidR="003A30B1" w:rsidRPr="00532D69" w:rsidTr="002F431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since</w:t>
            </w:r>
          </w:p>
        </w:t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so that</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than</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that</w:t>
            </w:r>
          </w:p>
        </w:tc>
      </w:tr>
      <w:tr w:rsidR="003A30B1" w:rsidRPr="00532D69" w:rsidTr="002F431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though</w:t>
            </w:r>
          </w:p>
        </w:t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till</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unless</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until</w:t>
            </w:r>
          </w:p>
        </w:tc>
      </w:tr>
      <w:tr w:rsidR="003A30B1" w:rsidRPr="00532D69" w:rsidTr="002F431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when</w:t>
            </w:r>
          </w:p>
        </w:t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wherever</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whereas</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whenever</w:t>
            </w:r>
          </w:p>
        </w:tc>
      </w:tr>
      <w:tr w:rsidR="003A30B1" w:rsidRPr="00532D69" w:rsidTr="002F431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where</w:t>
            </w:r>
          </w:p>
        </w:tc>
        <w:tc>
          <w:tcPr>
            <w:tcW w:w="2310"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while</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after</w:t>
            </w:r>
          </w:p>
        </w:tc>
        <w:tc>
          <w:tcPr>
            <w:tcW w:w="2311" w:type="dxa"/>
          </w:tcPr>
          <w:p w:rsidR="003A30B1" w:rsidRPr="00532D69" w:rsidRDefault="003A30B1" w:rsidP="007A1BAB">
            <w:pPr>
              <w:spacing w:line="360" w:lineRule="auto"/>
              <w:jc w:val="both"/>
              <w:rPr>
                <w:rFonts w:cstheme="minorHAnsi"/>
                <w:sz w:val="24"/>
                <w:szCs w:val="24"/>
              </w:rPr>
            </w:pPr>
            <w:r w:rsidRPr="00532D69">
              <w:rPr>
                <w:rFonts w:cstheme="minorHAnsi"/>
                <w:sz w:val="24"/>
                <w:szCs w:val="24"/>
              </w:rPr>
              <w:t>although</w:t>
            </w:r>
          </w:p>
        </w:tc>
      </w:tr>
    </w:tbl>
    <w:p w:rsidR="003A30B1" w:rsidRPr="00532D69" w:rsidRDefault="003A30B1" w:rsidP="007A1BAB">
      <w:pPr>
        <w:spacing w:line="360" w:lineRule="auto"/>
        <w:jc w:val="both"/>
        <w:rPr>
          <w:rFonts w:cstheme="minorHAnsi"/>
          <w:sz w:val="24"/>
          <w:szCs w:val="24"/>
          <w:u w:val="single"/>
        </w:rPr>
      </w:pPr>
    </w:p>
    <w:p w:rsidR="003A30B1" w:rsidRPr="00532D69" w:rsidRDefault="003A30B1" w:rsidP="007A1BAB">
      <w:pPr>
        <w:spacing w:line="360" w:lineRule="auto"/>
        <w:jc w:val="both"/>
        <w:rPr>
          <w:rFonts w:cstheme="minorHAnsi"/>
          <w:sz w:val="24"/>
          <w:szCs w:val="24"/>
          <w:u w:val="single"/>
        </w:rPr>
      </w:pPr>
      <w:r w:rsidRPr="00532D69">
        <w:rPr>
          <w:rFonts w:cstheme="minorHAnsi"/>
          <w:sz w:val="24"/>
          <w:szCs w:val="24"/>
          <w:u w:val="single"/>
        </w:rPr>
        <w:t>Activity 3</w:t>
      </w:r>
    </w:p>
    <w:p w:rsidR="003A30B1" w:rsidRPr="00532D69" w:rsidRDefault="003A30B1" w:rsidP="007A1BAB">
      <w:pPr>
        <w:spacing w:line="360" w:lineRule="auto"/>
        <w:jc w:val="both"/>
        <w:rPr>
          <w:rFonts w:cstheme="minorHAnsi"/>
          <w:b/>
          <w:sz w:val="24"/>
          <w:szCs w:val="24"/>
        </w:rPr>
      </w:pPr>
      <w:r w:rsidRPr="00532D69">
        <w:rPr>
          <w:rFonts w:cstheme="minorHAnsi"/>
          <w:b/>
          <w:sz w:val="24"/>
          <w:szCs w:val="24"/>
        </w:rPr>
        <w:t>Write three sentences containing subordinating conjunctions.</w:t>
      </w:r>
    </w:p>
    <w:p w:rsidR="003A30B1" w:rsidRPr="00532D69" w:rsidRDefault="003A30B1" w:rsidP="007A1BAB">
      <w:pPr>
        <w:spacing w:line="360" w:lineRule="auto"/>
        <w:jc w:val="both"/>
        <w:rPr>
          <w:rFonts w:cstheme="minorHAnsi"/>
          <w:sz w:val="24"/>
          <w:szCs w:val="24"/>
        </w:rPr>
      </w:pPr>
      <w:r w:rsidRPr="00532D69">
        <w:rPr>
          <w:rFonts w:cstheme="minorHAnsi"/>
          <w:sz w:val="24"/>
          <w:szCs w:val="24"/>
        </w:rPr>
        <w:t>1.</w:t>
      </w:r>
      <w:r w:rsidRPr="00532D69">
        <w:rPr>
          <w:rFonts w:cstheme="minorHAnsi"/>
          <w:sz w:val="24"/>
          <w:szCs w:val="24"/>
        </w:rPr>
        <w:tab/>
        <w:t>…………………………………………………………………………………………..</w:t>
      </w:r>
    </w:p>
    <w:p w:rsidR="003A30B1" w:rsidRPr="00532D69" w:rsidRDefault="003A30B1" w:rsidP="007A1BAB">
      <w:pPr>
        <w:spacing w:line="360" w:lineRule="auto"/>
        <w:jc w:val="both"/>
        <w:rPr>
          <w:rFonts w:cstheme="minorHAnsi"/>
          <w:sz w:val="24"/>
          <w:szCs w:val="24"/>
        </w:rPr>
      </w:pPr>
      <w:r w:rsidRPr="00532D69">
        <w:rPr>
          <w:rFonts w:cstheme="minorHAnsi"/>
          <w:sz w:val="24"/>
          <w:szCs w:val="24"/>
        </w:rPr>
        <w:t>2.</w:t>
      </w:r>
      <w:r w:rsidRPr="00532D69">
        <w:rPr>
          <w:rFonts w:cstheme="minorHAnsi"/>
          <w:sz w:val="24"/>
          <w:szCs w:val="24"/>
        </w:rPr>
        <w:tab/>
        <w:t>…………………………………………………………………………………………..</w:t>
      </w:r>
    </w:p>
    <w:p w:rsidR="003A30B1" w:rsidRPr="00532D69" w:rsidRDefault="003A30B1" w:rsidP="007A1BAB">
      <w:pPr>
        <w:spacing w:line="360" w:lineRule="auto"/>
        <w:jc w:val="both"/>
        <w:rPr>
          <w:rFonts w:cstheme="minorHAnsi"/>
          <w:sz w:val="24"/>
          <w:szCs w:val="24"/>
        </w:rPr>
      </w:pPr>
      <w:r w:rsidRPr="00532D69">
        <w:rPr>
          <w:rFonts w:cstheme="minorHAnsi"/>
          <w:sz w:val="24"/>
          <w:szCs w:val="24"/>
        </w:rPr>
        <w:t>3.</w:t>
      </w:r>
      <w:r w:rsidRPr="00532D69">
        <w:rPr>
          <w:rFonts w:cstheme="minorHAnsi"/>
          <w:sz w:val="24"/>
          <w:szCs w:val="24"/>
        </w:rPr>
        <w:tab/>
        <w:t>…………………………………………………………………………………………..</w:t>
      </w:r>
    </w:p>
    <w:p w:rsidR="003A30B1" w:rsidRPr="00532D69" w:rsidRDefault="003A30B1" w:rsidP="007A1BAB">
      <w:pPr>
        <w:spacing w:line="360" w:lineRule="auto"/>
        <w:jc w:val="both"/>
        <w:rPr>
          <w:rFonts w:cstheme="minorHAnsi"/>
          <w:sz w:val="24"/>
          <w:szCs w:val="24"/>
        </w:rPr>
      </w:pPr>
    </w:p>
    <w:p w:rsidR="003A30B1" w:rsidRPr="00532D69" w:rsidRDefault="003A30B1" w:rsidP="007A1BAB">
      <w:pPr>
        <w:pStyle w:val="ListParagraph"/>
        <w:jc w:val="both"/>
        <w:rPr>
          <w:rFonts w:cstheme="minorHAnsi"/>
          <w:sz w:val="24"/>
          <w:szCs w:val="24"/>
        </w:rPr>
      </w:pPr>
    </w:p>
    <w:p w:rsidR="003A30B1" w:rsidRPr="00532D69" w:rsidRDefault="003A30B1" w:rsidP="007A1BAB">
      <w:pPr>
        <w:jc w:val="both"/>
        <w:rPr>
          <w:rFonts w:cstheme="minorHAnsi"/>
          <w:b/>
          <w:sz w:val="24"/>
          <w:szCs w:val="24"/>
        </w:rPr>
      </w:pPr>
    </w:p>
    <w:p w:rsidR="002F6932" w:rsidRDefault="002F6932" w:rsidP="007A1BAB">
      <w:pPr>
        <w:jc w:val="both"/>
      </w:pPr>
    </w:p>
    <w:sectPr w:rsidR="002F69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7D"/>
    <w:multiLevelType w:val="hybridMultilevel"/>
    <w:tmpl w:val="3E406C7E"/>
    <w:lvl w:ilvl="0" w:tplc="D318CB3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14957"/>
    <w:multiLevelType w:val="hybridMultilevel"/>
    <w:tmpl w:val="F85A5854"/>
    <w:lvl w:ilvl="0" w:tplc="8E2A69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DC5AD8"/>
    <w:multiLevelType w:val="hybridMultilevel"/>
    <w:tmpl w:val="8F1A61EC"/>
    <w:lvl w:ilvl="0" w:tplc="8F7E66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AE21BE"/>
    <w:multiLevelType w:val="hybridMultilevel"/>
    <w:tmpl w:val="D4B6D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D867C0"/>
    <w:multiLevelType w:val="hybridMultilevel"/>
    <w:tmpl w:val="540CD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F61823"/>
    <w:multiLevelType w:val="hybridMultilevel"/>
    <w:tmpl w:val="71F441E6"/>
    <w:lvl w:ilvl="0" w:tplc="D318CB3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FC6BD2"/>
    <w:multiLevelType w:val="hybridMultilevel"/>
    <w:tmpl w:val="1F1AA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B1"/>
    <w:rsid w:val="00002043"/>
    <w:rsid w:val="00081FDB"/>
    <w:rsid w:val="002B1E8A"/>
    <w:rsid w:val="002F6932"/>
    <w:rsid w:val="003A30B1"/>
    <w:rsid w:val="003F22B4"/>
    <w:rsid w:val="0048754F"/>
    <w:rsid w:val="004C1910"/>
    <w:rsid w:val="006D2986"/>
    <w:rsid w:val="006E7A67"/>
    <w:rsid w:val="00735D2A"/>
    <w:rsid w:val="0075410C"/>
    <w:rsid w:val="007A1BAB"/>
    <w:rsid w:val="00897E4E"/>
    <w:rsid w:val="00925020"/>
    <w:rsid w:val="00992AA3"/>
    <w:rsid w:val="00B34F14"/>
    <w:rsid w:val="00B34F2F"/>
    <w:rsid w:val="00B57855"/>
    <w:rsid w:val="00C22AEE"/>
    <w:rsid w:val="00DA467E"/>
    <w:rsid w:val="00F9078C"/>
    <w:rsid w:val="00FD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B1"/>
  </w:style>
  <w:style w:type="paragraph" w:styleId="Heading1">
    <w:name w:val="heading 1"/>
    <w:basedOn w:val="Normal"/>
    <w:next w:val="Normal"/>
    <w:link w:val="Heading1Char"/>
    <w:uiPriority w:val="9"/>
    <w:qFormat/>
    <w:rsid w:val="003A3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0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A3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0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B1"/>
  </w:style>
  <w:style w:type="paragraph" w:styleId="Heading1">
    <w:name w:val="heading 1"/>
    <w:basedOn w:val="Normal"/>
    <w:next w:val="Normal"/>
    <w:link w:val="Heading1Char"/>
    <w:uiPriority w:val="9"/>
    <w:qFormat/>
    <w:rsid w:val="003A3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0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A3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Sana_Mul</dc:creator>
  <cp:lastModifiedBy>User</cp:lastModifiedBy>
  <cp:revision>3</cp:revision>
  <dcterms:created xsi:type="dcterms:W3CDTF">2012-10-06T20:53:00Z</dcterms:created>
  <dcterms:modified xsi:type="dcterms:W3CDTF">2012-10-22T12:30:00Z</dcterms:modified>
</cp:coreProperties>
</file>