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F93FF" w14:textId="77777777" w:rsidR="00CD5033" w:rsidRPr="001C1C39" w:rsidRDefault="00CD5033" w:rsidP="00CD5033">
      <w:pPr>
        <w:rPr>
          <w:rFonts w:asciiTheme="minorHAnsi" w:hAnsiTheme="minorHAnsi"/>
          <w:b/>
          <w:sz w:val="22"/>
          <w:szCs w:val="22"/>
        </w:rPr>
      </w:pPr>
      <w:r w:rsidRPr="001C1C39">
        <w:rPr>
          <w:rFonts w:asciiTheme="minorHAnsi" w:hAnsiTheme="minorHAnsi"/>
          <w:b/>
          <w:sz w:val="22"/>
          <w:szCs w:val="22"/>
        </w:rPr>
        <w:t>POL 3013: SOUTH AFRICAN POLITICAL THOUGHT</w:t>
      </w:r>
    </w:p>
    <w:p w14:paraId="72BD79A5" w14:textId="77777777" w:rsidR="00CD5033" w:rsidRPr="001C1C39" w:rsidRDefault="00D33D77" w:rsidP="00CD5033">
      <w:pPr>
        <w:rPr>
          <w:rFonts w:asciiTheme="minorHAnsi" w:hAnsiTheme="minorHAnsi"/>
          <w:b/>
          <w:sz w:val="22"/>
          <w:szCs w:val="22"/>
        </w:rPr>
      </w:pPr>
      <w:r>
        <w:rPr>
          <w:rFonts w:asciiTheme="minorHAnsi" w:hAnsiTheme="minorHAnsi"/>
          <w:b/>
          <w:sz w:val="22"/>
          <w:szCs w:val="22"/>
        </w:rPr>
        <w:t>LECTURE 5</w:t>
      </w:r>
      <w:r w:rsidR="00CD5033" w:rsidRPr="001C1C39">
        <w:rPr>
          <w:rFonts w:asciiTheme="minorHAnsi" w:hAnsiTheme="minorHAnsi"/>
          <w:b/>
          <w:sz w:val="22"/>
          <w:szCs w:val="22"/>
        </w:rPr>
        <w:t>: SCHREINER’S CRITIQUE OF MONOPOLY CAPITALISM</w:t>
      </w:r>
    </w:p>
    <w:p w14:paraId="69F0B13D" w14:textId="77777777" w:rsidR="00CD5033" w:rsidRPr="001C1C39" w:rsidRDefault="00CD5033" w:rsidP="00CD5033">
      <w:pPr>
        <w:rPr>
          <w:rFonts w:asciiTheme="minorHAnsi" w:hAnsiTheme="minorHAnsi"/>
          <w:b/>
          <w:sz w:val="22"/>
          <w:szCs w:val="22"/>
        </w:rPr>
      </w:pPr>
    </w:p>
    <w:p w14:paraId="51CC6C91" w14:textId="77777777" w:rsidR="000D72F2" w:rsidRPr="009C65A6" w:rsidRDefault="009C65A6" w:rsidP="009C65A6">
      <w:pPr>
        <w:rPr>
          <w:rFonts w:asciiTheme="minorHAnsi" w:hAnsiTheme="minorHAnsi"/>
          <w:sz w:val="22"/>
          <w:szCs w:val="22"/>
        </w:rPr>
      </w:pPr>
      <w:r>
        <w:rPr>
          <w:rFonts w:asciiTheme="minorHAnsi" w:hAnsiTheme="minorHAnsi"/>
          <w:b/>
          <w:sz w:val="22"/>
          <w:szCs w:val="22"/>
        </w:rPr>
        <w:t>1.</w:t>
      </w:r>
      <w:r w:rsidR="00CD5033" w:rsidRPr="009C65A6">
        <w:rPr>
          <w:rFonts w:asciiTheme="minorHAnsi" w:hAnsiTheme="minorHAnsi"/>
          <w:b/>
          <w:sz w:val="22"/>
          <w:szCs w:val="22"/>
        </w:rPr>
        <w:t xml:space="preserve">Rhodes, Schreiner and the making of modern South Africa: </w:t>
      </w:r>
      <w:r w:rsidR="00CD5033" w:rsidRPr="009C65A6">
        <w:rPr>
          <w:rFonts w:asciiTheme="minorHAnsi" w:hAnsiTheme="minorHAnsi"/>
          <w:sz w:val="22"/>
          <w:szCs w:val="22"/>
        </w:rPr>
        <w:t>The dispute between Cecil Rhodes and Olive Schreiner, which came to a head in 1895, can be read as a conflict of rival perspectives on the character of the unified South Africa</w:t>
      </w:r>
      <w:r w:rsidR="00BD6D48">
        <w:rPr>
          <w:rFonts w:asciiTheme="minorHAnsi" w:hAnsiTheme="minorHAnsi"/>
          <w:sz w:val="22"/>
          <w:szCs w:val="22"/>
        </w:rPr>
        <w:t>. Both saw unification</w:t>
      </w:r>
      <w:r w:rsidR="00CD5033" w:rsidRPr="009C65A6">
        <w:rPr>
          <w:rFonts w:asciiTheme="minorHAnsi" w:hAnsiTheme="minorHAnsi"/>
          <w:sz w:val="22"/>
          <w:szCs w:val="22"/>
        </w:rPr>
        <w:t xml:space="preserve"> as necessary and inevitable. For Rhodes, South Africa was to be dominated by corporate monopolies, integrated into the global expansion of British power, with the population (especially African) a regimented labour force, and racial inequality made systematic. Schreiner emphasized not economic scale but the integrity of the individual citizen, arising from specific local context (the family farm rather than the monopoly corporation) in which racial and gender equality is pursued, at least at the level of individual rights and dignity. Rhodes’s ethic of expansionist power triumphed over Schreiner’s conception of the local-scale virtues in the political order of racial domination after 1910. Rhodes prepared the way for systematic racial domination and apartheid (cf. Rotberg, </w:t>
      </w:r>
      <w:r w:rsidR="00CD5033" w:rsidRPr="009C65A6">
        <w:rPr>
          <w:rFonts w:asciiTheme="minorHAnsi" w:hAnsiTheme="minorHAnsi"/>
          <w:i/>
          <w:sz w:val="22"/>
          <w:szCs w:val="22"/>
        </w:rPr>
        <w:t>The Founder</w:t>
      </w:r>
      <w:r w:rsidR="00CD5033" w:rsidRPr="009C65A6">
        <w:rPr>
          <w:rFonts w:asciiTheme="minorHAnsi" w:hAnsiTheme="minorHAnsi"/>
          <w:sz w:val="22"/>
          <w:szCs w:val="22"/>
        </w:rPr>
        <w:t xml:space="preserve">, pp. 455, 472). Schreiner is often described as the earliest proponent of a non-racial South Africa (cf. </w:t>
      </w:r>
      <w:r w:rsidR="00CD5033" w:rsidRPr="009C65A6">
        <w:rPr>
          <w:rFonts w:asciiTheme="minorHAnsi" w:hAnsiTheme="minorHAnsi"/>
          <w:i/>
          <w:sz w:val="22"/>
          <w:szCs w:val="22"/>
        </w:rPr>
        <w:t>Closer Union</w:t>
      </w:r>
      <w:r w:rsidR="00CD5033" w:rsidRPr="009C65A6">
        <w:rPr>
          <w:rFonts w:asciiTheme="minorHAnsi" w:hAnsiTheme="minorHAnsi"/>
          <w:sz w:val="22"/>
          <w:szCs w:val="22"/>
        </w:rPr>
        <w:t xml:space="preserve">, </w:t>
      </w:r>
      <w:r w:rsidR="00E37E92" w:rsidRPr="009C65A6">
        <w:rPr>
          <w:rFonts w:asciiTheme="minorHAnsi" w:hAnsiTheme="minorHAnsi"/>
          <w:sz w:val="22"/>
          <w:szCs w:val="22"/>
        </w:rPr>
        <w:t>p. 7</w:t>
      </w:r>
      <w:r w:rsidR="00CD5033" w:rsidRPr="009C65A6">
        <w:rPr>
          <w:rFonts w:asciiTheme="minorHAnsi" w:hAnsiTheme="minorHAnsi"/>
          <w:sz w:val="22"/>
          <w:szCs w:val="22"/>
        </w:rPr>
        <w:t>).</w:t>
      </w:r>
    </w:p>
    <w:p w14:paraId="2A6DD6BC" w14:textId="77777777" w:rsidR="001C1C39" w:rsidRDefault="001C1C39" w:rsidP="00CD5033">
      <w:pPr>
        <w:rPr>
          <w:rFonts w:asciiTheme="minorHAnsi" w:hAnsiTheme="minorHAnsi"/>
          <w:sz w:val="22"/>
          <w:szCs w:val="22"/>
        </w:rPr>
      </w:pPr>
    </w:p>
    <w:p w14:paraId="52D3BEE4" w14:textId="77777777" w:rsidR="001C1C39" w:rsidRPr="001C1C39" w:rsidRDefault="009C65A6" w:rsidP="001C1C39">
      <w:pPr>
        <w:rPr>
          <w:rFonts w:asciiTheme="minorHAnsi" w:hAnsiTheme="minorHAnsi"/>
          <w:sz w:val="22"/>
          <w:szCs w:val="22"/>
        </w:rPr>
      </w:pPr>
      <w:r>
        <w:rPr>
          <w:rFonts w:asciiTheme="minorHAnsi" w:hAnsiTheme="minorHAnsi"/>
          <w:b/>
          <w:sz w:val="22"/>
          <w:szCs w:val="22"/>
        </w:rPr>
        <w:t xml:space="preserve">2. </w:t>
      </w:r>
      <w:r w:rsidR="001C1C39">
        <w:rPr>
          <w:rFonts w:asciiTheme="minorHAnsi" w:hAnsiTheme="minorHAnsi"/>
          <w:b/>
          <w:sz w:val="22"/>
          <w:szCs w:val="22"/>
        </w:rPr>
        <w:t>The scope of the contrast</w:t>
      </w:r>
      <w:r w:rsidR="001C1C39" w:rsidRPr="001C1C39">
        <w:rPr>
          <w:rFonts w:asciiTheme="minorHAnsi" w:hAnsiTheme="minorHAnsi"/>
          <w:b/>
          <w:sz w:val="22"/>
          <w:szCs w:val="22"/>
        </w:rPr>
        <w:t xml:space="preserve">: </w:t>
      </w:r>
      <w:r w:rsidR="001C1C39" w:rsidRPr="001C1C39">
        <w:rPr>
          <w:rFonts w:asciiTheme="minorHAnsi" w:hAnsiTheme="minorHAnsi"/>
          <w:sz w:val="22"/>
          <w:szCs w:val="22"/>
        </w:rPr>
        <w:t xml:space="preserve">The conflict between Rhodes and Schreiner is often seen as “boiling down” to the question of racial policy (in William Plomer’s words, cf. </w:t>
      </w:r>
      <w:r w:rsidR="001C1C39" w:rsidRPr="009C65A6">
        <w:rPr>
          <w:rFonts w:asciiTheme="minorHAnsi" w:hAnsiTheme="minorHAnsi"/>
          <w:i/>
          <w:sz w:val="22"/>
          <w:szCs w:val="22"/>
        </w:rPr>
        <w:t>Cecil Rhodes</w:t>
      </w:r>
      <w:r w:rsidR="001C1C39" w:rsidRPr="001C1C39">
        <w:rPr>
          <w:rFonts w:asciiTheme="minorHAnsi" w:hAnsiTheme="minorHAnsi"/>
          <w:sz w:val="22"/>
          <w:szCs w:val="22"/>
        </w:rPr>
        <w:t xml:space="preserve">, p. 124). </w:t>
      </w:r>
      <w:r w:rsidR="00193212">
        <w:rPr>
          <w:rFonts w:asciiTheme="minorHAnsi" w:hAnsiTheme="minorHAnsi"/>
          <w:sz w:val="22"/>
          <w:szCs w:val="22"/>
        </w:rPr>
        <w:t xml:space="preserve">The larger stakes are conveyed in </w:t>
      </w:r>
      <w:r w:rsidR="00193212" w:rsidRPr="001C1C39">
        <w:rPr>
          <w:rFonts w:asciiTheme="minorHAnsi" w:hAnsiTheme="minorHAnsi"/>
          <w:sz w:val="22"/>
          <w:szCs w:val="22"/>
        </w:rPr>
        <w:t>an exchange reported in Plomer’s chapter, when Schreiner asked Rhodes why he “made friends” of certain corrupt and self-promoting politicians. “</w:t>
      </w:r>
      <w:r w:rsidR="00193212" w:rsidRPr="001C1C39">
        <w:rPr>
          <w:rFonts w:asciiTheme="minorHAnsi" w:hAnsiTheme="minorHAnsi"/>
          <w:i/>
          <w:sz w:val="22"/>
          <w:szCs w:val="22"/>
        </w:rPr>
        <w:t>Those</w:t>
      </w:r>
      <w:r w:rsidR="00193212" w:rsidRPr="001C1C39">
        <w:rPr>
          <w:rFonts w:asciiTheme="minorHAnsi" w:hAnsiTheme="minorHAnsi"/>
          <w:sz w:val="22"/>
          <w:szCs w:val="22"/>
        </w:rPr>
        <w:t xml:space="preserve"> men my friends!” he replied. “They are not my </w:t>
      </w:r>
      <w:r w:rsidR="00193212" w:rsidRPr="001C1C39">
        <w:rPr>
          <w:rFonts w:asciiTheme="minorHAnsi" w:hAnsiTheme="minorHAnsi"/>
          <w:i/>
          <w:sz w:val="22"/>
          <w:szCs w:val="22"/>
        </w:rPr>
        <w:t>friends</w:t>
      </w:r>
      <w:r w:rsidR="00193212" w:rsidRPr="001C1C39">
        <w:rPr>
          <w:rFonts w:asciiTheme="minorHAnsi" w:hAnsiTheme="minorHAnsi"/>
          <w:sz w:val="22"/>
          <w:szCs w:val="22"/>
        </w:rPr>
        <w:t xml:space="preserve">! They are my tools, and when I have done with them I throw them away! (pp. 120-21). Rhodes’ policies can be interpreted as expressing a similar instrumentalism: what is good for the population is what enables them to contribute to the larger economic and political goals he upholds: capitalist expansion and the imperialist power. </w:t>
      </w:r>
      <w:r w:rsidR="00BD6D48">
        <w:rPr>
          <w:rFonts w:asciiTheme="minorHAnsi" w:hAnsiTheme="minorHAnsi"/>
          <w:sz w:val="22"/>
          <w:szCs w:val="22"/>
        </w:rPr>
        <w:t>The choice of mining as the engine of progress was also a choice for a specific idea of human progress and specific kind of society. I</w:t>
      </w:r>
      <w:r>
        <w:rPr>
          <w:rFonts w:asciiTheme="minorHAnsi" w:hAnsiTheme="minorHAnsi"/>
          <w:sz w:val="22"/>
          <w:szCs w:val="22"/>
        </w:rPr>
        <w:t>ndustr</w:t>
      </w:r>
      <w:r w:rsidR="001C1C39" w:rsidRPr="001C1C39">
        <w:rPr>
          <w:rFonts w:asciiTheme="minorHAnsi" w:hAnsiTheme="minorHAnsi"/>
          <w:sz w:val="22"/>
          <w:szCs w:val="22"/>
        </w:rPr>
        <w:t xml:space="preserve">ialization </w:t>
      </w:r>
      <w:r w:rsidR="00BD6D48">
        <w:rPr>
          <w:rFonts w:asciiTheme="minorHAnsi" w:hAnsiTheme="minorHAnsi"/>
          <w:sz w:val="22"/>
          <w:szCs w:val="22"/>
        </w:rPr>
        <w:t>b</w:t>
      </w:r>
      <w:r w:rsidR="001C1C39" w:rsidRPr="001C1C39">
        <w:rPr>
          <w:rFonts w:asciiTheme="minorHAnsi" w:hAnsiTheme="minorHAnsi"/>
          <w:sz w:val="22"/>
          <w:szCs w:val="22"/>
        </w:rPr>
        <w:t>ased on mining did not require an internal market; diamonds and gold are</w:t>
      </w:r>
      <w:r w:rsidR="00193212">
        <w:rPr>
          <w:rFonts w:asciiTheme="minorHAnsi" w:hAnsiTheme="minorHAnsi"/>
          <w:sz w:val="22"/>
          <w:szCs w:val="22"/>
        </w:rPr>
        <w:t xml:space="preserve"> sold on a world market, are </w:t>
      </w:r>
      <w:r w:rsidR="001C1C39" w:rsidRPr="001C1C39">
        <w:rPr>
          <w:rFonts w:asciiTheme="minorHAnsi" w:hAnsiTheme="minorHAnsi"/>
          <w:sz w:val="22"/>
          <w:szCs w:val="22"/>
        </w:rPr>
        <w:t>not perishable, are not household necessities</w:t>
      </w:r>
      <w:r w:rsidR="00193212">
        <w:rPr>
          <w:rFonts w:asciiTheme="minorHAnsi" w:hAnsiTheme="minorHAnsi"/>
          <w:sz w:val="22"/>
          <w:szCs w:val="22"/>
        </w:rPr>
        <w:t>, do not depend on trust in people or workmanship</w:t>
      </w:r>
      <w:r w:rsidR="001C1C39" w:rsidRPr="001C1C39">
        <w:rPr>
          <w:rFonts w:asciiTheme="minorHAnsi" w:hAnsiTheme="minorHAnsi"/>
          <w:sz w:val="22"/>
          <w:szCs w:val="22"/>
        </w:rPr>
        <w:t>. From th</w:t>
      </w:r>
      <w:r w:rsidR="00BD6D48">
        <w:rPr>
          <w:rFonts w:asciiTheme="minorHAnsi" w:hAnsiTheme="minorHAnsi"/>
          <w:sz w:val="22"/>
          <w:szCs w:val="22"/>
        </w:rPr>
        <w:t>ese facts</w:t>
      </w:r>
      <w:r w:rsidR="001C1C39" w:rsidRPr="001C1C39">
        <w:rPr>
          <w:rFonts w:asciiTheme="minorHAnsi" w:hAnsiTheme="minorHAnsi"/>
          <w:sz w:val="22"/>
          <w:szCs w:val="22"/>
        </w:rPr>
        <w:t xml:space="preserve">, much of Rhodes’ ideas, and much of the pattern of South African development since his time, follows. </w:t>
      </w:r>
    </w:p>
    <w:p w14:paraId="204F0D71" w14:textId="77777777" w:rsidR="001C1C39" w:rsidRPr="001C1C39" w:rsidRDefault="001C1C39" w:rsidP="001C1C39">
      <w:pPr>
        <w:rPr>
          <w:rFonts w:asciiTheme="minorHAnsi" w:hAnsiTheme="minorHAnsi"/>
          <w:sz w:val="22"/>
          <w:szCs w:val="22"/>
        </w:rPr>
      </w:pPr>
    </w:p>
    <w:p w14:paraId="13C36F03" w14:textId="77777777" w:rsidR="001C1C39" w:rsidRPr="001C1C39" w:rsidRDefault="009C65A6" w:rsidP="001C1C39">
      <w:pPr>
        <w:rPr>
          <w:rFonts w:asciiTheme="minorHAnsi" w:hAnsiTheme="minorHAnsi"/>
          <w:sz w:val="22"/>
          <w:szCs w:val="22"/>
        </w:rPr>
      </w:pPr>
      <w:r>
        <w:rPr>
          <w:rFonts w:asciiTheme="minorHAnsi" w:hAnsiTheme="minorHAnsi"/>
          <w:b/>
          <w:sz w:val="22"/>
          <w:szCs w:val="22"/>
        </w:rPr>
        <w:t xml:space="preserve">3. </w:t>
      </w:r>
      <w:r w:rsidR="001C1C39" w:rsidRPr="001C1C39">
        <w:rPr>
          <w:rFonts w:asciiTheme="minorHAnsi" w:hAnsiTheme="minorHAnsi"/>
          <w:b/>
          <w:sz w:val="22"/>
          <w:szCs w:val="22"/>
        </w:rPr>
        <w:t xml:space="preserve">Schreiner’s protest against spiritual conformity: </w:t>
      </w:r>
      <w:r w:rsidR="001C1C39" w:rsidRPr="001C1C39">
        <w:rPr>
          <w:rFonts w:asciiTheme="minorHAnsi" w:hAnsiTheme="minorHAnsi"/>
          <w:sz w:val="22"/>
          <w:szCs w:val="22"/>
        </w:rPr>
        <w:t xml:space="preserve">Olive Schreiner grew up on a German mission state in the Northern Cape, and became </w:t>
      </w:r>
      <w:r w:rsidR="00C92DD1">
        <w:rPr>
          <w:rFonts w:asciiTheme="minorHAnsi" w:hAnsiTheme="minorHAnsi"/>
          <w:sz w:val="22"/>
          <w:szCs w:val="22"/>
        </w:rPr>
        <w:t>a</w:t>
      </w:r>
      <w:r w:rsidR="001C1C39" w:rsidRPr="001C1C39">
        <w:rPr>
          <w:rFonts w:asciiTheme="minorHAnsi" w:hAnsiTheme="minorHAnsi"/>
          <w:sz w:val="22"/>
          <w:szCs w:val="22"/>
        </w:rPr>
        <w:t xml:space="preserve"> governess in remote rural areas, mainly in the Eastern Cape. </w:t>
      </w:r>
      <w:r w:rsidR="00E37E92">
        <w:rPr>
          <w:rFonts w:asciiTheme="minorHAnsi" w:hAnsiTheme="minorHAnsi"/>
          <w:sz w:val="22"/>
          <w:szCs w:val="22"/>
        </w:rPr>
        <w:t>Her novel</w:t>
      </w:r>
      <w:r w:rsidR="001C1C39" w:rsidRPr="001C1C39">
        <w:rPr>
          <w:rFonts w:asciiTheme="minorHAnsi" w:hAnsiTheme="minorHAnsi"/>
          <w:sz w:val="22"/>
          <w:szCs w:val="22"/>
        </w:rPr>
        <w:t xml:space="preserve"> </w:t>
      </w:r>
      <w:r w:rsidR="001C1C39" w:rsidRPr="001C1C39">
        <w:rPr>
          <w:rFonts w:asciiTheme="minorHAnsi" w:hAnsiTheme="minorHAnsi"/>
          <w:i/>
          <w:sz w:val="22"/>
          <w:szCs w:val="22"/>
        </w:rPr>
        <w:t>The Story of an African Farm</w:t>
      </w:r>
      <w:r w:rsidR="001C1C39" w:rsidRPr="001C1C39">
        <w:rPr>
          <w:rFonts w:asciiTheme="minorHAnsi" w:hAnsiTheme="minorHAnsi"/>
          <w:sz w:val="22"/>
          <w:szCs w:val="22"/>
        </w:rPr>
        <w:t xml:space="preserve"> was first published in 1883 and became a huge literary success. The central figure in her novel is a girl on the cusp of womanhood, resisting the conventional expectations of a life of domestic </w:t>
      </w:r>
      <w:r w:rsidR="00193212">
        <w:rPr>
          <w:rFonts w:asciiTheme="minorHAnsi" w:hAnsiTheme="minorHAnsi"/>
          <w:sz w:val="22"/>
          <w:szCs w:val="22"/>
        </w:rPr>
        <w:t>submission</w:t>
      </w:r>
      <w:r w:rsidR="001C1C39" w:rsidRPr="001C1C39">
        <w:rPr>
          <w:rFonts w:asciiTheme="minorHAnsi" w:hAnsiTheme="minorHAnsi"/>
          <w:sz w:val="22"/>
          <w:szCs w:val="22"/>
        </w:rPr>
        <w:t>. Lyndall’s protest was Schreiner’s also</w:t>
      </w:r>
      <w:r w:rsidR="00E37E92">
        <w:rPr>
          <w:rFonts w:asciiTheme="minorHAnsi" w:hAnsiTheme="minorHAnsi"/>
          <w:sz w:val="22"/>
          <w:szCs w:val="22"/>
        </w:rPr>
        <w:t>, and motivated</w:t>
      </w:r>
      <w:r w:rsidR="001C1C39" w:rsidRPr="001C1C39">
        <w:rPr>
          <w:rFonts w:asciiTheme="minorHAnsi" w:hAnsiTheme="minorHAnsi"/>
          <w:sz w:val="22"/>
          <w:szCs w:val="22"/>
        </w:rPr>
        <w:t xml:space="preserve"> everything she did, including her feminism and her sympathy with rural Afrikaner life and its customs. Schreiner shared with Rhodes and almost all of her contemporaries, a conception of civilization as the necessary basis for any viable society. What she sought was a civilization which allowed for authentic and creative forms of life which she saw as threatened by the demands of large-scale industry</w:t>
      </w:r>
      <w:r w:rsidR="00E37E92">
        <w:rPr>
          <w:rFonts w:asciiTheme="minorHAnsi" w:hAnsiTheme="minorHAnsi"/>
          <w:sz w:val="22"/>
          <w:szCs w:val="22"/>
        </w:rPr>
        <w:t xml:space="preserve"> (cf</w:t>
      </w:r>
      <w:r w:rsidR="001C1C39" w:rsidRPr="001C1C39">
        <w:rPr>
          <w:rFonts w:asciiTheme="minorHAnsi" w:hAnsiTheme="minorHAnsi"/>
          <w:sz w:val="22"/>
          <w:szCs w:val="22"/>
        </w:rPr>
        <w:t>.</w:t>
      </w:r>
      <w:r w:rsidR="00EB32AC">
        <w:rPr>
          <w:rFonts w:asciiTheme="minorHAnsi" w:hAnsiTheme="minorHAnsi"/>
          <w:sz w:val="22"/>
          <w:szCs w:val="22"/>
        </w:rPr>
        <w:t xml:space="preserve"> </w:t>
      </w:r>
      <w:r w:rsidR="00EB32AC" w:rsidRPr="00EB32AC">
        <w:rPr>
          <w:rFonts w:asciiTheme="minorHAnsi" w:hAnsiTheme="minorHAnsi"/>
          <w:i/>
          <w:sz w:val="22"/>
          <w:szCs w:val="22"/>
        </w:rPr>
        <w:t>Political Situation</w:t>
      </w:r>
      <w:r w:rsidR="00EB32AC">
        <w:rPr>
          <w:rFonts w:asciiTheme="minorHAnsi" w:hAnsiTheme="minorHAnsi"/>
          <w:sz w:val="22"/>
          <w:szCs w:val="22"/>
        </w:rPr>
        <w:t>, p. 13;</w:t>
      </w:r>
      <w:r w:rsidR="00E37E92">
        <w:rPr>
          <w:rFonts w:asciiTheme="minorHAnsi" w:hAnsiTheme="minorHAnsi"/>
          <w:sz w:val="22"/>
          <w:szCs w:val="22"/>
        </w:rPr>
        <w:t xml:space="preserve"> </w:t>
      </w:r>
      <w:r w:rsidR="00E37E92" w:rsidRPr="00E37E92">
        <w:rPr>
          <w:rFonts w:asciiTheme="minorHAnsi" w:hAnsiTheme="minorHAnsi"/>
          <w:i/>
          <w:sz w:val="22"/>
          <w:szCs w:val="22"/>
        </w:rPr>
        <w:t>Closer Union</w:t>
      </w:r>
      <w:r w:rsidR="00E37E92">
        <w:rPr>
          <w:rFonts w:asciiTheme="minorHAnsi" w:hAnsiTheme="minorHAnsi"/>
          <w:sz w:val="22"/>
          <w:szCs w:val="22"/>
        </w:rPr>
        <w:t>, p. 29)</w:t>
      </w:r>
      <w:r w:rsidR="00EB32AC">
        <w:rPr>
          <w:rFonts w:asciiTheme="minorHAnsi" w:hAnsiTheme="minorHAnsi"/>
          <w:sz w:val="22"/>
          <w:szCs w:val="22"/>
        </w:rPr>
        <w:t>.</w:t>
      </w:r>
    </w:p>
    <w:p w14:paraId="4B867A17" w14:textId="77777777" w:rsidR="001C1C39" w:rsidRPr="001C1C39" w:rsidRDefault="001C1C39" w:rsidP="001C1C39">
      <w:pPr>
        <w:rPr>
          <w:rFonts w:asciiTheme="minorHAnsi" w:hAnsiTheme="minorHAnsi"/>
          <w:sz w:val="22"/>
          <w:szCs w:val="22"/>
        </w:rPr>
      </w:pPr>
    </w:p>
    <w:p w14:paraId="0106A072" w14:textId="77777777" w:rsidR="001C1C39" w:rsidRPr="009C65A6" w:rsidRDefault="009C65A6" w:rsidP="00CD5033">
      <w:pPr>
        <w:rPr>
          <w:rFonts w:asciiTheme="minorHAnsi" w:hAnsiTheme="minorHAnsi"/>
          <w:sz w:val="22"/>
          <w:szCs w:val="22"/>
        </w:rPr>
      </w:pPr>
      <w:r>
        <w:rPr>
          <w:rFonts w:asciiTheme="minorHAnsi" w:hAnsiTheme="minorHAnsi"/>
          <w:b/>
          <w:sz w:val="22"/>
          <w:szCs w:val="22"/>
        </w:rPr>
        <w:t xml:space="preserve">4. </w:t>
      </w:r>
      <w:r w:rsidR="001C1C39" w:rsidRPr="001C1C39">
        <w:rPr>
          <w:rFonts w:asciiTheme="minorHAnsi" w:hAnsiTheme="minorHAnsi"/>
          <w:b/>
          <w:sz w:val="22"/>
          <w:szCs w:val="22"/>
        </w:rPr>
        <w:t xml:space="preserve">Schreiner’s critique of </w:t>
      </w:r>
      <w:r w:rsidR="00360B01">
        <w:rPr>
          <w:rFonts w:asciiTheme="minorHAnsi" w:hAnsiTheme="minorHAnsi"/>
          <w:b/>
          <w:sz w:val="22"/>
          <w:szCs w:val="22"/>
        </w:rPr>
        <w:t>monopoly capitalism</w:t>
      </w:r>
      <w:r w:rsidR="001C1C39" w:rsidRPr="001C1C39">
        <w:rPr>
          <w:rFonts w:asciiTheme="minorHAnsi" w:hAnsiTheme="minorHAnsi"/>
          <w:b/>
          <w:sz w:val="22"/>
          <w:szCs w:val="22"/>
        </w:rPr>
        <w:t xml:space="preserve">: </w:t>
      </w:r>
      <w:r w:rsidR="00BE55B5" w:rsidRPr="00BE55B5">
        <w:rPr>
          <w:rFonts w:asciiTheme="minorHAnsi" w:hAnsiTheme="minorHAnsi"/>
          <w:sz w:val="22"/>
          <w:szCs w:val="22"/>
        </w:rPr>
        <w:t xml:space="preserve">Schreiner’s </w:t>
      </w:r>
      <w:r w:rsidR="00BE55B5" w:rsidRPr="00BE55B5">
        <w:rPr>
          <w:rFonts w:asciiTheme="minorHAnsi" w:hAnsiTheme="minorHAnsi"/>
          <w:i/>
          <w:sz w:val="22"/>
          <w:szCs w:val="22"/>
        </w:rPr>
        <w:t>Political Situation</w:t>
      </w:r>
      <w:r w:rsidR="00BE55B5">
        <w:rPr>
          <w:rFonts w:asciiTheme="minorHAnsi" w:hAnsiTheme="minorHAnsi"/>
          <w:sz w:val="22"/>
          <w:szCs w:val="22"/>
        </w:rPr>
        <w:t xml:space="preserve"> is the text of a speech delivered by her husband, S.C. Cronwright Schreiner in 1895. It defines that situation as a conflict between a liberal or progressive movement, on the one hand, and retrogression, on the other. It condemns </w:t>
      </w:r>
      <w:r w:rsidR="00281885">
        <w:rPr>
          <w:rFonts w:asciiTheme="minorHAnsi" w:hAnsiTheme="minorHAnsi"/>
          <w:sz w:val="22"/>
          <w:szCs w:val="22"/>
        </w:rPr>
        <w:t xml:space="preserve">monopoly power as inherently destructive. Rhodes’ policies are targeted both explicitly </w:t>
      </w:r>
      <w:r w:rsidR="00EB32AC">
        <w:rPr>
          <w:rFonts w:asciiTheme="minorHAnsi" w:hAnsiTheme="minorHAnsi"/>
          <w:sz w:val="22"/>
          <w:szCs w:val="22"/>
        </w:rPr>
        <w:t xml:space="preserve">(pp. 3, 12) </w:t>
      </w:r>
      <w:r w:rsidR="00281885">
        <w:rPr>
          <w:rFonts w:asciiTheme="minorHAnsi" w:hAnsiTheme="minorHAnsi"/>
          <w:sz w:val="22"/>
          <w:szCs w:val="22"/>
        </w:rPr>
        <w:t>and by implication</w:t>
      </w:r>
      <w:r w:rsidR="001C1C39" w:rsidRPr="001C1C39">
        <w:rPr>
          <w:rFonts w:asciiTheme="minorHAnsi" w:hAnsiTheme="minorHAnsi"/>
          <w:sz w:val="22"/>
          <w:szCs w:val="22"/>
        </w:rPr>
        <w:t xml:space="preserve">. </w:t>
      </w:r>
      <w:r w:rsidR="00281885">
        <w:rPr>
          <w:rFonts w:asciiTheme="minorHAnsi" w:hAnsiTheme="minorHAnsi"/>
          <w:sz w:val="22"/>
          <w:szCs w:val="22"/>
        </w:rPr>
        <w:t>It condemns racial injustice (e.g., p. 5)</w:t>
      </w:r>
      <w:r w:rsidR="00360B01">
        <w:rPr>
          <w:rFonts w:asciiTheme="minorHAnsi" w:hAnsiTheme="minorHAnsi"/>
          <w:sz w:val="22"/>
          <w:szCs w:val="22"/>
        </w:rPr>
        <w:t>, but treats it as damaging for all citizens.  Monopolist policies</w:t>
      </w:r>
      <w:r w:rsidR="00360B01" w:rsidRPr="001C1C39">
        <w:rPr>
          <w:rFonts w:asciiTheme="minorHAnsi" w:hAnsiTheme="minorHAnsi"/>
          <w:sz w:val="22"/>
          <w:szCs w:val="22"/>
        </w:rPr>
        <w:t xml:space="preserve"> prevent the organic development of social bonds, treat people “merely as a means for acquiring wealth” and create a “diseased” political life (p. 17). </w:t>
      </w:r>
      <w:r w:rsidR="001C1C39" w:rsidRPr="001C1C39">
        <w:rPr>
          <w:rFonts w:asciiTheme="minorHAnsi" w:hAnsiTheme="minorHAnsi"/>
          <w:sz w:val="22"/>
          <w:szCs w:val="22"/>
        </w:rPr>
        <w:t xml:space="preserve">Although </w:t>
      </w:r>
      <w:r w:rsidR="00360B01">
        <w:rPr>
          <w:rFonts w:asciiTheme="minorHAnsi" w:hAnsiTheme="minorHAnsi"/>
          <w:sz w:val="22"/>
          <w:szCs w:val="22"/>
        </w:rPr>
        <w:t>Schreiner</w:t>
      </w:r>
      <w:r w:rsidR="001C1C39" w:rsidRPr="001C1C39">
        <w:rPr>
          <w:rFonts w:asciiTheme="minorHAnsi" w:hAnsiTheme="minorHAnsi"/>
          <w:sz w:val="22"/>
          <w:szCs w:val="22"/>
        </w:rPr>
        <w:t xml:space="preserve"> shared with Rhodes a conception of the gradual and beneficial spread of Western institutions, technology, she thought the process justified only if it led to greater individual freedom, relative equality in economic condition and morally better human beings.</w:t>
      </w:r>
    </w:p>
    <w:sectPr w:rsidR="001C1C39" w:rsidRPr="009C65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FE7FD" w14:textId="77777777" w:rsidR="00C5437A" w:rsidRDefault="00C5437A" w:rsidP="00C5437A">
      <w:r>
        <w:separator/>
      </w:r>
    </w:p>
  </w:endnote>
  <w:endnote w:type="continuationSeparator" w:id="0">
    <w:p w14:paraId="2E9C9521" w14:textId="77777777" w:rsidR="00C5437A" w:rsidRDefault="00C5437A" w:rsidP="00C5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94252" w14:textId="77777777" w:rsidR="003479C5" w:rsidRDefault="003479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C317" w14:textId="34391933" w:rsidR="00C5437A" w:rsidRDefault="00C5437A">
    <w:pPr>
      <w:pStyle w:val="Footer"/>
    </w:pPr>
    <w:r>
      <w:rPr>
        <w:rFonts w:asciiTheme="minorHAnsi" w:hAnsiTheme="minorHAnsi"/>
        <w:noProof/>
        <w:color w:val="000000" w:themeColor="text1"/>
        <w:kern w:val="24"/>
        <w:sz w:val="18"/>
        <w:szCs w:val="18"/>
        <w:lang w:val="en-US" w:eastAsia="en-US"/>
      </w:rPr>
      <mc:AlternateContent>
        <mc:Choice Requires="wps">
          <w:drawing>
            <wp:anchor distT="0" distB="0" distL="114300" distR="114300" simplePos="0" relativeHeight="251659264" behindDoc="0" locked="0" layoutInCell="1" allowOverlap="1" wp14:anchorId="0D887A0B" wp14:editId="47BEBA88">
              <wp:simplePos x="0" y="0"/>
              <wp:positionH relativeFrom="column">
                <wp:posOffset>-114300</wp:posOffset>
              </wp:positionH>
              <wp:positionV relativeFrom="paragraph">
                <wp:posOffset>-123190</wp:posOffset>
              </wp:positionV>
              <wp:extent cx="13716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C915E" w14:textId="77777777" w:rsidR="00C5437A" w:rsidRDefault="00C5437A" w:rsidP="00C5437A">
                          <w:r>
                            <w:rPr>
                              <w:noProof/>
                              <w:lang w:val="en-US" w:eastAsia="en-US"/>
                            </w:rPr>
                            <w:drawing>
                              <wp:inline distT="0" distB="0" distL="0" distR="0" wp14:anchorId="09A1CC2B" wp14:editId="1F224957">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95pt;margin-top:-9.65pt;width:1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" filled="f" stroked="f">
              <v:textbox>
                <w:txbxContent>
                  <w:p w14:paraId="64EC915E" w14:textId="77777777" w:rsidR="00C5437A" w:rsidRDefault="00C5437A" w:rsidP="00C5437A">
                    <w:r>
                      <w:rPr>
                        <w:noProof/>
                        <w:lang w:val="en-US"/>
                      </w:rPr>
                      <w:drawing>
                        <wp:inline distT="0" distB="0" distL="0" distR="0" wp14:anchorId="09A1CC2B" wp14:editId="1F224957">
                          <wp:extent cx="107442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65760"/>
                                  </a:xfrm>
                                  <a:prstGeom prst="rect">
                                    <a:avLst/>
                                  </a:prstGeom>
                                </pic:spPr>
                              </pic:pic>
                            </a:graphicData>
                          </a:graphic>
                        </wp:inline>
                      </w:drawing>
                    </w:r>
                  </w:p>
                </w:txbxContent>
              </v:textbox>
            </v:shape>
          </w:pict>
        </mc:Fallback>
      </mc:AlternateContent>
    </w:r>
    <w:r>
      <w:rPr>
        <w:rFonts w:asciiTheme="minorHAnsi" w:hAnsiTheme="minorHAnsi"/>
        <w:noProof/>
        <w:color w:val="000000" w:themeColor="text1"/>
        <w:kern w:val="24"/>
        <w:sz w:val="18"/>
        <w:szCs w:val="18"/>
        <w:lang w:val="en-US" w:eastAsia="en-US"/>
      </w:rPr>
      <mc:AlternateContent>
        <mc:Choice Requires="wps">
          <w:drawing>
            <wp:anchor distT="0" distB="0" distL="114300" distR="114300" simplePos="0" relativeHeight="251660288" behindDoc="0" locked="0" layoutInCell="1" allowOverlap="1" wp14:anchorId="7B06D8A2" wp14:editId="50B1A7E6">
              <wp:simplePos x="0" y="0"/>
              <wp:positionH relativeFrom="column">
                <wp:posOffset>1028700</wp:posOffset>
              </wp:positionH>
              <wp:positionV relativeFrom="paragraph">
                <wp:posOffset>-123190</wp:posOffset>
              </wp:positionV>
              <wp:extent cx="5143500"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143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45F88" w14:textId="589B68BE" w:rsidR="00C5437A" w:rsidRPr="007C41B2" w:rsidRDefault="00C5437A" w:rsidP="00C5437A">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0" w:name="_GoBack"/>
                          <w:bookmarkEnd w:id="0"/>
                          <w:r w:rsidR="003479C5">
                            <w:rPr>
                              <w:rFonts w:asciiTheme="minorHAnsi" w:hAnsiTheme="minorHAnsi"/>
                              <w:bCs/>
                              <w:kern w:val="24"/>
                              <w:sz w:val="18"/>
                              <w:szCs w:val="18"/>
                              <w:lang w:val="en-ZA"/>
                            </w:rPr>
                            <w:fldChar w:fldCharType="begin"/>
                          </w:r>
                          <w:r w:rsidR="003479C5">
                            <w:rPr>
                              <w:rFonts w:asciiTheme="minorHAnsi" w:hAnsiTheme="minorHAnsi"/>
                              <w:bCs/>
                              <w:kern w:val="24"/>
                              <w:sz w:val="18"/>
                              <w:szCs w:val="18"/>
                              <w:lang w:val="en-ZA"/>
                            </w:rPr>
                            <w:instrText xml:space="preserve"> HYPERLINK "</w:instrText>
                          </w:r>
                          <w:r w:rsidR="003479C5" w:rsidRPr="003479C5">
                            <w:rPr>
                              <w:rFonts w:asciiTheme="minorHAnsi" w:hAnsiTheme="minorHAnsi"/>
                              <w:bCs/>
                              <w:kern w:val="24"/>
                              <w:sz w:val="18"/>
                              <w:szCs w:val="18"/>
                              <w:lang w:val="en-ZA"/>
                            </w:rPr>
                            <w:instrText>http://creativecommons.org/licenses/by/2.5/za/</w:instrText>
                          </w:r>
                          <w:r w:rsidR="003479C5">
                            <w:rPr>
                              <w:rFonts w:asciiTheme="minorHAnsi" w:hAnsiTheme="minorHAnsi"/>
                              <w:bCs/>
                              <w:kern w:val="24"/>
                              <w:sz w:val="18"/>
                              <w:szCs w:val="18"/>
                              <w:lang w:val="en-ZA"/>
                            </w:rPr>
                            <w:instrText xml:space="preserve">" </w:instrText>
                          </w:r>
                          <w:r w:rsidR="003479C5">
                            <w:rPr>
                              <w:rFonts w:asciiTheme="minorHAnsi" w:hAnsiTheme="minorHAnsi"/>
                              <w:bCs/>
                              <w:kern w:val="24"/>
                              <w:sz w:val="18"/>
                              <w:szCs w:val="18"/>
                              <w:lang w:val="en-ZA"/>
                            </w:rPr>
                            <w:fldChar w:fldCharType="separate"/>
                          </w:r>
                          <w:r w:rsidR="003479C5" w:rsidRPr="008765F1">
                            <w:rPr>
                              <w:rStyle w:val="Hyperlink"/>
                              <w:rFonts w:asciiTheme="minorHAnsi" w:hAnsiTheme="minorHAnsi"/>
                              <w:bCs/>
                              <w:kern w:val="24"/>
                              <w:sz w:val="18"/>
                              <w:szCs w:val="18"/>
                              <w:lang w:val="en-ZA"/>
                            </w:rPr>
                            <w:t>http://creativecommons.org/licenses/by/2.5/za/</w:t>
                          </w:r>
                          <w:r w:rsidR="003479C5">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02B19E7B" w14:textId="77777777" w:rsidR="00C5437A" w:rsidRPr="00895AF5" w:rsidRDefault="00C5437A" w:rsidP="00C5437A">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81pt;margin-top:-9.65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Hs288CAAAV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" filled="f" stroked="f">
              <v:textbox>
                <w:txbxContent>
                  <w:p w14:paraId="01645F88" w14:textId="589B68BE" w:rsidR="00C5437A" w:rsidRPr="007C41B2" w:rsidRDefault="00C5437A" w:rsidP="00C5437A">
                    <w:pPr>
                      <w:pStyle w:val="NormalWeb"/>
                      <w:spacing w:before="0" w:beforeAutospacing="0" w:after="0" w:afterAutospacing="0"/>
                      <w:rPr>
                        <w:rFonts w:asciiTheme="minorHAnsi" w:hAnsiTheme="minorHAnsi"/>
                        <w:sz w:val="18"/>
                        <w:szCs w:val="18"/>
                      </w:rPr>
                    </w:pPr>
                    <w:r>
                      <w:rPr>
                        <w:rFonts w:asciiTheme="minorHAnsi" w:hAnsiTheme="minorHAnsi"/>
                        <w:color w:val="000000" w:themeColor="text1"/>
                        <w:kern w:val="24"/>
                        <w:sz w:val="18"/>
                        <w:szCs w:val="18"/>
                        <w:lang w:val="en-ZA"/>
                      </w:rPr>
                      <w:t>T</w:t>
                    </w:r>
                    <w:r w:rsidRPr="007C41B2">
                      <w:rPr>
                        <w:rFonts w:asciiTheme="minorHAnsi" w:hAnsiTheme="minorHAnsi"/>
                        <w:color w:val="000000" w:themeColor="text1"/>
                        <w:kern w:val="24"/>
                        <w:sz w:val="18"/>
                        <w:szCs w:val="18"/>
                        <w:lang w:val="en-ZA"/>
                      </w:rPr>
                      <w:t xml:space="preserve">his lesson plan is licenced under the Creative Commons Attribution South Africa License. To view a copy of this licence, visit </w:t>
                    </w:r>
                    <w:bookmarkStart w:id="1" w:name="_GoBack"/>
                    <w:bookmarkEnd w:id="1"/>
                    <w:r w:rsidR="003479C5">
                      <w:rPr>
                        <w:rFonts w:asciiTheme="minorHAnsi" w:hAnsiTheme="minorHAnsi"/>
                        <w:bCs/>
                        <w:kern w:val="24"/>
                        <w:sz w:val="18"/>
                        <w:szCs w:val="18"/>
                        <w:lang w:val="en-ZA"/>
                      </w:rPr>
                      <w:fldChar w:fldCharType="begin"/>
                    </w:r>
                    <w:r w:rsidR="003479C5">
                      <w:rPr>
                        <w:rFonts w:asciiTheme="minorHAnsi" w:hAnsiTheme="minorHAnsi"/>
                        <w:bCs/>
                        <w:kern w:val="24"/>
                        <w:sz w:val="18"/>
                        <w:szCs w:val="18"/>
                        <w:lang w:val="en-ZA"/>
                      </w:rPr>
                      <w:instrText xml:space="preserve"> HYPERLINK "</w:instrText>
                    </w:r>
                    <w:r w:rsidR="003479C5" w:rsidRPr="003479C5">
                      <w:rPr>
                        <w:rFonts w:asciiTheme="minorHAnsi" w:hAnsiTheme="minorHAnsi"/>
                        <w:bCs/>
                        <w:kern w:val="24"/>
                        <w:sz w:val="18"/>
                        <w:szCs w:val="18"/>
                        <w:lang w:val="en-ZA"/>
                      </w:rPr>
                      <w:instrText>http://creativecommons.org/licenses/by/2.5/za/</w:instrText>
                    </w:r>
                    <w:r w:rsidR="003479C5">
                      <w:rPr>
                        <w:rFonts w:asciiTheme="minorHAnsi" w:hAnsiTheme="minorHAnsi"/>
                        <w:bCs/>
                        <w:kern w:val="24"/>
                        <w:sz w:val="18"/>
                        <w:szCs w:val="18"/>
                        <w:lang w:val="en-ZA"/>
                      </w:rPr>
                      <w:instrText xml:space="preserve">" </w:instrText>
                    </w:r>
                    <w:r w:rsidR="003479C5">
                      <w:rPr>
                        <w:rFonts w:asciiTheme="minorHAnsi" w:hAnsiTheme="minorHAnsi"/>
                        <w:bCs/>
                        <w:kern w:val="24"/>
                        <w:sz w:val="18"/>
                        <w:szCs w:val="18"/>
                        <w:lang w:val="en-ZA"/>
                      </w:rPr>
                      <w:fldChar w:fldCharType="separate"/>
                    </w:r>
                    <w:r w:rsidR="003479C5" w:rsidRPr="008765F1">
                      <w:rPr>
                        <w:rStyle w:val="Hyperlink"/>
                        <w:rFonts w:asciiTheme="minorHAnsi" w:hAnsiTheme="minorHAnsi"/>
                        <w:bCs/>
                        <w:kern w:val="24"/>
                        <w:sz w:val="18"/>
                        <w:szCs w:val="18"/>
                        <w:lang w:val="en-ZA"/>
                      </w:rPr>
                      <w:t>http://creativecommons.org/licenses/by/2.5/za/</w:t>
                    </w:r>
                    <w:r w:rsidR="003479C5">
                      <w:rPr>
                        <w:rFonts w:asciiTheme="minorHAnsi" w:hAnsiTheme="minorHAnsi"/>
                        <w:bCs/>
                        <w:kern w:val="24"/>
                        <w:sz w:val="18"/>
                        <w:szCs w:val="18"/>
                        <w:lang w:val="en-ZA"/>
                      </w:rPr>
                      <w:fldChar w:fldCharType="end"/>
                    </w:r>
                    <w:r w:rsidRPr="007C41B2">
                      <w:rPr>
                        <w:rFonts w:asciiTheme="minorHAnsi" w:hAnsiTheme="minorHAnsi"/>
                        <w:bCs/>
                        <w:color w:val="FF0000"/>
                        <w:kern w:val="24"/>
                        <w:sz w:val="18"/>
                        <w:szCs w:val="18"/>
                        <w:lang w:val="en-ZA"/>
                      </w:rPr>
                      <w:t> </w:t>
                    </w:r>
                  </w:p>
                  <w:p w14:paraId="02B19E7B" w14:textId="77777777" w:rsidR="00C5437A" w:rsidRPr="00895AF5" w:rsidRDefault="00C5437A" w:rsidP="00C5437A">
                    <w:pPr>
                      <w:pStyle w:val="NormalWeb"/>
                      <w:spacing w:before="0" w:beforeAutospacing="0" w:after="0" w:afterAutospacing="0"/>
                      <w:rPr>
                        <w:rFonts w:asciiTheme="minorHAnsi" w:hAnsiTheme="minorHAnsi"/>
                        <w:sz w:val="18"/>
                        <w:szCs w:val="18"/>
                      </w:rPr>
                    </w:pPr>
                    <w:r w:rsidRPr="007C41B2">
                      <w:rPr>
                        <w:rFonts w:asciiTheme="minorHAnsi" w:hAnsiTheme="minorHAnsi"/>
                        <w:color w:val="000000" w:themeColor="text1"/>
                        <w:kern w:val="24"/>
                        <w:sz w:val="18"/>
                        <w:szCs w:val="18"/>
                        <w:lang w:val="en-ZA"/>
                      </w:rPr>
                      <w:t>Or</w:t>
                    </w:r>
                    <w:r>
                      <w:rPr>
                        <w:rFonts w:asciiTheme="minorHAnsi" w:hAnsiTheme="minorHAnsi"/>
                        <w:color w:val="000000" w:themeColor="text1"/>
                        <w:kern w:val="24"/>
                        <w:sz w:val="18"/>
                        <w:szCs w:val="18"/>
                        <w:lang w:val="en-ZA"/>
                      </w:rPr>
                      <w:t xml:space="preserve"> </w:t>
                    </w:r>
                    <w:r w:rsidRPr="007C41B2">
                      <w:rPr>
                        <w:rFonts w:asciiTheme="minorHAnsi" w:hAnsiTheme="minorHAnsi"/>
                        <w:color w:val="000000" w:themeColor="text1"/>
                        <w:kern w:val="24"/>
                        <w:sz w:val="18"/>
                        <w:szCs w:val="18"/>
                        <w:lang w:val="en-ZA"/>
                      </w:rPr>
                      <w:t>send a letter to Creative Commons, 171 Second Street, Suite 300, San Francisco, California 94105, USA.</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C92B" w14:textId="77777777" w:rsidR="003479C5" w:rsidRDefault="003479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FADB3" w14:textId="77777777" w:rsidR="00C5437A" w:rsidRDefault="00C5437A" w:rsidP="00C5437A">
      <w:r>
        <w:separator/>
      </w:r>
    </w:p>
  </w:footnote>
  <w:footnote w:type="continuationSeparator" w:id="0">
    <w:p w14:paraId="4C2BEF50" w14:textId="77777777" w:rsidR="00C5437A" w:rsidRDefault="00C5437A" w:rsidP="00C543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2EE1" w14:textId="77777777" w:rsidR="003479C5" w:rsidRDefault="003479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25FB4" w14:textId="77777777" w:rsidR="003479C5" w:rsidRDefault="003479C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9A42" w14:textId="77777777" w:rsidR="003479C5" w:rsidRDefault="003479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A45"/>
    <w:multiLevelType w:val="hybridMultilevel"/>
    <w:tmpl w:val="C04A885A"/>
    <w:lvl w:ilvl="0" w:tplc="DC94D09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33"/>
    <w:rsid w:val="000D72F2"/>
    <w:rsid w:val="00193212"/>
    <w:rsid w:val="001C1C39"/>
    <w:rsid w:val="00281885"/>
    <w:rsid w:val="003479C5"/>
    <w:rsid w:val="00360B01"/>
    <w:rsid w:val="009C65A6"/>
    <w:rsid w:val="00BD6D48"/>
    <w:rsid w:val="00BE55B5"/>
    <w:rsid w:val="00C5437A"/>
    <w:rsid w:val="00C92DD1"/>
    <w:rsid w:val="00CD5033"/>
    <w:rsid w:val="00D33D77"/>
    <w:rsid w:val="00E37E92"/>
    <w:rsid w:val="00EB32A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60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33"/>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A6"/>
    <w:pPr>
      <w:ind w:left="720"/>
      <w:contextualSpacing/>
    </w:pPr>
  </w:style>
  <w:style w:type="paragraph" w:styleId="Header">
    <w:name w:val="header"/>
    <w:basedOn w:val="Normal"/>
    <w:link w:val="HeaderChar"/>
    <w:uiPriority w:val="99"/>
    <w:unhideWhenUsed/>
    <w:rsid w:val="00C5437A"/>
    <w:pPr>
      <w:tabs>
        <w:tab w:val="center" w:pos="4320"/>
        <w:tab w:val="right" w:pos="8640"/>
      </w:tabs>
    </w:pPr>
  </w:style>
  <w:style w:type="character" w:customStyle="1" w:styleId="HeaderChar">
    <w:name w:val="Header Char"/>
    <w:basedOn w:val="DefaultParagraphFont"/>
    <w:link w:val="Header"/>
    <w:uiPriority w:val="99"/>
    <w:rsid w:val="00C5437A"/>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C5437A"/>
    <w:pPr>
      <w:tabs>
        <w:tab w:val="center" w:pos="4320"/>
        <w:tab w:val="right" w:pos="8640"/>
      </w:tabs>
    </w:pPr>
  </w:style>
  <w:style w:type="character" w:customStyle="1" w:styleId="FooterChar">
    <w:name w:val="Footer Char"/>
    <w:basedOn w:val="DefaultParagraphFont"/>
    <w:link w:val="Footer"/>
    <w:uiPriority w:val="99"/>
    <w:rsid w:val="00C5437A"/>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C5437A"/>
    <w:rPr>
      <w:color w:val="0000FF" w:themeColor="hyperlink"/>
      <w:u w:val="single"/>
    </w:rPr>
  </w:style>
  <w:style w:type="paragraph" w:styleId="NormalWeb">
    <w:name w:val="Normal (Web)"/>
    <w:basedOn w:val="Normal"/>
    <w:uiPriority w:val="99"/>
    <w:unhideWhenUsed/>
    <w:rsid w:val="00C5437A"/>
    <w:pPr>
      <w:spacing w:before="100" w:beforeAutospacing="1" w:after="100" w:afterAutospacing="1"/>
    </w:pPr>
    <w:rPr>
      <w:rFonts w:ascii="Times" w:eastAsiaTheme="minorEastAsia" w:hAnsi="Times"/>
      <w:sz w:val="20"/>
      <w:szCs w:val="20"/>
      <w:lang w:val="en-US" w:eastAsia="en-US"/>
    </w:rPr>
  </w:style>
  <w:style w:type="character" w:styleId="FollowedHyperlink">
    <w:name w:val="FollowedHyperlink"/>
    <w:basedOn w:val="DefaultParagraphFont"/>
    <w:uiPriority w:val="99"/>
    <w:semiHidden/>
    <w:unhideWhenUsed/>
    <w:rsid w:val="00C5437A"/>
    <w:rPr>
      <w:color w:val="800080" w:themeColor="followedHyperlink"/>
      <w:u w:val="single"/>
    </w:rPr>
  </w:style>
  <w:style w:type="paragraph" w:styleId="BalloonText">
    <w:name w:val="Balloon Text"/>
    <w:basedOn w:val="Normal"/>
    <w:link w:val="BalloonTextChar"/>
    <w:uiPriority w:val="99"/>
    <w:semiHidden/>
    <w:unhideWhenUsed/>
    <w:rsid w:val="00C54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37A"/>
    <w:rPr>
      <w:rFonts w:ascii="Lucida Grande" w:eastAsia="Times New Roman" w:hAnsi="Lucida Grande" w:cs="Lucida Grande"/>
      <w:sz w:val="18"/>
      <w:szCs w:val="18"/>
      <w:lang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33"/>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A6"/>
    <w:pPr>
      <w:ind w:left="720"/>
      <w:contextualSpacing/>
    </w:pPr>
  </w:style>
  <w:style w:type="paragraph" w:styleId="Header">
    <w:name w:val="header"/>
    <w:basedOn w:val="Normal"/>
    <w:link w:val="HeaderChar"/>
    <w:uiPriority w:val="99"/>
    <w:unhideWhenUsed/>
    <w:rsid w:val="00C5437A"/>
    <w:pPr>
      <w:tabs>
        <w:tab w:val="center" w:pos="4320"/>
        <w:tab w:val="right" w:pos="8640"/>
      </w:tabs>
    </w:pPr>
  </w:style>
  <w:style w:type="character" w:customStyle="1" w:styleId="HeaderChar">
    <w:name w:val="Header Char"/>
    <w:basedOn w:val="DefaultParagraphFont"/>
    <w:link w:val="Header"/>
    <w:uiPriority w:val="99"/>
    <w:rsid w:val="00C5437A"/>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C5437A"/>
    <w:pPr>
      <w:tabs>
        <w:tab w:val="center" w:pos="4320"/>
        <w:tab w:val="right" w:pos="8640"/>
      </w:tabs>
    </w:pPr>
  </w:style>
  <w:style w:type="character" w:customStyle="1" w:styleId="FooterChar">
    <w:name w:val="Footer Char"/>
    <w:basedOn w:val="DefaultParagraphFont"/>
    <w:link w:val="Footer"/>
    <w:uiPriority w:val="99"/>
    <w:rsid w:val="00C5437A"/>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C5437A"/>
    <w:rPr>
      <w:color w:val="0000FF" w:themeColor="hyperlink"/>
      <w:u w:val="single"/>
    </w:rPr>
  </w:style>
  <w:style w:type="paragraph" w:styleId="NormalWeb">
    <w:name w:val="Normal (Web)"/>
    <w:basedOn w:val="Normal"/>
    <w:uiPriority w:val="99"/>
    <w:unhideWhenUsed/>
    <w:rsid w:val="00C5437A"/>
    <w:pPr>
      <w:spacing w:before="100" w:beforeAutospacing="1" w:after="100" w:afterAutospacing="1"/>
    </w:pPr>
    <w:rPr>
      <w:rFonts w:ascii="Times" w:eastAsiaTheme="minorEastAsia" w:hAnsi="Times"/>
      <w:sz w:val="20"/>
      <w:szCs w:val="20"/>
      <w:lang w:val="en-US" w:eastAsia="en-US"/>
    </w:rPr>
  </w:style>
  <w:style w:type="character" w:styleId="FollowedHyperlink">
    <w:name w:val="FollowedHyperlink"/>
    <w:basedOn w:val="DefaultParagraphFont"/>
    <w:uiPriority w:val="99"/>
    <w:semiHidden/>
    <w:unhideWhenUsed/>
    <w:rsid w:val="00C5437A"/>
    <w:rPr>
      <w:color w:val="800080" w:themeColor="followedHyperlink"/>
      <w:u w:val="single"/>
    </w:rPr>
  </w:style>
  <w:style w:type="paragraph" w:styleId="BalloonText">
    <w:name w:val="Balloon Text"/>
    <w:basedOn w:val="Normal"/>
    <w:link w:val="BalloonTextChar"/>
    <w:uiPriority w:val="99"/>
    <w:semiHidden/>
    <w:unhideWhenUsed/>
    <w:rsid w:val="00C543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37A"/>
    <w:rPr>
      <w:rFonts w:ascii="Lucida Grande" w:eastAsia="Times New Roman" w:hAnsi="Lucida Grande" w:cs="Lucida Grande"/>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661</Words>
  <Characters>3773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6</cp:revision>
  <cp:lastPrinted>2013-07-22T09:24:00Z</cp:lastPrinted>
  <dcterms:created xsi:type="dcterms:W3CDTF">2013-07-22T08:35:00Z</dcterms:created>
  <dcterms:modified xsi:type="dcterms:W3CDTF">2014-04-22T14:23:00Z</dcterms:modified>
</cp:coreProperties>
</file>