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DA58E" w14:textId="44105396" w:rsidR="001C5123" w:rsidRDefault="00C16A35" w:rsidP="005D6DD8">
      <w:pPr>
        <w:jc w:val="center"/>
        <w:rPr>
          <w:b/>
          <w:sz w:val="28"/>
        </w:rPr>
      </w:pPr>
      <w:r w:rsidRPr="00BD78D1">
        <w:rPr>
          <w:b/>
          <w:sz w:val="28"/>
        </w:rPr>
        <w:t xml:space="preserve">MERITS OF </w:t>
      </w:r>
      <w:r w:rsidR="00914A06" w:rsidRPr="00BD78D1">
        <w:rPr>
          <w:b/>
          <w:sz w:val="28"/>
        </w:rPr>
        <w:t>METHODOLOGY</w:t>
      </w:r>
      <w:r w:rsidR="0063238D">
        <w:rPr>
          <w:b/>
          <w:sz w:val="28"/>
        </w:rPr>
        <w:t xml:space="preserve">: </w:t>
      </w:r>
    </w:p>
    <w:p w14:paraId="37E0BF1B" w14:textId="41638718" w:rsidR="0063238D" w:rsidRPr="00BD78D1" w:rsidRDefault="0063238D" w:rsidP="005D6DD8">
      <w:pPr>
        <w:jc w:val="center"/>
        <w:rPr>
          <w:b/>
          <w:sz w:val="28"/>
        </w:rPr>
      </w:pPr>
      <w:r>
        <w:rPr>
          <w:b/>
          <w:sz w:val="28"/>
        </w:rPr>
        <w:t>How to Conduct Systematic Political Research</w:t>
      </w:r>
    </w:p>
    <w:p w14:paraId="67D5132C" w14:textId="77777777" w:rsidR="00914A06" w:rsidRPr="00BD78D1" w:rsidRDefault="00914A06" w:rsidP="005D6DD8">
      <w:pPr>
        <w:jc w:val="center"/>
      </w:pPr>
    </w:p>
    <w:p w14:paraId="744D6FF9" w14:textId="77777777" w:rsidR="00914A06" w:rsidRPr="00BD78D1" w:rsidRDefault="00914A06" w:rsidP="005D6DD8">
      <w:pPr>
        <w:jc w:val="both"/>
      </w:pPr>
    </w:p>
    <w:p w14:paraId="4D40B680" w14:textId="7D839583" w:rsidR="00930A16" w:rsidRPr="00D35C67" w:rsidRDefault="00930A16" w:rsidP="005D6DD8">
      <w:pPr>
        <w:pBdr>
          <w:top w:val="single" w:sz="4" w:space="1" w:color="auto"/>
          <w:left w:val="single" w:sz="4" w:space="4" w:color="auto"/>
          <w:bottom w:val="single" w:sz="4" w:space="1" w:color="auto"/>
          <w:right w:val="single" w:sz="4" w:space="4" w:color="auto"/>
        </w:pBdr>
        <w:jc w:val="both"/>
        <w:rPr>
          <w:b/>
          <w:lang w:val="en-ZA"/>
        </w:rPr>
      </w:pPr>
      <w:r w:rsidRPr="00BD78D1">
        <w:rPr>
          <w:b/>
          <w:lang w:val="en-ZA"/>
        </w:rPr>
        <w:t xml:space="preserve">AIMS: </w:t>
      </w:r>
      <w:r w:rsidRPr="00BD78D1">
        <w:rPr>
          <w:lang w:val="en-ZA"/>
        </w:rPr>
        <w:t xml:space="preserve">This lecture is an introduction to </w:t>
      </w:r>
      <w:r w:rsidR="00BB5078">
        <w:rPr>
          <w:lang w:val="en-ZA"/>
        </w:rPr>
        <w:t>research</w:t>
      </w:r>
      <w:r w:rsidR="00B85FB8" w:rsidRPr="00BD78D1">
        <w:rPr>
          <w:lang w:val="en-ZA"/>
        </w:rPr>
        <w:t xml:space="preserve"> </w:t>
      </w:r>
      <w:r w:rsidR="00A579B6" w:rsidRPr="00BD78D1">
        <w:rPr>
          <w:lang w:val="en-ZA"/>
        </w:rPr>
        <w:t>method</w:t>
      </w:r>
      <w:r w:rsidR="00BB5078">
        <w:rPr>
          <w:lang w:val="en-ZA"/>
        </w:rPr>
        <w:t>s in political studies</w:t>
      </w:r>
      <w:r w:rsidR="00D9712C">
        <w:rPr>
          <w:lang w:val="en-ZA"/>
        </w:rPr>
        <w:t>. It aims to address the following questions</w:t>
      </w:r>
      <w:r w:rsidRPr="00BD78D1">
        <w:rPr>
          <w:lang w:val="en-ZA"/>
        </w:rPr>
        <w:t>:</w:t>
      </w:r>
    </w:p>
    <w:p w14:paraId="70643A67" w14:textId="7B7AF338" w:rsidR="00930A16" w:rsidRPr="00BD78D1" w:rsidRDefault="004C336F" w:rsidP="003C387A">
      <w:pPr>
        <w:numPr>
          <w:ilvl w:val="0"/>
          <w:numId w:val="1"/>
        </w:numPr>
        <w:pBdr>
          <w:top w:val="single" w:sz="4" w:space="1" w:color="auto"/>
          <w:left w:val="single" w:sz="4" w:space="4" w:color="auto"/>
          <w:bottom w:val="single" w:sz="4" w:space="1" w:color="auto"/>
          <w:right w:val="single" w:sz="4" w:space="4" w:color="auto"/>
        </w:pBdr>
        <w:jc w:val="both"/>
        <w:rPr>
          <w:lang w:val="en-ZA"/>
        </w:rPr>
      </w:pPr>
      <w:r w:rsidRPr="00BD78D1">
        <w:rPr>
          <w:lang w:val="en-ZA"/>
        </w:rPr>
        <w:t xml:space="preserve">What </w:t>
      </w:r>
      <w:r w:rsidR="00C6096E" w:rsidRPr="00BD78D1">
        <w:rPr>
          <w:lang w:val="en-ZA"/>
        </w:rPr>
        <w:t>are the different methods of comparison</w:t>
      </w:r>
      <w:r w:rsidR="00FA022F">
        <w:rPr>
          <w:lang w:val="en-ZA"/>
        </w:rPr>
        <w:t xml:space="preserve"> in political research</w:t>
      </w:r>
      <w:r w:rsidR="00930A16" w:rsidRPr="00BD78D1">
        <w:rPr>
          <w:lang w:val="en-ZA"/>
        </w:rPr>
        <w:t>?</w:t>
      </w:r>
    </w:p>
    <w:p w14:paraId="0E355484" w14:textId="2EF801D4" w:rsidR="0084069B" w:rsidRPr="00BD78D1" w:rsidRDefault="0084069B" w:rsidP="005D6DD8">
      <w:pPr>
        <w:numPr>
          <w:ilvl w:val="0"/>
          <w:numId w:val="1"/>
        </w:numPr>
        <w:pBdr>
          <w:top w:val="single" w:sz="4" w:space="1" w:color="auto"/>
          <w:left w:val="single" w:sz="4" w:space="4" w:color="auto"/>
          <w:bottom w:val="single" w:sz="4" w:space="1" w:color="auto"/>
          <w:right w:val="single" w:sz="4" w:space="4" w:color="auto"/>
        </w:pBdr>
        <w:jc w:val="both"/>
        <w:rPr>
          <w:lang w:val="en-ZA"/>
        </w:rPr>
      </w:pPr>
      <w:r w:rsidRPr="00BD78D1">
        <w:rPr>
          <w:lang w:val="en-ZA"/>
        </w:rPr>
        <w:t>What is a single case study?</w:t>
      </w:r>
    </w:p>
    <w:p w14:paraId="5ACDD6AB" w14:textId="77777777" w:rsidR="00CA61D7" w:rsidRPr="00BD78D1" w:rsidRDefault="00CA61D7" w:rsidP="005D6DD8">
      <w:pPr>
        <w:numPr>
          <w:ilvl w:val="0"/>
          <w:numId w:val="1"/>
        </w:numPr>
        <w:pBdr>
          <w:top w:val="single" w:sz="4" w:space="1" w:color="auto"/>
          <w:left w:val="single" w:sz="4" w:space="4" w:color="auto"/>
          <w:bottom w:val="single" w:sz="4" w:space="1" w:color="auto"/>
          <w:right w:val="single" w:sz="4" w:space="4" w:color="auto"/>
        </w:pBdr>
        <w:jc w:val="both"/>
        <w:rPr>
          <w:lang w:val="en-ZA"/>
        </w:rPr>
      </w:pPr>
      <w:r w:rsidRPr="00BD78D1">
        <w:rPr>
          <w:lang w:val="en-ZA"/>
        </w:rPr>
        <w:t>How can I use quantitative literature in my assignments?</w:t>
      </w:r>
    </w:p>
    <w:p w14:paraId="5021739C" w14:textId="657E0DF2" w:rsidR="00930A16" w:rsidRPr="00BD78D1" w:rsidRDefault="00C23FE4" w:rsidP="005D6DD8">
      <w:pPr>
        <w:numPr>
          <w:ilvl w:val="0"/>
          <w:numId w:val="1"/>
        </w:numPr>
        <w:pBdr>
          <w:top w:val="single" w:sz="4" w:space="1" w:color="auto"/>
          <w:left w:val="single" w:sz="4" w:space="4" w:color="auto"/>
          <w:bottom w:val="single" w:sz="4" w:space="1" w:color="auto"/>
          <w:right w:val="single" w:sz="4" w:space="4" w:color="auto"/>
        </w:pBdr>
        <w:jc w:val="both"/>
        <w:rPr>
          <w:lang w:val="en-ZA"/>
        </w:rPr>
      </w:pPr>
      <w:r w:rsidRPr="00BD78D1">
        <w:rPr>
          <w:lang w:val="en-ZA"/>
        </w:rPr>
        <w:t xml:space="preserve">What is the difference between applying a theory and </w:t>
      </w:r>
      <w:r w:rsidR="00A156C1">
        <w:rPr>
          <w:lang w:val="en-ZA"/>
        </w:rPr>
        <w:t xml:space="preserve">the </w:t>
      </w:r>
      <w:r w:rsidR="006E22CE">
        <w:rPr>
          <w:lang w:val="en-ZA"/>
        </w:rPr>
        <w:t>theory-referral?</w:t>
      </w:r>
    </w:p>
    <w:p w14:paraId="46B5565C" w14:textId="7BBE5F53" w:rsidR="00563FD7" w:rsidRPr="00BD78D1" w:rsidRDefault="00563FD7" w:rsidP="005D6DD8">
      <w:pPr>
        <w:jc w:val="both"/>
      </w:pPr>
    </w:p>
    <w:p w14:paraId="67998600" w14:textId="76257EF7" w:rsidR="001D4994" w:rsidRDefault="0084069B" w:rsidP="00206ED3">
      <w:pPr>
        <w:pStyle w:val="Heading1"/>
      </w:pPr>
      <w:r w:rsidRPr="006916E6">
        <w:t xml:space="preserve">Section One: </w:t>
      </w:r>
      <w:r w:rsidR="00206ED3">
        <w:t>Why and the What of Methodology</w:t>
      </w:r>
    </w:p>
    <w:p w14:paraId="110A970F" w14:textId="77777777" w:rsidR="00206ED3" w:rsidRDefault="00206ED3" w:rsidP="00206ED3"/>
    <w:p w14:paraId="0290C559" w14:textId="6A8EA038" w:rsidR="00206ED3" w:rsidRDefault="00206ED3" w:rsidP="00206ED3">
      <w:pPr>
        <w:pStyle w:val="Heading2"/>
      </w:pPr>
      <w:r>
        <w:t>What is methodology?</w:t>
      </w:r>
    </w:p>
    <w:p w14:paraId="7CA5618D" w14:textId="77777777" w:rsidR="00206ED3" w:rsidRDefault="00206ED3" w:rsidP="00206ED3"/>
    <w:p w14:paraId="4A2A416F" w14:textId="21034680" w:rsidR="00206ED3" w:rsidRPr="00206ED3" w:rsidRDefault="00206ED3" w:rsidP="00206ED3">
      <w:r>
        <w:t xml:space="preserve">Methodology is the </w:t>
      </w:r>
      <w:r>
        <w:rPr>
          <w:i/>
        </w:rPr>
        <w:t>way</w:t>
      </w:r>
      <w:r>
        <w:t xml:space="preserve"> that we go about answering a research question. There are many different options to choose from, depending on the type of question that we want to answer, and the type of evidence that we would like to (or are able to) use.</w:t>
      </w:r>
    </w:p>
    <w:p w14:paraId="56DB1091" w14:textId="77777777" w:rsidR="002F2626" w:rsidRDefault="002F2626" w:rsidP="002F2626">
      <w:pPr>
        <w:jc w:val="both"/>
      </w:pPr>
    </w:p>
    <w:p w14:paraId="5CA5CFEE" w14:textId="6026C396" w:rsidR="00206ED3" w:rsidRPr="00206ED3" w:rsidRDefault="00206ED3" w:rsidP="00206ED3">
      <w:pPr>
        <w:pStyle w:val="Heading2"/>
      </w:pPr>
      <w:r>
        <w:t>Why do we use a methodology?</w:t>
      </w:r>
    </w:p>
    <w:p w14:paraId="06EF8A41" w14:textId="77777777" w:rsidR="00206ED3" w:rsidRPr="00206ED3" w:rsidRDefault="00206ED3" w:rsidP="00206ED3"/>
    <w:p w14:paraId="4CFA54B5" w14:textId="77777777" w:rsidR="002F2626" w:rsidRPr="003A26E8" w:rsidRDefault="002F2626" w:rsidP="002F2626">
      <w:pPr>
        <w:jc w:val="both"/>
      </w:pPr>
      <w:r w:rsidRPr="003A26E8">
        <w:t xml:space="preserve">The goal of political studies literature is to </w:t>
      </w:r>
      <w:r w:rsidRPr="003A26E8">
        <w:rPr>
          <w:b/>
        </w:rPr>
        <w:t>answer questions</w:t>
      </w:r>
      <w:r w:rsidRPr="003A26E8">
        <w:t xml:space="preserve"> regarding the relationships between a set of concepts. ‘Methodology’ therefore refers to the </w:t>
      </w:r>
      <w:r w:rsidRPr="003A26E8">
        <w:rPr>
          <w:b/>
        </w:rPr>
        <w:t>strategy</w:t>
      </w:r>
      <w:r w:rsidRPr="003A26E8">
        <w:t xml:space="preserve"> that researchers use to answer questions about political phenomena.</w:t>
      </w:r>
    </w:p>
    <w:p w14:paraId="28C65311" w14:textId="2D176E1B" w:rsidR="0084069B" w:rsidRDefault="0084069B" w:rsidP="005D6DD8">
      <w:pPr>
        <w:jc w:val="both"/>
      </w:pPr>
    </w:p>
    <w:p w14:paraId="31A97EA1" w14:textId="392298D0" w:rsidR="00770CFD" w:rsidRDefault="00770CFD" w:rsidP="005D6DD8">
      <w:pPr>
        <w:jc w:val="both"/>
      </w:pPr>
      <w:r w:rsidRPr="00BD78D1">
        <w:t>As previously explained in the lecture on ‘</w:t>
      </w:r>
      <w:r w:rsidR="006E22CE">
        <w:t>Research and Write in Political Studies</w:t>
      </w:r>
      <w:r w:rsidRPr="00BD78D1">
        <w:t xml:space="preserve">,’ social sciences research aims to apply the scientific method as closely as possible to the study of human behaviour by examining the </w:t>
      </w:r>
      <w:r w:rsidRPr="00BD78D1">
        <w:rPr>
          <w:b/>
        </w:rPr>
        <w:t>relationships</w:t>
      </w:r>
      <w:r w:rsidRPr="00BD78D1">
        <w:t xml:space="preserve"> between at least two concepts.</w:t>
      </w:r>
    </w:p>
    <w:p w14:paraId="50A05353" w14:textId="77777777" w:rsidR="00770CFD" w:rsidRPr="00BD78D1" w:rsidRDefault="00770CFD" w:rsidP="005D6DD8">
      <w:pPr>
        <w:jc w:val="both"/>
      </w:pPr>
    </w:p>
    <w:p w14:paraId="7E7E5580" w14:textId="04092D70" w:rsidR="0047198B" w:rsidRPr="006E22CE" w:rsidRDefault="00F51656" w:rsidP="005D6DD8">
      <w:pPr>
        <w:jc w:val="both"/>
        <w:rPr>
          <w:color w:val="FF0000"/>
        </w:rPr>
      </w:pPr>
      <w:commentRangeStart w:id="0"/>
      <w:r w:rsidRPr="006E22CE">
        <w:rPr>
          <w:color w:val="FF0000"/>
        </w:rPr>
        <w:t>T</w:t>
      </w:r>
      <w:r w:rsidR="0047198B" w:rsidRPr="006E22CE">
        <w:rPr>
          <w:color w:val="FF0000"/>
        </w:rPr>
        <w:t>his course</w:t>
      </w:r>
      <w:r w:rsidRPr="006E22CE">
        <w:rPr>
          <w:color w:val="FF0000"/>
        </w:rPr>
        <w:t>, for example,</w:t>
      </w:r>
      <w:r w:rsidR="0047198B" w:rsidRPr="006E22CE">
        <w:rPr>
          <w:color w:val="FF0000"/>
        </w:rPr>
        <w:t xml:space="preserve"> address</w:t>
      </w:r>
      <w:r w:rsidRPr="006E22CE">
        <w:rPr>
          <w:color w:val="FF0000"/>
        </w:rPr>
        <w:t>es the following questions</w:t>
      </w:r>
      <w:r w:rsidR="0047198B" w:rsidRPr="006E22CE">
        <w:rPr>
          <w:color w:val="FF0000"/>
        </w:rPr>
        <w:t>:</w:t>
      </w:r>
    </w:p>
    <w:p w14:paraId="76E6F947" w14:textId="15F6066A" w:rsidR="000A626F" w:rsidRPr="006E22CE" w:rsidRDefault="000A626F" w:rsidP="005D6DD8">
      <w:pPr>
        <w:pStyle w:val="ListParagraph"/>
        <w:numPr>
          <w:ilvl w:val="0"/>
          <w:numId w:val="4"/>
        </w:numPr>
        <w:spacing w:line="240" w:lineRule="auto"/>
        <w:jc w:val="both"/>
        <w:rPr>
          <w:color w:val="FF0000"/>
          <w:sz w:val="24"/>
          <w:szCs w:val="24"/>
        </w:rPr>
      </w:pPr>
      <w:r w:rsidRPr="006E22CE">
        <w:rPr>
          <w:color w:val="FF0000"/>
          <w:sz w:val="24"/>
          <w:szCs w:val="24"/>
        </w:rPr>
        <w:t>How should we study conflict?</w:t>
      </w:r>
    </w:p>
    <w:p w14:paraId="124A23BF" w14:textId="4645A3AD" w:rsidR="002E39ED" w:rsidRPr="006E22CE" w:rsidRDefault="0047198B" w:rsidP="005D6DD8">
      <w:pPr>
        <w:pStyle w:val="ListParagraph"/>
        <w:numPr>
          <w:ilvl w:val="0"/>
          <w:numId w:val="4"/>
        </w:numPr>
        <w:spacing w:line="240" w:lineRule="auto"/>
        <w:jc w:val="both"/>
        <w:rPr>
          <w:b/>
          <w:color w:val="FF0000"/>
          <w:sz w:val="24"/>
          <w:szCs w:val="24"/>
        </w:rPr>
      </w:pPr>
      <w:r w:rsidRPr="006E22CE">
        <w:rPr>
          <w:b/>
          <w:color w:val="FF0000"/>
          <w:sz w:val="24"/>
          <w:szCs w:val="24"/>
        </w:rPr>
        <w:t>What causes conflict?</w:t>
      </w:r>
      <w:r w:rsidR="009F7AC2" w:rsidRPr="006E22CE">
        <w:rPr>
          <w:b/>
          <w:color w:val="FF0000"/>
          <w:sz w:val="24"/>
          <w:szCs w:val="24"/>
        </w:rPr>
        <w:t xml:space="preserve"> (The examples in this lecture will refer to this question.)</w:t>
      </w:r>
    </w:p>
    <w:p w14:paraId="1CC76EF3" w14:textId="77777777" w:rsidR="002E39ED" w:rsidRPr="006E22CE" w:rsidRDefault="0047198B" w:rsidP="005D6DD8">
      <w:pPr>
        <w:pStyle w:val="ListParagraph"/>
        <w:numPr>
          <w:ilvl w:val="0"/>
          <w:numId w:val="4"/>
        </w:numPr>
        <w:spacing w:line="240" w:lineRule="auto"/>
        <w:jc w:val="both"/>
        <w:rPr>
          <w:color w:val="FF0000"/>
          <w:sz w:val="24"/>
          <w:szCs w:val="24"/>
        </w:rPr>
      </w:pPr>
      <w:r w:rsidRPr="006E22CE">
        <w:rPr>
          <w:color w:val="FF0000"/>
          <w:sz w:val="24"/>
          <w:szCs w:val="24"/>
        </w:rPr>
        <w:t>Who participates in conflict?</w:t>
      </w:r>
    </w:p>
    <w:p w14:paraId="35254D7C" w14:textId="77777777" w:rsidR="002E39ED" w:rsidRPr="006E22CE" w:rsidRDefault="0047198B" w:rsidP="005D6DD8">
      <w:pPr>
        <w:pStyle w:val="ListParagraph"/>
        <w:numPr>
          <w:ilvl w:val="0"/>
          <w:numId w:val="4"/>
        </w:numPr>
        <w:spacing w:line="240" w:lineRule="auto"/>
        <w:jc w:val="both"/>
        <w:rPr>
          <w:color w:val="FF0000"/>
          <w:sz w:val="24"/>
          <w:szCs w:val="24"/>
        </w:rPr>
      </w:pPr>
      <w:r w:rsidRPr="006E22CE">
        <w:rPr>
          <w:color w:val="FF0000"/>
          <w:sz w:val="24"/>
          <w:szCs w:val="24"/>
        </w:rPr>
        <w:t>How do people behave during conflict?</w:t>
      </w:r>
    </w:p>
    <w:p w14:paraId="72D9BE21" w14:textId="0702D5FC" w:rsidR="002E39ED" w:rsidRPr="006E22CE" w:rsidRDefault="0047198B" w:rsidP="005D6DD8">
      <w:pPr>
        <w:pStyle w:val="ListParagraph"/>
        <w:numPr>
          <w:ilvl w:val="0"/>
          <w:numId w:val="4"/>
        </w:numPr>
        <w:spacing w:line="240" w:lineRule="auto"/>
        <w:jc w:val="both"/>
        <w:rPr>
          <w:color w:val="FF0000"/>
          <w:sz w:val="24"/>
          <w:szCs w:val="24"/>
        </w:rPr>
      </w:pPr>
      <w:r w:rsidRPr="006E22CE">
        <w:rPr>
          <w:color w:val="FF0000"/>
          <w:sz w:val="24"/>
          <w:szCs w:val="24"/>
        </w:rPr>
        <w:t>What are the consequences of conflict?</w:t>
      </w:r>
    </w:p>
    <w:p w14:paraId="4367C1B0" w14:textId="1A60E075" w:rsidR="0047198B" w:rsidRPr="006E22CE" w:rsidRDefault="00B90643" w:rsidP="005D6DD8">
      <w:pPr>
        <w:pStyle w:val="ListParagraph"/>
        <w:numPr>
          <w:ilvl w:val="0"/>
          <w:numId w:val="4"/>
        </w:numPr>
        <w:spacing w:line="240" w:lineRule="auto"/>
        <w:jc w:val="both"/>
        <w:rPr>
          <w:color w:val="FF0000"/>
          <w:sz w:val="24"/>
          <w:szCs w:val="24"/>
        </w:rPr>
      </w:pPr>
      <w:r w:rsidRPr="006E22CE">
        <w:rPr>
          <w:color w:val="FF0000"/>
          <w:sz w:val="24"/>
          <w:szCs w:val="24"/>
        </w:rPr>
        <w:t xml:space="preserve">How do </w:t>
      </w:r>
      <w:r w:rsidR="000A626F" w:rsidRPr="006E22CE">
        <w:rPr>
          <w:color w:val="FF0000"/>
          <w:sz w:val="24"/>
          <w:szCs w:val="24"/>
        </w:rPr>
        <w:t>w</w:t>
      </w:r>
      <w:r w:rsidR="0047198B" w:rsidRPr="006E22CE">
        <w:rPr>
          <w:color w:val="FF0000"/>
          <w:sz w:val="24"/>
          <w:szCs w:val="24"/>
        </w:rPr>
        <w:t>e evaluate conflict?</w:t>
      </w:r>
      <w:commentRangeEnd w:id="0"/>
      <w:r w:rsidR="006E22CE">
        <w:rPr>
          <w:rStyle w:val="CommentReference"/>
          <w:rFonts w:eastAsiaTheme="minorEastAsia"/>
          <w:lang w:val="en-US"/>
        </w:rPr>
        <w:commentReference w:id="0"/>
      </w:r>
    </w:p>
    <w:p w14:paraId="2704725B" w14:textId="736C71CD" w:rsidR="00B90643" w:rsidRDefault="00B90643" w:rsidP="005D6DD8">
      <w:pPr>
        <w:jc w:val="both"/>
      </w:pPr>
      <w:r>
        <w:t>Each question can be answered in a variety of different ways—depending on the method that one employs.</w:t>
      </w:r>
    </w:p>
    <w:p w14:paraId="74494EE6" w14:textId="77777777" w:rsidR="00D120D8" w:rsidRPr="00BD78D1" w:rsidRDefault="00D120D8" w:rsidP="005D6DD8">
      <w:pPr>
        <w:jc w:val="both"/>
      </w:pPr>
    </w:p>
    <w:p w14:paraId="3B64CF2E" w14:textId="67C9E5CC" w:rsidR="00D120D8" w:rsidRPr="00BD78D1" w:rsidRDefault="00D120D8" w:rsidP="005D6DD8">
      <w:pPr>
        <w:pBdr>
          <w:top w:val="single" w:sz="4" w:space="1" w:color="auto"/>
          <w:left w:val="single" w:sz="4" w:space="4" w:color="auto"/>
          <w:bottom w:val="single" w:sz="4" w:space="1" w:color="auto"/>
          <w:right w:val="single" w:sz="4" w:space="4" w:color="auto"/>
        </w:pBdr>
        <w:jc w:val="both"/>
        <w:rPr>
          <w:i/>
        </w:rPr>
      </w:pPr>
      <w:commentRangeStart w:id="1"/>
      <w:r w:rsidRPr="00BD78D1">
        <w:rPr>
          <w:i/>
        </w:rPr>
        <w:t xml:space="preserve">Q: What </w:t>
      </w:r>
      <w:r w:rsidR="00CF43F6">
        <w:rPr>
          <w:i/>
        </w:rPr>
        <w:t>is the key similarity between</w:t>
      </w:r>
      <w:r w:rsidRPr="00BD78D1">
        <w:rPr>
          <w:i/>
        </w:rPr>
        <w:t xml:space="preserve"> </w:t>
      </w:r>
      <w:r w:rsidR="002F7A3B" w:rsidRPr="00BD78D1">
        <w:rPr>
          <w:i/>
        </w:rPr>
        <w:t>Mamdani (2001) and Collier &amp; Hoeffler (2004)</w:t>
      </w:r>
      <w:r w:rsidRPr="00BD78D1">
        <w:rPr>
          <w:i/>
        </w:rPr>
        <w:t>?</w:t>
      </w:r>
    </w:p>
    <w:p w14:paraId="5F33D7A5" w14:textId="088F94FF" w:rsidR="00CE5216" w:rsidRDefault="00D120D8" w:rsidP="005D6DD8">
      <w:pPr>
        <w:pBdr>
          <w:top w:val="single" w:sz="4" w:space="1" w:color="auto"/>
          <w:left w:val="single" w:sz="4" w:space="4" w:color="auto"/>
          <w:bottom w:val="single" w:sz="4" w:space="1" w:color="auto"/>
          <w:right w:val="single" w:sz="4" w:space="4" w:color="auto"/>
        </w:pBdr>
        <w:jc w:val="both"/>
      </w:pPr>
      <w:r w:rsidRPr="00BD78D1">
        <w:t>A</w:t>
      </w:r>
      <w:r w:rsidR="00A11B98" w:rsidRPr="00BD78D1">
        <w:t xml:space="preserve">: </w:t>
      </w:r>
      <w:r w:rsidR="00406675">
        <w:t xml:space="preserve">Both address the causes of </w:t>
      </w:r>
      <w:r w:rsidR="004B742D">
        <w:t>political violence</w:t>
      </w:r>
      <w:r w:rsidR="00AF0979">
        <w:t xml:space="preserve"> </w:t>
      </w:r>
      <w:r w:rsidR="004B742D">
        <w:t>within</w:t>
      </w:r>
      <w:r w:rsidR="00AF0979">
        <w:t xml:space="preserve"> </w:t>
      </w:r>
      <w:r w:rsidR="004B742D">
        <w:t>the confines of the state</w:t>
      </w:r>
      <w:r w:rsidR="00406675">
        <w:t xml:space="preserve">. </w:t>
      </w:r>
    </w:p>
    <w:p w14:paraId="27842C8F" w14:textId="77777777" w:rsidR="00452D4F" w:rsidRDefault="00452D4F" w:rsidP="005D6DD8">
      <w:pPr>
        <w:pBdr>
          <w:top w:val="single" w:sz="4" w:space="1" w:color="auto"/>
          <w:left w:val="single" w:sz="4" w:space="4" w:color="auto"/>
          <w:bottom w:val="single" w:sz="4" w:space="1" w:color="auto"/>
          <w:right w:val="single" w:sz="4" w:space="4" w:color="auto"/>
        </w:pBdr>
        <w:jc w:val="both"/>
      </w:pPr>
    </w:p>
    <w:p w14:paraId="6C6BF712" w14:textId="77777777" w:rsidR="00452D4F" w:rsidRPr="00452D4F" w:rsidRDefault="00452D4F" w:rsidP="00452D4F">
      <w:pPr>
        <w:pBdr>
          <w:top w:val="single" w:sz="4" w:space="1" w:color="auto"/>
          <w:left w:val="single" w:sz="4" w:space="4" w:color="auto"/>
          <w:bottom w:val="single" w:sz="4" w:space="1" w:color="auto"/>
          <w:right w:val="single" w:sz="4" w:space="4" w:color="auto"/>
        </w:pBdr>
        <w:jc w:val="both"/>
        <w:rPr>
          <w:sz w:val="20"/>
          <w:szCs w:val="20"/>
        </w:rPr>
      </w:pPr>
      <w:proofErr w:type="spellStart"/>
      <w:r w:rsidRPr="00452D4F">
        <w:rPr>
          <w:sz w:val="20"/>
          <w:szCs w:val="20"/>
        </w:rPr>
        <w:t>Mahmood</w:t>
      </w:r>
      <w:proofErr w:type="spellEnd"/>
      <w:r w:rsidRPr="00452D4F">
        <w:rPr>
          <w:sz w:val="20"/>
          <w:szCs w:val="20"/>
        </w:rPr>
        <w:t xml:space="preserve"> Mamdani, When Victims Become Killers (Princeton, NJ: Princeton University Press, 2001).</w:t>
      </w:r>
    </w:p>
    <w:p w14:paraId="14AE44B1" w14:textId="04F26FD8" w:rsidR="00452D4F" w:rsidRPr="00452D4F" w:rsidRDefault="00452D4F" w:rsidP="00452D4F">
      <w:pPr>
        <w:pBdr>
          <w:top w:val="single" w:sz="4" w:space="1" w:color="auto"/>
          <w:left w:val="single" w:sz="4" w:space="4" w:color="auto"/>
          <w:bottom w:val="single" w:sz="4" w:space="1" w:color="auto"/>
          <w:right w:val="single" w:sz="4" w:space="4" w:color="auto"/>
        </w:pBdr>
        <w:jc w:val="both"/>
        <w:rPr>
          <w:sz w:val="20"/>
          <w:szCs w:val="20"/>
        </w:rPr>
      </w:pPr>
      <w:r w:rsidRPr="00452D4F">
        <w:rPr>
          <w:sz w:val="20"/>
          <w:szCs w:val="20"/>
        </w:rPr>
        <w:t xml:space="preserve"> Paul Collier &amp; </w:t>
      </w:r>
      <w:proofErr w:type="spellStart"/>
      <w:r w:rsidRPr="00452D4F">
        <w:rPr>
          <w:sz w:val="20"/>
          <w:szCs w:val="20"/>
        </w:rPr>
        <w:t>Anke</w:t>
      </w:r>
      <w:proofErr w:type="spellEnd"/>
      <w:r w:rsidRPr="00452D4F">
        <w:rPr>
          <w:sz w:val="20"/>
          <w:szCs w:val="20"/>
        </w:rPr>
        <w:t xml:space="preserve"> Hoeffler, Greed and grievance in civil war (Oxford Economic Papers, 2004, 56(4)</w:t>
      </w:r>
      <w:proofErr w:type="gramStart"/>
      <w:r w:rsidRPr="00452D4F">
        <w:rPr>
          <w:sz w:val="20"/>
          <w:szCs w:val="20"/>
        </w:rPr>
        <w:t>:563</w:t>
      </w:r>
      <w:proofErr w:type="gramEnd"/>
      <w:r w:rsidRPr="00452D4F">
        <w:rPr>
          <w:sz w:val="20"/>
          <w:szCs w:val="20"/>
        </w:rPr>
        <w:t>-595).</w:t>
      </w:r>
    </w:p>
    <w:p w14:paraId="1749B45F" w14:textId="77777777" w:rsidR="00F96004" w:rsidRPr="00BD78D1" w:rsidRDefault="00F96004" w:rsidP="005D6DD8">
      <w:pPr>
        <w:jc w:val="both"/>
      </w:pPr>
    </w:p>
    <w:p w14:paraId="59B8CD49" w14:textId="6FCB8C1A" w:rsidR="00C02CCC" w:rsidRPr="00C02CCC" w:rsidRDefault="00C02CCC" w:rsidP="00C02CCC">
      <w:pPr>
        <w:jc w:val="both"/>
      </w:pPr>
      <w:r>
        <w:lastRenderedPageBreak/>
        <w:t>The two studies are undoubtedly different in terms of both their scope and methods</w:t>
      </w:r>
    </w:p>
    <w:p w14:paraId="69448515" w14:textId="3AFD4BE7" w:rsidR="00C02CCC" w:rsidRPr="00BD78D1" w:rsidRDefault="00C02CCC" w:rsidP="00C02CCC">
      <w:pPr>
        <w:pStyle w:val="ListParagraph"/>
        <w:numPr>
          <w:ilvl w:val="0"/>
          <w:numId w:val="8"/>
        </w:numPr>
        <w:spacing w:line="240" w:lineRule="auto"/>
        <w:jc w:val="both"/>
        <w:rPr>
          <w:sz w:val="24"/>
          <w:szCs w:val="24"/>
        </w:rPr>
      </w:pPr>
      <w:r w:rsidRPr="00BD78D1">
        <w:rPr>
          <w:sz w:val="24"/>
          <w:szCs w:val="24"/>
        </w:rPr>
        <w:t>Mamdani (2001): Rwandan genocide, 1994</w:t>
      </w:r>
      <w:r w:rsidR="002C6B39">
        <w:rPr>
          <w:sz w:val="24"/>
          <w:szCs w:val="24"/>
        </w:rPr>
        <w:t>, qualitative</w:t>
      </w:r>
      <w:r w:rsidRPr="00BD78D1">
        <w:rPr>
          <w:sz w:val="24"/>
          <w:szCs w:val="24"/>
        </w:rPr>
        <w:t>.</w:t>
      </w:r>
    </w:p>
    <w:p w14:paraId="04B26501" w14:textId="7A0489FB" w:rsidR="00C02CCC" w:rsidRDefault="00C02CCC" w:rsidP="00C02CCC">
      <w:pPr>
        <w:pStyle w:val="ListParagraph"/>
        <w:numPr>
          <w:ilvl w:val="0"/>
          <w:numId w:val="8"/>
        </w:numPr>
        <w:spacing w:line="240" w:lineRule="auto"/>
        <w:jc w:val="both"/>
        <w:rPr>
          <w:sz w:val="24"/>
          <w:szCs w:val="24"/>
        </w:rPr>
      </w:pPr>
      <w:r w:rsidRPr="00BD78D1">
        <w:rPr>
          <w:sz w:val="24"/>
          <w:szCs w:val="24"/>
        </w:rPr>
        <w:t>Collier &amp; Hoeffler (2004): civil conflicts, 1960-1999</w:t>
      </w:r>
      <w:r w:rsidR="002C6B39">
        <w:rPr>
          <w:sz w:val="24"/>
          <w:szCs w:val="24"/>
        </w:rPr>
        <w:t>, quantitative data</w:t>
      </w:r>
      <w:r w:rsidRPr="00BD78D1">
        <w:rPr>
          <w:sz w:val="24"/>
          <w:szCs w:val="24"/>
        </w:rPr>
        <w:t>.</w:t>
      </w:r>
      <w:commentRangeEnd w:id="1"/>
      <w:r w:rsidR="006E22CE">
        <w:rPr>
          <w:rStyle w:val="CommentReference"/>
          <w:rFonts w:eastAsiaTheme="minorEastAsia"/>
          <w:lang w:val="en-US"/>
        </w:rPr>
        <w:commentReference w:id="1"/>
      </w:r>
    </w:p>
    <w:p w14:paraId="1CE461CF" w14:textId="77777777" w:rsidR="00452D4F" w:rsidRPr="00452D4F" w:rsidRDefault="00452D4F" w:rsidP="00452D4F">
      <w:pPr>
        <w:jc w:val="both"/>
      </w:pPr>
    </w:p>
    <w:p w14:paraId="1CFC5B44" w14:textId="06BC13DE" w:rsidR="00114746" w:rsidRPr="0001450C" w:rsidRDefault="00114746" w:rsidP="00CF43F6">
      <w:pPr>
        <w:pStyle w:val="ListParagraph"/>
        <w:numPr>
          <w:ilvl w:val="0"/>
          <w:numId w:val="8"/>
        </w:numPr>
        <w:spacing w:line="240" w:lineRule="auto"/>
        <w:jc w:val="both"/>
        <w:rPr>
          <w:b/>
          <w:sz w:val="24"/>
          <w:szCs w:val="24"/>
        </w:rPr>
      </w:pPr>
      <w:r w:rsidRPr="0001450C">
        <w:rPr>
          <w:b/>
          <w:i/>
          <w:sz w:val="24"/>
          <w:szCs w:val="24"/>
        </w:rPr>
        <w:t>NB</w:t>
      </w:r>
      <w:r w:rsidRPr="0001450C">
        <w:rPr>
          <w:b/>
          <w:sz w:val="24"/>
          <w:szCs w:val="24"/>
        </w:rPr>
        <w:t>: ‘qualitative’ and ‘quantitative’ refers to the type of data/evidence that a study employs, not necessarily the method.</w:t>
      </w:r>
    </w:p>
    <w:p w14:paraId="3A9083E3" w14:textId="4981EEA6" w:rsidR="002F2626" w:rsidRDefault="002F2626" w:rsidP="002F2626">
      <w:pPr>
        <w:pStyle w:val="Heading1"/>
      </w:pPr>
      <w:r>
        <w:rPr>
          <w:lang w:val="en-US"/>
        </w:rPr>
        <w:t xml:space="preserve">Section Two: </w:t>
      </w:r>
      <w:r w:rsidRPr="002F2626">
        <w:rPr>
          <w:lang w:val="en-US"/>
        </w:rPr>
        <w:t>Distinguishing between theory-testing and theory referral</w:t>
      </w:r>
    </w:p>
    <w:p w14:paraId="55207707" w14:textId="77777777" w:rsidR="002F2626" w:rsidRDefault="002F2626" w:rsidP="005D6DD8">
      <w:pPr>
        <w:jc w:val="both"/>
        <w:rPr>
          <w:b/>
          <w:i/>
        </w:rPr>
      </w:pPr>
    </w:p>
    <w:p w14:paraId="54BACD6E" w14:textId="26F727A1" w:rsidR="00E04333" w:rsidRPr="002F2626" w:rsidRDefault="00FB49BD" w:rsidP="002F2626">
      <w:pPr>
        <w:jc w:val="both"/>
        <w:rPr>
          <w:lang w:val="en-ZA"/>
        </w:rPr>
      </w:pPr>
      <w:r w:rsidRPr="002F2626">
        <w:rPr>
          <w:bCs/>
          <w:lang w:val="en-US"/>
        </w:rPr>
        <w:t>Theory</w:t>
      </w:r>
      <w:r w:rsidR="002F2626">
        <w:rPr>
          <w:bCs/>
          <w:lang w:val="en-US"/>
        </w:rPr>
        <w:t xml:space="preserve"> is</w:t>
      </w:r>
      <w:r w:rsidRPr="002F2626">
        <w:rPr>
          <w:bCs/>
          <w:lang w:val="en-US"/>
        </w:rPr>
        <w:t xml:space="preserve"> </w:t>
      </w:r>
      <w:r w:rsidRPr="002F2626">
        <w:rPr>
          <w:lang w:val="en-US"/>
        </w:rPr>
        <w:t>an attempt to logically and systematically explain real-life phenomena</w:t>
      </w:r>
      <w:r w:rsidR="002F2626">
        <w:rPr>
          <w:lang w:val="en-US"/>
        </w:rPr>
        <w:t xml:space="preserve">. (This is covered in the first lecture in this series “Concept, Theory and </w:t>
      </w:r>
      <w:r w:rsidR="00885DD9">
        <w:rPr>
          <w:lang w:val="en-US"/>
        </w:rPr>
        <w:t>Case”.</w:t>
      </w:r>
    </w:p>
    <w:p w14:paraId="499530A9" w14:textId="77777777" w:rsidR="002F2626" w:rsidRDefault="002F2626" w:rsidP="005D6DD8">
      <w:pPr>
        <w:jc w:val="both"/>
      </w:pPr>
    </w:p>
    <w:p w14:paraId="72B82147" w14:textId="11680E61" w:rsidR="00885DD9" w:rsidRDefault="00885DD9" w:rsidP="005D6DD8">
      <w:pPr>
        <w:jc w:val="both"/>
      </w:pPr>
      <w:r>
        <w:rPr>
          <w:b/>
        </w:rPr>
        <w:t>Theory-testing</w:t>
      </w:r>
      <w:r>
        <w:t xml:space="preserve"> is when you apply the </w:t>
      </w:r>
      <w:r w:rsidRPr="00885DD9">
        <w:rPr>
          <w:b/>
        </w:rPr>
        <w:t>logic</w:t>
      </w:r>
      <w:r>
        <w:t xml:space="preserve"> of a theory to a case in order to illustrate the strengths and weaknesses of the theory’s ability to successfully explain the phenomenon being studied.</w:t>
      </w:r>
    </w:p>
    <w:p w14:paraId="5FFC4B5F" w14:textId="77777777" w:rsidR="00885DD9" w:rsidRDefault="00885DD9" w:rsidP="005D6DD8">
      <w:pPr>
        <w:jc w:val="both"/>
      </w:pPr>
    </w:p>
    <w:p w14:paraId="6CE454D3" w14:textId="5F73F16B" w:rsidR="00885DD9" w:rsidRDefault="00885DD9" w:rsidP="005D6DD8">
      <w:pPr>
        <w:jc w:val="both"/>
      </w:pPr>
      <w:r>
        <w:t>Stress to students that they cannot deviate from the logic of a theory when they are applying it to the case. The analysis of the theory should follow the untainted application of the theory. Importantly, one should not try to adjust the theory to fit the case. This suggests a misunderstanding of how to use this method or of the theory itself. If the theory does not fully explain aspects of the case then this should be discussed in the analysis and it should be noted what the consequences of this shortcoming/oversight are. Note that single observations do not prove or disprove a theory – rather, they suggest scope for further investigation.</w:t>
      </w:r>
      <w:r w:rsidR="001D074B">
        <w:t xml:space="preserve"> </w:t>
      </w:r>
      <w:r w:rsidR="001D074B" w:rsidRPr="00E548ED">
        <w:rPr>
          <w:color w:val="FF0000"/>
        </w:rPr>
        <w:t xml:space="preserve">For example, one may wish to apply </w:t>
      </w:r>
      <w:r w:rsidR="00E548ED" w:rsidRPr="00E548ED">
        <w:rPr>
          <w:color w:val="FF0000"/>
        </w:rPr>
        <w:t xml:space="preserve">the ethnic security dilemma theory </w:t>
      </w:r>
      <w:r w:rsidR="001D074B" w:rsidRPr="00E548ED">
        <w:rPr>
          <w:color w:val="FF0000"/>
        </w:rPr>
        <w:t>when trying to suss out what the causes of an intrastate war are</w:t>
      </w:r>
      <w:r w:rsidR="00E548ED" w:rsidRPr="00E548ED">
        <w:rPr>
          <w:color w:val="FF0000"/>
        </w:rPr>
        <w:t>.</w:t>
      </w:r>
    </w:p>
    <w:p w14:paraId="79166D28" w14:textId="77777777" w:rsidR="00885DD9" w:rsidRDefault="00885DD9" w:rsidP="005D6DD8">
      <w:pPr>
        <w:jc w:val="both"/>
      </w:pPr>
    </w:p>
    <w:p w14:paraId="6C66964F" w14:textId="498565C7" w:rsidR="00885DD9" w:rsidRPr="00885DD9" w:rsidRDefault="00885DD9" w:rsidP="005D6DD8">
      <w:pPr>
        <w:jc w:val="both"/>
      </w:pPr>
      <w:r>
        <w:rPr>
          <w:b/>
        </w:rPr>
        <w:t>Theory-referral</w:t>
      </w:r>
      <w:r>
        <w:t xml:space="preserve"> is less restrictive than theory-testing. It is used as an illustrative tool within a paper because a component of the theory’s logic is particular useful in order to explain a point. </w:t>
      </w:r>
      <w:r w:rsidR="001D074B" w:rsidRPr="001D074B">
        <w:rPr>
          <w:color w:val="FF0000"/>
        </w:rPr>
        <w:t xml:space="preserve">For example, the idea of a ‘window of opportunity’ in the Posen’s </w:t>
      </w:r>
      <w:r w:rsidR="001D074B" w:rsidRPr="001D074B">
        <w:rPr>
          <w:i/>
          <w:color w:val="FF0000"/>
        </w:rPr>
        <w:t>The Security Dilemma and Ethnic Conflict</w:t>
      </w:r>
      <w:r w:rsidR="001D074B" w:rsidRPr="001D074B">
        <w:rPr>
          <w:color w:val="FF0000"/>
        </w:rPr>
        <w:t xml:space="preserve"> may be helpful in order to explain a point about taking advantage of a political climate in order to launch a new political party.</w:t>
      </w:r>
    </w:p>
    <w:p w14:paraId="18AD40A1" w14:textId="77777777" w:rsidR="002F2626" w:rsidRDefault="002F2626" w:rsidP="005D6DD8">
      <w:pPr>
        <w:jc w:val="both"/>
      </w:pPr>
    </w:p>
    <w:p w14:paraId="7E017E05" w14:textId="2967728E" w:rsidR="00E548ED" w:rsidRDefault="00E548ED" w:rsidP="00E548ED">
      <w:pPr>
        <w:pStyle w:val="Heading1"/>
      </w:pPr>
      <w:r w:rsidRPr="00E548ED">
        <w:rPr>
          <w:lang w:val="en-US"/>
        </w:rPr>
        <w:t>Qualitative and Quantitative Evidence</w:t>
      </w:r>
    </w:p>
    <w:p w14:paraId="1A4C7217" w14:textId="77777777" w:rsidR="00E548ED" w:rsidRDefault="00E548ED" w:rsidP="005D6DD8">
      <w:pPr>
        <w:jc w:val="both"/>
      </w:pPr>
    </w:p>
    <w:p w14:paraId="0C5CFB15" w14:textId="3F56CB3F" w:rsidR="00E548ED" w:rsidRDefault="006C786C" w:rsidP="006C786C">
      <w:pPr>
        <w:jc w:val="both"/>
      </w:pPr>
      <w:r>
        <w:t>Qualitative and quantitative data are different types of evidence that can be used to answer a question</w:t>
      </w:r>
      <w:r w:rsidR="00532BDD">
        <w:t>. They are not methods, but rather t</w:t>
      </w:r>
      <w:r>
        <w:t xml:space="preserve">hey can imply that certain methods </w:t>
      </w:r>
      <w:r w:rsidR="00532BDD">
        <w:t xml:space="preserve">should be applied </w:t>
      </w:r>
      <w:r>
        <w:t xml:space="preserve">in order to use </w:t>
      </w:r>
      <w:r w:rsidR="00532BDD">
        <w:t>the evidence</w:t>
      </w:r>
      <w:r>
        <w:t>.</w:t>
      </w:r>
      <w:r w:rsidR="00532BDD">
        <w:t xml:space="preserve"> They are not mutually exclusive. “</w:t>
      </w:r>
      <w:r>
        <w:t>Q-squared</w:t>
      </w:r>
      <w:r w:rsidR="00532BDD">
        <w:t xml:space="preserve">” is a term used to mean that </w:t>
      </w:r>
      <w:r>
        <w:t>both quantitative and qualitative eviden</w:t>
      </w:r>
      <w:r w:rsidRPr="00532BDD">
        <w:t>c</w:t>
      </w:r>
      <w:r>
        <w:t xml:space="preserve">e </w:t>
      </w:r>
      <w:r w:rsidR="00532BDD">
        <w:t xml:space="preserve">have been </w:t>
      </w:r>
      <w:r>
        <w:t>used</w:t>
      </w:r>
      <w:r w:rsidR="00532BDD">
        <w:t>.</w:t>
      </w:r>
    </w:p>
    <w:p w14:paraId="79FCEDAD" w14:textId="77777777" w:rsidR="00E548ED" w:rsidRDefault="00E548ED" w:rsidP="005D6DD8">
      <w:pPr>
        <w:jc w:val="both"/>
      </w:pPr>
    </w:p>
    <w:p w14:paraId="7FBFF3FE" w14:textId="6A25F950" w:rsidR="00532BDD" w:rsidRDefault="00532BDD" w:rsidP="00532BDD">
      <w:pPr>
        <w:pStyle w:val="Heading2"/>
      </w:pPr>
      <w:r>
        <w:t>Qualitative evidence</w:t>
      </w:r>
    </w:p>
    <w:p w14:paraId="4DDA4FA6" w14:textId="4FE6BA75" w:rsidR="00532BDD" w:rsidRDefault="00532BDD" w:rsidP="00532BDD">
      <w:r>
        <w:t>Concepts are analysed based on the interpretation and cross-verification of the data the researcher collects. There are different types of evidence that can be collected within this the qualitative approach. Often it is narrative evidence gathered through interviews, focus groups, discussions etc. There are different ways to structure the sessions that are used to gather this data. One could employ an open-ended, semi-structured or close-ended method of questioning. There differ in the degree to which the research</w:t>
      </w:r>
      <w:r w:rsidR="003614AF">
        <w:t>er</w:t>
      </w:r>
      <w:r>
        <w:t xml:space="preserve"> impose conditions that </w:t>
      </w:r>
      <w:r>
        <w:lastRenderedPageBreak/>
        <w:t xml:space="preserve">limit the type of answers </w:t>
      </w:r>
      <w:r w:rsidR="003614AF">
        <w:t>that will be</w:t>
      </w:r>
      <w:r>
        <w:t xml:space="preserve"> receive</w:t>
      </w:r>
      <w:r w:rsidR="003614AF">
        <w:t>d</w:t>
      </w:r>
      <w:r>
        <w:t xml:space="preserve"> from </w:t>
      </w:r>
      <w:r w:rsidR="003614AF">
        <w:t>their</w:t>
      </w:r>
      <w:r>
        <w:t xml:space="preserve"> subjects.</w:t>
      </w:r>
      <w:r w:rsidR="00BA59A9">
        <w:t xml:space="preserve"> There are particular techniques that can be used to interpret the information gathered. </w:t>
      </w:r>
    </w:p>
    <w:p w14:paraId="618C01C1" w14:textId="77777777" w:rsidR="00BA59A9" w:rsidRDefault="00BA59A9" w:rsidP="00532BDD"/>
    <w:p w14:paraId="532C2E7E" w14:textId="0A3FC07E" w:rsidR="00BA59A9" w:rsidRDefault="00BA59A9" w:rsidP="00BA59A9">
      <w:pPr>
        <w:pStyle w:val="Heading2"/>
      </w:pPr>
      <w:r>
        <w:t>Quantitative evidence</w:t>
      </w:r>
    </w:p>
    <w:p w14:paraId="7EAE92B9" w14:textId="7F23FAD5" w:rsidR="00BA59A9" w:rsidRDefault="00BA59A9" w:rsidP="00BA59A9">
      <w:r>
        <w:t xml:space="preserve">Concepts are numerically measured. This means that abstract ideas somehow need to be quantified.  This process is called “operationalization”, which entails the conversion of a concept into a variable. </w:t>
      </w:r>
    </w:p>
    <w:p w14:paraId="68393003" w14:textId="77777777" w:rsidR="002D7F0D" w:rsidRDefault="002D7F0D" w:rsidP="00BA59A9"/>
    <w:p w14:paraId="74F3C937" w14:textId="5C5D6FF5" w:rsidR="002D7F0D" w:rsidRDefault="002D7F0D" w:rsidP="00BA59A9">
      <w:r>
        <w:t>There are two types of variables:</w:t>
      </w:r>
    </w:p>
    <w:p w14:paraId="477B32EC" w14:textId="59D3A85E" w:rsidR="002D7F0D" w:rsidRDefault="002D7F0D" w:rsidP="002D7F0D">
      <w:pPr>
        <w:pStyle w:val="ListParagraph"/>
        <w:numPr>
          <w:ilvl w:val="0"/>
          <w:numId w:val="31"/>
        </w:numPr>
      </w:pPr>
      <w:r>
        <w:t>Dependent variables – the outcome of an event/phenomenon. Written as “Y”.</w:t>
      </w:r>
    </w:p>
    <w:p w14:paraId="2283C3D4" w14:textId="297F1C28" w:rsidR="002D7F0D" w:rsidRDefault="002D7F0D" w:rsidP="002D7F0D">
      <w:pPr>
        <w:pStyle w:val="ListParagraph"/>
        <w:numPr>
          <w:ilvl w:val="0"/>
          <w:numId w:val="31"/>
        </w:numPr>
      </w:pPr>
      <w:r>
        <w:t xml:space="preserve">Independent variables – the factor(s) that are considered to </w:t>
      </w:r>
      <w:r>
        <w:rPr>
          <w:i/>
        </w:rPr>
        <w:t>cause</w:t>
      </w:r>
      <w:r>
        <w:t xml:space="preserve"> the outcome. Written as “X”.</w:t>
      </w:r>
    </w:p>
    <w:p w14:paraId="0C67F517" w14:textId="5BA96C0C" w:rsidR="002D7F0D" w:rsidRDefault="002D7F0D" w:rsidP="002D7F0D">
      <w:pPr>
        <w:pStyle w:val="ListParagraph"/>
        <w:numPr>
          <w:ilvl w:val="0"/>
          <w:numId w:val="31"/>
        </w:numPr>
      </w:pPr>
      <w:commentRangeStart w:id="2"/>
      <w:r>
        <w:t xml:space="preserve">For example, </w:t>
      </w:r>
      <w:r w:rsidRPr="002D7F0D">
        <w:rPr>
          <w:color w:val="FF0000"/>
        </w:rPr>
        <w:t>consider the Mamdani reading about the causes for mass participation in the Rwandan genocide. The dependent variable (X) is the genocide. The independent variables (Y) are 1) fear; 2) the economic crunch; and c) the Rwandan culture. Mamdani examines how convincing each of the independent variables are as causes of the genocide</w:t>
      </w:r>
      <w:r>
        <w:t>. It is possible to find that an outcome is caused by a number of different input variables.</w:t>
      </w:r>
      <w:commentRangeEnd w:id="2"/>
      <w:r>
        <w:rPr>
          <w:rStyle w:val="CommentReference"/>
          <w:rFonts w:eastAsiaTheme="minorEastAsia"/>
          <w:lang w:val="en-US"/>
        </w:rPr>
        <w:commentReference w:id="2"/>
      </w:r>
    </w:p>
    <w:p w14:paraId="4758D8FD" w14:textId="191CCB45" w:rsidR="002D7F0D" w:rsidRDefault="002D7F0D" w:rsidP="002D7F0D">
      <w:r>
        <w:t>Variables are</w:t>
      </w:r>
      <w:r w:rsidR="00802577">
        <w:t xml:space="preserve"> deconstructed into measurable components named “</w:t>
      </w:r>
      <w:r>
        <w:t>indicators</w:t>
      </w:r>
      <w:r w:rsidR="00802577">
        <w:t>”</w:t>
      </w:r>
      <w:r>
        <w:t xml:space="preserve">. </w:t>
      </w:r>
      <w:r w:rsidR="00802577">
        <w:t>The word “indicator” is suggestive of its function – it is a concrete indication of the abstract concept that you are trying to measure. Sometimes indicators themselves are not directly measurable, and need an indicator of their own. This is called a “proxy”.</w:t>
      </w:r>
    </w:p>
    <w:p w14:paraId="00AECFD7" w14:textId="6B4A1DB2" w:rsidR="00802577" w:rsidRPr="00802577" w:rsidRDefault="00802577" w:rsidP="00802577">
      <w:pPr>
        <w:pStyle w:val="ListParagraph"/>
        <w:numPr>
          <w:ilvl w:val="0"/>
          <w:numId w:val="31"/>
        </w:numPr>
      </w:pPr>
      <w:r>
        <w:t xml:space="preserve">For example: </w:t>
      </w:r>
      <w:commentRangeStart w:id="3"/>
      <w:r w:rsidRPr="00802577">
        <w:rPr>
          <w:color w:val="FF0000"/>
        </w:rPr>
        <w:t xml:space="preserve">The Human Development Index (HDI) argues that the concept “development” needs to be measured by looking at three indicators: health; education; and standard of living. You should be able to see from this that “development” has been divided into three areas for measurement. However, these three components are still abstract and cannot be directly measured. Therefore, they each need proxies. Let’s consider “education”. Education is proxied by looking at the number of years spent in school as well as adult literacy rates. These two education proxies are quantified and can be numerically represented. </w:t>
      </w:r>
      <w:commentRangeEnd w:id="3"/>
      <w:r>
        <w:rPr>
          <w:rStyle w:val="CommentReference"/>
          <w:rFonts w:eastAsiaTheme="minorEastAsia"/>
          <w:lang w:val="en-US"/>
        </w:rPr>
        <w:commentReference w:id="3"/>
      </w:r>
    </w:p>
    <w:p w14:paraId="517CA08E" w14:textId="2E7D0338" w:rsidR="00035BF9" w:rsidRPr="00035BF9" w:rsidRDefault="00035BF9" w:rsidP="00035BF9">
      <w:pPr>
        <w:pBdr>
          <w:top w:val="single" w:sz="4" w:space="1" w:color="auto"/>
          <w:left w:val="single" w:sz="4" w:space="4" w:color="auto"/>
          <w:bottom w:val="single" w:sz="4" w:space="0" w:color="auto"/>
          <w:right w:val="single" w:sz="4" w:space="4" w:color="auto"/>
        </w:pBdr>
        <w:ind w:left="360"/>
        <w:jc w:val="both"/>
      </w:pPr>
      <w:r w:rsidRPr="00035BF9">
        <w:rPr>
          <w:b/>
        </w:rPr>
        <w:t>Class activity:</w:t>
      </w:r>
      <w:r>
        <w:t xml:space="preserve"> ask students how they might measure the concepts: conflict; democracy; ethnic tension; inequality.</w:t>
      </w:r>
      <w:r w:rsidR="002B798A">
        <w:t xml:space="preserve"> Slide 17.</w:t>
      </w:r>
    </w:p>
    <w:p w14:paraId="734043B4" w14:textId="77777777" w:rsidR="00035BF9" w:rsidRDefault="00035BF9" w:rsidP="00802577"/>
    <w:p w14:paraId="362126BF" w14:textId="0AB571B0" w:rsidR="00802577" w:rsidRDefault="00164F98" w:rsidP="00802577">
      <w:r>
        <w:t>Note to the students that there is often a large amount of debate about how these concepts should be measured – in other words, what the indicators and proxies ought to be to measure them.</w:t>
      </w:r>
    </w:p>
    <w:p w14:paraId="6DD7352A" w14:textId="77777777" w:rsidR="00164F98" w:rsidRDefault="00164F98" w:rsidP="00802577"/>
    <w:p w14:paraId="741F905B" w14:textId="2792BE49" w:rsidR="00164F98" w:rsidRPr="00BA59A9" w:rsidRDefault="00164F98" w:rsidP="00802577">
      <w:r>
        <w:t>Go over some of the advantages and disadvantages of using the qualitative and quantitative methods. Remind students that this is not a dichotomous choice. See slides 18-19.</w:t>
      </w:r>
    </w:p>
    <w:p w14:paraId="7736EFA5" w14:textId="77777777" w:rsidR="00E548ED" w:rsidRDefault="00E548ED" w:rsidP="005D6DD8">
      <w:pPr>
        <w:jc w:val="both"/>
      </w:pPr>
    </w:p>
    <w:p w14:paraId="439ACE30" w14:textId="472A1784" w:rsidR="00164F98" w:rsidRDefault="00164F98" w:rsidP="00164F98">
      <w:pPr>
        <w:pStyle w:val="Heading1"/>
      </w:pPr>
      <w:r>
        <w:t>Three Basic Methods</w:t>
      </w:r>
    </w:p>
    <w:p w14:paraId="24E4CED9" w14:textId="77777777" w:rsidR="00164F98" w:rsidRPr="002F2626" w:rsidRDefault="00164F98" w:rsidP="005D6DD8">
      <w:pPr>
        <w:jc w:val="both"/>
      </w:pPr>
    </w:p>
    <w:p w14:paraId="2344BA22" w14:textId="5E4CEFD6" w:rsidR="00CF43F6" w:rsidRPr="0059561B" w:rsidRDefault="00677E69" w:rsidP="005D6DD8">
      <w:pPr>
        <w:jc w:val="both"/>
        <w:rPr>
          <w:b/>
          <w:i/>
        </w:rPr>
      </w:pPr>
      <w:r w:rsidRPr="0059561B">
        <w:rPr>
          <w:b/>
          <w:i/>
        </w:rPr>
        <w:t>Whether you use qualitative or quantitative data, your research must be systematic.</w:t>
      </w:r>
    </w:p>
    <w:p w14:paraId="0375C4AE" w14:textId="3BF4C84D" w:rsidR="00737822" w:rsidRPr="00BD78D1" w:rsidRDefault="00A870DD" w:rsidP="005D6DD8">
      <w:pPr>
        <w:jc w:val="both"/>
      </w:pPr>
      <w:r w:rsidRPr="00BD78D1">
        <w:t xml:space="preserve">There are three </w:t>
      </w:r>
      <w:r w:rsidR="006916E6">
        <w:t xml:space="preserve">basic </w:t>
      </w:r>
      <w:r w:rsidRPr="00BD78D1">
        <w:t>approaches</w:t>
      </w:r>
      <w:r w:rsidR="005D38BF">
        <w:t>, or methods,</w:t>
      </w:r>
      <w:r w:rsidRPr="00BD78D1">
        <w:t xml:space="preserve"> to a</w:t>
      </w:r>
      <w:r w:rsidR="00737822" w:rsidRPr="00BD78D1">
        <w:t xml:space="preserve">nswering </w:t>
      </w:r>
      <w:r w:rsidR="00123332">
        <w:t>a</w:t>
      </w:r>
      <w:r w:rsidR="00737822" w:rsidRPr="00BD78D1">
        <w:t xml:space="preserve"> research question:</w:t>
      </w:r>
    </w:p>
    <w:p w14:paraId="5B94D9BE" w14:textId="63AEE5EA" w:rsidR="00D7324E" w:rsidRPr="00BD78D1" w:rsidRDefault="00D7324E" w:rsidP="00F325B7">
      <w:pPr>
        <w:pStyle w:val="ListParagraph"/>
        <w:numPr>
          <w:ilvl w:val="0"/>
          <w:numId w:val="26"/>
        </w:numPr>
        <w:spacing w:line="240" w:lineRule="auto"/>
        <w:jc w:val="both"/>
        <w:rPr>
          <w:sz w:val="24"/>
          <w:szCs w:val="24"/>
        </w:rPr>
      </w:pPr>
      <w:r w:rsidRPr="00BD78D1">
        <w:rPr>
          <w:sz w:val="24"/>
          <w:szCs w:val="24"/>
        </w:rPr>
        <w:t>Large-</w:t>
      </w:r>
      <w:r w:rsidRPr="00BD78D1">
        <w:rPr>
          <w:i/>
          <w:sz w:val="24"/>
          <w:szCs w:val="24"/>
        </w:rPr>
        <w:t>n</w:t>
      </w:r>
    </w:p>
    <w:p w14:paraId="4A380F47" w14:textId="0A7BB1C6" w:rsidR="00D7324E" w:rsidRPr="00BD78D1" w:rsidRDefault="00D7324E" w:rsidP="00F325B7">
      <w:pPr>
        <w:pStyle w:val="ListParagraph"/>
        <w:numPr>
          <w:ilvl w:val="0"/>
          <w:numId w:val="26"/>
        </w:numPr>
        <w:spacing w:line="240" w:lineRule="auto"/>
        <w:jc w:val="both"/>
        <w:rPr>
          <w:sz w:val="24"/>
          <w:szCs w:val="24"/>
        </w:rPr>
      </w:pPr>
      <w:r w:rsidRPr="00BD78D1">
        <w:rPr>
          <w:sz w:val="24"/>
          <w:szCs w:val="24"/>
        </w:rPr>
        <w:t>Small-</w:t>
      </w:r>
      <w:r w:rsidRPr="00BD78D1">
        <w:rPr>
          <w:i/>
          <w:sz w:val="24"/>
          <w:szCs w:val="24"/>
        </w:rPr>
        <w:t>n</w:t>
      </w:r>
    </w:p>
    <w:p w14:paraId="5B5FEFB4" w14:textId="465FA330" w:rsidR="00D7324E" w:rsidRPr="001C18AD" w:rsidRDefault="00D7324E" w:rsidP="00F325B7">
      <w:pPr>
        <w:pStyle w:val="ListParagraph"/>
        <w:numPr>
          <w:ilvl w:val="0"/>
          <w:numId w:val="26"/>
        </w:numPr>
        <w:spacing w:line="240" w:lineRule="auto"/>
        <w:jc w:val="both"/>
        <w:rPr>
          <w:sz w:val="24"/>
          <w:szCs w:val="24"/>
        </w:rPr>
      </w:pPr>
      <w:r w:rsidRPr="001C18AD">
        <w:rPr>
          <w:sz w:val="24"/>
          <w:szCs w:val="24"/>
        </w:rPr>
        <w:t>Single case study.</w:t>
      </w:r>
    </w:p>
    <w:p w14:paraId="2F9AAABD" w14:textId="0F8C3862" w:rsidR="00D7324E" w:rsidRPr="00BD78D1" w:rsidRDefault="00AB1D92" w:rsidP="005D6DD8">
      <w:pPr>
        <w:jc w:val="both"/>
      </w:pPr>
      <w:r w:rsidRPr="00BD78D1">
        <w:lastRenderedPageBreak/>
        <w:t>The symbol ‘</w:t>
      </w:r>
      <w:r w:rsidRPr="00BD78D1">
        <w:rPr>
          <w:i/>
        </w:rPr>
        <w:t>n</w:t>
      </w:r>
      <w:r w:rsidRPr="00BD78D1">
        <w:t xml:space="preserve">’ refers to either the number of countries or </w:t>
      </w:r>
      <w:r w:rsidR="00582712" w:rsidRPr="00BD78D1">
        <w:t>cases/</w:t>
      </w:r>
      <w:r w:rsidRPr="00BD78D1">
        <w:t>observations</w:t>
      </w:r>
      <w:r w:rsidR="001F1D8A" w:rsidRPr="00BD78D1">
        <w:t xml:space="preserve"> under study.</w:t>
      </w:r>
    </w:p>
    <w:p w14:paraId="17951A0D" w14:textId="77777777" w:rsidR="00AB1D92" w:rsidRPr="00BD78D1" w:rsidRDefault="00AB1D92" w:rsidP="005D6DD8">
      <w:pPr>
        <w:jc w:val="both"/>
      </w:pPr>
    </w:p>
    <w:p w14:paraId="18983894" w14:textId="33F99961" w:rsidR="00A870DD" w:rsidRPr="00BD78D1" w:rsidRDefault="00537D21" w:rsidP="005D6DD8">
      <w:pPr>
        <w:jc w:val="both"/>
      </w:pPr>
      <w:r w:rsidRPr="00BD78D1">
        <w:rPr>
          <w:b/>
        </w:rPr>
        <w:t>Large-</w:t>
      </w:r>
      <w:r w:rsidR="00737822" w:rsidRPr="00BD78D1">
        <w:rPr>
          <w:b/>
          <w:i/>
        </w:rPr>
        <w:t>n</w:t>
      </w:r>
      <w:r w:rsidR="00954536" w:rsidRPr="00BD78D1">
        <w:t xml:space="preserve">: </w:t>
      </w:r>
      <w:r w:rsidR="005B5C77" w:rsidRPr="00BD78D1">
        <w:t>compare</w:t>
      </w:r>
      <w:r w:rsidR="007C159E" w:rsidRPr="00BD78D1">
        <w:t xml:space="preserve"> political phenomena</w:t>
      </w:r>
      <w:r w:rsidR="005B5C77" w:rsidRPr="00BD78D1">
        <w:t xml:space="preserve"> </w:t>
      </w:r>
      <w:r w:rsidR="00464A20" w:rsidRPr="00BD78D1">
        <w:t xml:space="preserve">across a </w:t>
      </w:r>
      <w:r w:rsidR="00464A20" w:rsidRPr="00BD78D1">
        <w:rPr>
          <w:b/>
        </w:rPr>
        <w:t>large number</w:t>
      </w:r>
      <w:r w:rsidR="00464A20" w:rsidRPr="00BD78D1">
        <w:t xml:space="preserve"> of countries and/or </w:t>
      </w:r>
      <w:r w:rsidR="00A301FD" w:rsidRPr="00BD78D1">
        <w:t>cases</w:t>
      </w:r>
      <w:r w:rsidR="00464A20" w:rsidRPr="00BD78D1">
        <w:t>.</w:t>
      </w:r>
    </w:p>
    <w:p w14:paraId="39965990" w14:textId="7AF75C6A" w:rsidR="00776258" w:rsidRPr="00BD78D1" w:rsidRDefault="00C42E99" w:rsidP="005D6DD8">
      <w:pPr>
        <w:pStyle w:val="ListParagraph"/>
        <w:numPr>
          <w:ilvl w:val="0"/>
          <w:numId w:val="9"/>
        </w:numPr>
        <w:spacing w:line="240" w:lineRule="auto"/>
        <w:jc w:val="both"/>
        <w:rPr>
          <w:sz w:val="24"/>
          <w:szCs w:val="24"/>
        </w:rPr>
      </w:pPr>
      <w:r w:rsidRPr="00BD78D1">
        <w:rPr>
          <w:sz w:val="24"/>
          <w:szCs w:val="24"/>
        </w:rPr>
        <w:t xml:space="preserve">&gt; </w:t>
      </w:r>
      <w:r w:rsidR="007C159E" w:rsidRPr="00BD78D1">
        <w:rPr>
          <w:sz w:val="24"/>
          <w:szCs w:val="24"/>
        </w:rPr>
        <w:t>5</w:t>
      </w:r>
      <w:r w:rsidRPr="00BD78D1">
        <w:rPr>
          <w:sz w:val="24"/>
          <w:szCs w:val="24"/>
        </w:rPr>
        <w:t>0 cases.</w:t>
      </w:r>
    </w:p>
    <w:p w14:paraId="39948636" w14:textId="4E6758F7" w:rsidR="006226AE" w:rsidRDefault="00EE2722" w:rsidP="003F528F">
      <w:pPr>
        <w:pStyle w:val="ListParagraph"/>
        <w:numPr>
          <w:ilvl w:val="0"/>
          <w:numId w:val="9"/>
        </w:numPr>
        <w:spacing w:line="240" w:lineRule="auto"/>
        <w:jc w:val="both"/>
        <w:rPr>
          <w:sz w:val="24"/>
          <w:szCs w:val="24"/>
        </w:rPr>
      </w:pPr>
      <w:r w:rsidRPr="00BD78D1">
        <w:rPr>
          <w:sz w:val="24"/>
          <w:szCs w:val="24"/>
        </w:rPr>
        <w:t>Generally applied to quantitative analysis</w:t>
      </w:r>
      <w:r w:rsidR="00EB051F" w:rsidRPr="00BD78D1">
        <w:rPr>
          <w:sz w:val="24"/>
          <w:szCs w:val="24"/>
        </w:rPr>
        <w:t xml:space="preserve"> of data on a large number of variables</w:t>
      </w:r>
      <w:r w:rsidR="00E94118" w:rsidRPr="00BD78D1">
        <w:rPr>
          <w:sz w:val="24"/>
          <w:szCs w:val="24"/>
        </w:rPr>
        <w:t>, which uses statistical methods to achieve ‘control’</w:t>
      </w:r>
      <w:r w:rsidR="00EB051F" w:rsidRPr="00BD78D1">
        <w:rPr>
          <w:sz w:val="24"/>
          <w:szCs w:val="24"/>
        </w:rPr>
        <w:t xml:space="preserve">. </w:t>
      </w:r>
      <w:r w:rsidR="00AF480F" w:rsidRPr="003F528F">
        <w:rPr>
          <w:sz w:val="24"/>
          <w:szCs w:val="24"/>
        </w:rPr>
        <w:t xml:space="preserve">Example: </w:t>
      </w:r>
      <w:commentRangeStart w:id="4"/>
      <w:r w:rsidR="00AF480F" w:rsidRPr="001C18AD">
        <w:rPr>
          <w:color w:val="FF0000"/>
          <w:sz w:val="24"/>
          <w:szCs w:val="24"/>
        </w:rPr>
        <w:t>Collier &amp; Hoeffler</w:t>
      </w:r>
      <w:r w:rsidR="00D55970" w:rsidRPr="001C18AD">
        <w:rPr>
          <w:color w:val="FF0000"/>
          <w:sz w:val="24"/>
          <w:szCs w:val="24"/>
        </w:rPr>
        <w:t xml:space="preserve"> (200</w:t>
      </w:r>
      <w:r w:rsidR="00626F40" w:rsidRPr="001C18AD">
        <w:rPr>
          <w:color w:val="FF0000"/>
          <w:sz w:val="24"/>
          <w:szCs w:val="24"/>
        </w:rPr>
        <w:t>4</w:t>
      </w:r>
      <w:commentRangeEnd w:id="4"/>
      <w:r w:rsidR="001C18AD">
        <w:rPr>
          <w:rStyle w:val="CommentReference"/>
          <w:rFonts w:eastAsiaTheme="minorEastAsia"/>
          <w:lang w:val="en-US"/>
        </w:rPr>
        <w:commentReference w:id="4"/>
      </w:r>
      <w:r w:rsidR="00626F40" w:rsidRPr="003F528F">
        <w:rPr>
          <w:sz w:val="24"/>
          <w:szCs w:val="24"/>
        </w:rPr>
        <w:t>)</w:t>
      </w:r>
      <w:r w:rsidR="00AF480F" w:rsidRPr="003F528F">
        <w:rPr>
          <w:sz w:val="24"/>
          <w:szCs w:val="24"/>
        </w:rPr>
        <w:t>.</w:t>
      </w:r>
    </w:p>
    <w:p w14:paraId="6DCCE800" w14:textId="41B1FD48" w:rsidR="003F528F" w:rsidRPr="003F528F" w:rsidRDefault="003F528F" w:rsidP="003F528F">
      <w:pPr>
        <w:pStyle w:val="ListParagraph"/>
        <w:numPr>
          <w:ilvl w:val="0"/>
          <w:numId w:val="9"/>
        </w:numPr>
        <w:spacing w:line="240" w:lineRule="auto"/>
        <w:jc w:val="both"/>
        <w:rPr>
          <w:sz w:val="24"/>
          <w:szCs w:val="24"/>
        </w:rPr>
      </w:pPr>
      <w:r>
        <w:rPr>
          <w:sz w:val="24"/>
          <w:szCs w:val="24"/>
          <w:lang w:val="en-US"/>
        </w:rPr>
        <w:t xml:space="preserve">One famous exception: </w:t>
      </w:r>
      <w:r>
        <w:rPr>
          <w:i/>
          <w:sz w:val="24"/>
          <w:szCs w:val="24"/>
          <w:lang w:val="en-US"/>
        </w:rPr>
        <w:t xml:space="preserve">The Clash of Civilizations </w:t>
      </w:r>
      <w:r>
        <w:rPr>
          <w:sz w:val="24"/>
          <w:szCs w:val="24"/>
          <w:lang w:val="en-US"/>
        </w:rPr>
        <w:t>by Samuel Huntington (qualitative, large-n study)</w:t>
      </w:r>
      <w:r w:rsidRPr="00BD78D1">
        <w:rPr>
          <w:sz w:val="24"/>
          <w:szCs w:val="24"/>
          <w:lang w:val="en-US"/>
        </w:rPr>
        <w:t>.</w:t>
      </w:r>
    </w:p>
    <w:p w14:paraId="3E6E2935" w14:textId="2F14D8AC" w:rsidR="00737822" w:rsidRPr="00BD78D1" w:rsidRDefault="00C44534" w:rsidP="005D6DD8">
      <w:pPr>
        <w:jc w:val="both"/>
      </w:pPr>
      <w:r w:rsidRPr="00BD78D1">
        <w:rPr>
          <w:b/>
        </w:rPr>
        <w:t>Small</w:t>
      </w:r>
      <w:r w:rsidR="00537D21" w:rsidRPr="00BD78D1">
        <w:rPr>
          <w:b/>
        </w:rPr>
        <w:t>-</w:t>
      </w:r>
      <w:r w:rsidR="00737822" w:rsidRPr="00BD78D1">
        <w:rPr>
          <w:b/>
          <w:i/>
        </w:rPr>
        <w:t>n</w:t>
      </w:r>
      <w:r w:rsidR="00776258" w:rsidRPr="00BD78D1">
        <w:t xml:space="preserve">: </w:t>
      </w:r>
      <w:r w:rsidR="00476056" w:rsidRPr="00BD78D1">
        <w:t xml:space="preserve">compare political phenomena across a selected number of countries and/or </w:t>
      </w:r>
      <w:r w:rsidR="00A301FD" w:rsidRPr="00BD78D1">
        <w:t>cases</w:t>
      </w:r>
      <w:r w:rsidR="00476056" w:rsidRPr="00BD78D1">
        <w:t>.</w:t>
      </w:r>
    </w:p>
    <w:p w14:paraId="3A8F1770" w14:textId="608BCCB2" w:rsidR="00175142" w:rsidRPr="00BD78D1" w:rsidRDefault="00776258" w:rsidP="005D6DD8">
      <w:pPr>
        <w:pStyle w:val="ListParagraph"/>
        <w:numPr>
          <w:ilvl w:val="0"/>
          <w:numId w:val="12"/>
        </w:numPr>
        <w:spacing w:line="240" w:lineRule="auto"/>
        <w:jc w:val="both"/>
        <w:rPr>
          <w:b/>
          <w:sz w:val="24"/>
          <w:szCs w:val="24"/>
        </w:rPr>
      </w:pPr>
      <w:r w:rsidRPr="00BD78D1">
        <w:rPr>
          <w:sz w:val="24"/>
          <w:szCs w:val="24"/>
        </w:rPr>
        <w:t xml:space="preserve">2-20 </w:t>
      </w:r>
      <w:r w:rsidR="00F05328" w:rsidRPr="00BD78D1">
        <w:rPr>
          <w:sz w:val="24"/>
          <w:szCs w:val="24"/>
        </w:rPr>
        <w:t>cases</w:t>
      </w:r>
      <w:r w:rsidRPr="00BD78D1">
        <w:rPr>
          <w:sz w:val="24"/>
          <w:szCs w:val="24"/>
        </w:rPr>
        <w:t>.</w:t>
      </w:r>
    </w:p>
    <w:p w14:paraId="1C3CF580" w14:textId="77777777" w:rsidR="00ED726A" w:rsidRPr="00BD78D1" w:rsidRDefault="00A5251A" w:rsidP="005D6DD8">
      <w:pPr>
        <w:pStyle w:val="ListParagraph"/>
        <w:numPr>
          <w:ilvl w:val="0"/>
          <w:numId w:val="12"/>
        </w:numPr>
        <w:spacing w:line="240" w:lineRule="auto"/>
        <w:jc w:val="both"/>
        <w:rPr>
          <w:b/>
          <w:sz w:val="24"/>
          <w:szCs w:val="24"/>
        </w:rPr>
      </w:pPr>
      <w:r w:rsidRPr="00BD78D1">
        <w:rPr>
          <w:sz w:val="24"/>
          <w:szCs w:val="24"/>
        </w:rPr>
        <w:t>Cases</w:t>
      </w:r>
      <w:r w:rsidR="00EF0E88" w:rsidRPr="00BD78D1">
        <w:rPr>
          <w:sz w:val="24"/>
          <w:szCs w:val="24"/>
        </w:rPr>
        <w:t xml:space="preserve"> are </w:t>
      </w:r>
      <w:r w:rsidR="00EF0E88" w:rsidRPr="00BD78D1">
        <w:rPr>
          <w:b/>
          <w:sz w:val="24"/>
          <w:szCs w:val="24"/>
        </w:rPr>
        <w:t>intentionally selected</w:t>
      </w:r>
      <w:r w:rsidR="00EF0E88" w:rsidRPr="00BD78D1">
        <w:rPr>
          <w:sz w:val="24"/>
          <w:szCs w:val="24"/>
        </w:rPr>
        <w:t xml:space="preserve"> </w:t>
      </w:r>
      <w:r w:rsidRPr="00BD78D1">
        <w:rPr>
          <w:sz w:val="24"/>
          <w:szCs w:val="24"/>
        </w:rPr>
        <w:t xml:space="preserve">according to the similarities to and differences from each other </w:t>
      </w:r>
      <w:r w:rsidR="00EF0E88" w:rsidRPr="00BD78D1">
        <w:rPr>
          <w:sz w:val="24"/>
          <w:szCs w:val="24"/>
        </w:rPr>
        <w:t>in order to establish ‘control’</w:t>
      </w:r>
      <w:r w:rsidR="003F5C0A" w:rsidRPr="00BD78D1">
        <w:rPr>
          <w:sz w:val="24"/>
          <w:szCs w:val="24"/>
        </w:rPr>
        <w:t>.</w:t>
      </w:r>
      <w:r w:rsidR="00ED726A" w:rsidRPr="00BD78D1">
        <w:rPr>
          <w:sz w:val="24"/>
          <w:szCs w:val="24"/>
        </w:rPr>
        <w:t xml:space="preserve"> </w:t>
      </w:r>
    </w:p>
    <w:p w14:paraId="24B26B17" w14:textId="51E79D0E" w:rsidR="00EF0E88" w:rsidRPr="00BD78D1" w:rsidRDefault="00ED726A" w:rsidP="005D6DD8">
      <w:pPr>
        <w:pStyle w:val="ListParagraph"/>
        <w:numPr>
          <w:ilvl w:val="0"/>
          <w:numId w:val="12"/>
        </w:numPr>
        <w:spacing w:line="240" w:lineRule="auto"/>
        <w:jc w:val="both"/>
        <w:rPr>
          <w:b/>
          <w:sz w:val="24"/>
          <w:szCs w:val="24"/>
        </w:rPr>
      </w:pPr>
      <w:r w:rsidRPr="00BD78D1">
        <w:rPr>
          <w:sz w:val="24"/>
          <w:szCs w:val="24"/>
        </w:rPr>
        <w:t>Often called the ‘comparative method.’</w:t>
      </w:r>
    </w:p>
    <w:p w14:paraId="391F90EA" w14:textId="598DC507" w:rsidR="003F5C0A" w:rsidRPr="00BD78D1" w:rsidRDefault="003F5C0A" w:rsidP="005D6DD8">
      <w:pPr>
        <w:pStyle w:val="ListParagraph"/>
        <w:numPr>
          <w:ilvl w:val="0"/>
          <w:numId w:val="12"/>
        </w:numPr>
        <w:spacing w:line="240" w:lineRule="auto"/>
        <w:jc w:val="both"/>
        <w:rPr>
          <w:b/>
          <w:sz w:val="24"/>
          <w:szCs w:val="24"/>
        </w:rPr>
      </w:pPr>
      <w:r w:rsidRPr="00BD78D1">
        <w:rPr>
          <w:sz w:val="24"/>
          <w:szCs w:val="24"/>
        </w:rPr>
        <w:t>Most Similar Systems Design (MSSD):</w:t>
      </w:r>
    </w:p>
    <w:p w14:paraId="2ECC8086" w14:textId="4F5EB790" w:rsidR="003F5C0A" w:rsidRPr="00BD78D1" w:rsidRDefault="002D39D9" w:rsidP="005D6DD8">
      <w:pPr>
        <w:pStyle w:val="ListParagraph"/>
        <w:numPr>
          <w:ilvl w:val="1"/>
          <w:numId w:val="12"/>
        </w:numPr>
        <w:spacing w:line="240" w:lineRule="auto"/>
        <w:jc w:val="both"/>
        <w:rPr>
          <w:sz w:val="24"/>
          <w:szCs w:val="24"/>
        </w:rPr>
      </w:pPr>
      <w:r w:rsidRPr="00BD78D1">
        <w:rPr>
          <w:sz w:val="24"/>
          <w:szCs w:val="24"/>
        </w:rPr>
        <w:t>Similar cases/characteristics.</w:t>
      </w:r>
    </w:p>
    <w:p w14:paraId="7FB4DD02" w14:textId="588FA3CA" w:rsidR="002D39D9" w:rsidRPr="00BD78D1" w:rsidRDefault="002D39D9" w:rsidP="005D6DD8">
      <w:pPr>
        <w:pStyle w:val="ListParagraph"/>
        <w:numPr>
          <w:ilvl w:val="1"/>
          <w:numId w:val="12"/>
        </w:numPr>
        <w:spacing w:line="240" w:lineRule="auto"/>
        <w:jc w:val="both"/>
        <w:rPr>
          <w:sz w:val="24"/>
          <w:szCs w:val="24"/>
        </w:rPr>
      </w:pPr>
      <w:r w:rsidRPr="00BD78D1">
        <w:rPr>
          <w:sz w:val="24"/>
          <w:szCs w:val="24"/>
        </w:rPr>
        <w:t>Different outcome.</w:t>
      </w:r>
    </w:p>
    <w:p w14:paraId="2EA0318F" w14:textId="7947FBA4" w:rsidR="003F5C0A" w:rsidRPr="00BD78D1" w:rsidRDefault="003F5C0A" w:rsidP="005D6DD8">
      <w:pPr>
        <w:pStyle w:val="ListParagraph"/>
        <w:numPr>
          <w:ilvl w:val="0"/>
          <w:numId w:val="12"/>
        </w:numPr>
        <w:spacing w:line="240" w:lineRule="auto"/>
        <w:jc w:val="both"/>
        <w:rPr>
          <w:b/>
          <w:sz w:val="24"/>
          <w:szCs w:val="24"/>
        </w:rPr>
      </w:pPr>
      <w:r w:rsidRPr="00BD78D1">
        <w:rPr>
          <w:sz w:val="24"/>
          <w:szCs w:val="24"/>
        </w:rPr>
        <w:t>Most Different Systems Design (MDSD):</w:t>
      </w:r>
    </w:p>
    <w:p w14:paraId="198B6536" w14:textId="5B6D0EC2" w:rsidR="002D39D9" w:rsidRPr="00BD78D1" w:rsidRDefault="002D39D9" w:rsidP="005D6DD8">
      <w:pPr>
        <w:pStyle w:val="ListParagraph"/>
        <w:numPr>
          <w:ilvl w:val="1"/>
          <w:numId w:val="12"/>
        </w:numPr>
        <w:spacing w:line="240" w:lineRule="auto"/>
        <w:jc w:val="both"/>
        <w:rPr>
          <w:b/>
          <w:sz w:val="24"/>
          <w:szCs w:val="24"/>
        </w:rPr>
      </w:pPr>
      <w:r w:rsidRPr="00BD78D1">
        <w:rPr>
          <w:sz w:val="24"/>
          <w:szCs w:val="24"/>
        </w:rPr>
        <w:t>Different cases/characteristics.</w:t>
      </w:r>
    </w:p>
    <w:p w14:paraId="13B68084" w14:textId="01DC1B45" w:rsidR="002D39D9" w:rsidRPr="00BD78D1" w:rsidRDefault="002D39D9" w:rsidP="005D6DD8">
      <w:pPr>
        <w:pStyle w:val="ListParagraph"/>
        <w:numPr>
          <w:ilvl w:val="1"/>
          <w:numId w:val="12"/>
        </w:numPr>
        <w:spacing w:line="240" w:lineRule="auto"/>
        <w:jc w:val="both"/>
        <w:rPr>
          <w:b/>
          <w:sz w:val="24"/>
          <w:szCs w:val="24"/>
        </w:rPr>
      </w:pPr>
      <w:r w:rsidRPr="00BD78D1">
        <w:rPr>
          <w:sz w:val="24"/>
          <w:szCs w:val="24"/>
        </w:rPr>
        <w:t>Same outcome.</w:t>
      </w:r>
    </w:p>
    <w:p w14:paraId="196CFB05" w14:textId="150FFF4D" w:rsidR="00662B05" w:rsidRPr="00BD78D1" w:rsidRDefault="00662B05" w:rsidP="005D6DD8">
      <w:pPr>
        <w:pStyle w:val="ListParagraph"/>
        <w:numPr>
          <w:ilvl w:val="0"/>
          <w:numId w:val="12"/>
        </w:numPr>
        <w:spacing w:line="240" w:lineRule="auto"/>
        <w:jc w:val="both"/>
        <w:rPr>
          <w:b/>
          <w:sz w:val="24"/>
          <w:szCs w:val="24"/>
        </w:rPr>
      </w:pPr>
      <w:r w:rsidRPr="00BD78D1">
        <w:rPr>
          <w:b/>
          <w:sz w:val="24"/>
          <w:szCs w:val="24"/>
        </w:rPr>
        <w:t>Both research designs aim to discover the commonality between the cases that explains the observed poltical outcome—whether it is different or similar.</w:t>
      </w:r>
    </w:p>
    <w:p w14:paraId="1E8304CC" w14:textId="4CCE0116" w:rsidR="00175142" w:rsidRPr="0078429D" w:rsidRDefault="00010D54" w:rsidP="005D6DD8">
      <w:pPr>
        <w:pBdr>
          <w:top w:val="single" w:sz="4" w:space="1" w:color="auto"/>
          <w:left w:val="single" w:sz="4" w:space="4" w:color="auto"/>
          <w:bottom w:val="single" w:sz="4" w:space="1" w:color="auto"/>
          <w:right w:val="single" w:sz="4" w:space="4" w:color="auto"/>
        </w:pBdr>
        <w:jc w:val="both"/>
        <w:rPr>
          <w:i/>
          <w:lang w:val="en-US"/>
        </w:rPr>
      </w:pPr>
      <w:r w:rsidRPr="00BD78D1">
        <w:rPr>
          <w:i/>
        </w:rPr>
        <w:t xml:space="preserve">Q: </w:t>
      </w:r>
      <w:r w:rsidR="0078429D" w:rsidRPr="0078429D">
        <w:rPr>
          <w:i/>
          <w:lang w:val="en-US"/>
        </w:rPr>
        <w:t xml:space="preserve">Which cases would you use to investigate the link between ethnic tensions and civil war, using </w:t>
      </w:r>
      <w:r w:rsidR="0078429D">
        <w:rPr>
          <w:i/>
          <w:lang w:val="en-US"/>
        </w:rPr>
        <w:t>the MSSD</w:t>
      </w:r>
      <w:r w:rsidR="0078429D" w:rsidRPr="0078429D">
        <w:rPr>
          <w:i/>
          <w:lang w:val="en-US"/>
        </w:rPr>
        <w:t xml:space="preserve"> design?</w:t>
      </w:r>
      <w:r w:rsidR="00871D56">
        <w:rPr>
          <w:i/>
        </w:rPr>
        <w:t xml:space="preserve"> Explain what criteria you would use to choose the cases. If possible, give real-world examples. </w:t>
      </w:r>
    </w:p>
    <w:p w14:paraId="1EC40C91" w14:textId="1E328966" w:rsidR="00870E11" w:rsidRDefault="00251CCD" w:rsidP="005D6DD8">
      <w:pPr>
        <w:pBdr>
          <w:top w:val="single" w:sz="4" w:space="1" w:color="auto"/>
          <w:left w:val="single" w:sz="4" w:space="4" w:color="auto"/>
          <w:bottom w:val="single" w:sz="4" w:space="1" w:color="auto"/>
          <w:right w:val="single" w:sz="4" w:space="4" w:color="auto"/>
        </w:pBdr>
        <w:jc w:val="both"/>
        <w:rPr>
          <w:lang w:val="en-ZA"/>
        </w:rPr>
      </w:pPr>
      <w:r w:rsidRPr="00BD78D1">
        <w:t xml:space="preserve">A: </w:t>
      </w:r>
      <w:r w:rsidR="00871D56">
        <w:rPr>
          <w:lang w:val="en-ZA"/>
        </w:rPr>
        <w:t>Similar levels of ethnic tension in both cases, but only one resulted in civil conflict.</w:t>
      </w:r>
    </w:p>
    <w:p w14:paraId="194BDF95" w14:textId="77777777" w:rsidR="00871D56" w:rsidRDefault="00871D56" w:rsidP="005D6DD8">
      <w:pPr>
        <w:pBdr>
          <w:top w:val="single" w:sz="4" w:space="1" w:color="auto"/>
          <w:left w:val="single" w:sz="4" w:space="4" w:color="auto"/>
          <w:bottom w:val="single" w:sz="4" w:space="1" w:color="auto"/>
          <w:right w:val="single" w:sz="4" w:space="4" w:color="auto"/>
        </w:pBdr>
        <w:jc w:val="both"/>
        <w:rPr>
          <w:lang w:val="en-ZA"/>
        </w:rPr>
      </w:pPr>
    </w:p>
    <w:p w14:paraId="62C6F2D6" w14:textId="66B4D284" w:rsidR="00871D56" w:rsidRPr="00BD78D1" w:rsidRDefault="00871D56" w:rsidP="00871D56">
      <w:pPr>
        <w:pBdr>
          <w:top w:val="single" w:sz="4" w:space="1" w:color="auto"/>
          <w:left w:val="single" w:sz="4" w:space="4" w:color="auto"/>
          <w:bottom w:val="single" w:sz="4" w:space="1" w:color="auto"/>
          <w:right w:val="single" w:sz="4" w:space="4" w:color="auto"/>
        </w:pBdr>
        <w:jc w:val="both"/>
        <w:rPr>
          <w:i/>
        </w:rPr>
      </w:pPr>
      <w:r w:rsidRPr="00BD78D1">
        <w:rPr>
          <w:i/>
        </w:rPr>
        <w:t xml:space="preserve">Q: </w:t>
      </w:r>
      <w:r>
        <w:rPr>
          <w:i/>
        </w:rPr>
        <w:t>Which case</w:t>
      </w:r>
      <w:r w:rsidR="00D81A69">
        <w:rPr>
          <w:i/>
        </w:rPr>
        <w:t>s would you use to conduct an MD</w:t>
      </w:r>
      <w:r>
        <w:rPr>
          <w:i/>
        </w:rPr>
        <w:t xml:space="preserve">SD on the link between ethnic tensions and civil war? Explain what criteria you would use to choose the cases. If possible, give real-world examples. </w:t>
      </w:r>
    </w:p>
    <w:p w14:paraId="055ED775" w14:textId="7C7B2971" w:rsidR="00871D56" w:rsidRDefault="00871D56" w:rsidP="00871D56">
      <w:pPr>
        <w:pBdr>
          <w:top w:val="single" w:sz="4" w:space="1" w:color="auto"/>
          <w:left w:val="single" w:sz="4" w:space="4" w:color="auto"/>
          <w:bottom w:val="single" w:sz="4" w:space="1" w:color="auto"/>
          <w:right w:val="single" w:sz="4" w:space="4" w:color="auto"/>
        </w:pBdr>
        <w:jc w:val="both"/>
        <w:rPr>
          <w:lang w:val="en-ZA"/>
        </w:rPr>
      </w:pPr>
      <w:r w:rsidRPr="00BD78D1">
        <w:t xml:space="preserve">A: </w:t>
      </w:r>
      <w:r w:rsidR="006B36F9">
        <w:rPr>
          <w:lang w:val="en-ZA"/>
        </w:rPr>
        <w:t>Differing</w:t>
      </w:r>
      <w:r>
        <w:rPr>
          <w:lang w:val="en-ZA"/>
        </w:rPr>
        <w:t xml:space="preserve"> levels of ethnic tension in both cases, but </w:t>
      </w:r>
      <w:r w:rsidR="006B36F9">
        <w:rPr>
          <w:lang w:val="en-ZA"/>
        </w:rPr>
        <w:t>both</w:t>
      </w:r>
      <w:r>
        <w:rPr>
          <w:lang w:val="en-ZA"/>
        </w:rPr>
        <w:t xml:space="preserve"> resulted in civil conflict.</w:t>
      </w:r>
    </w:p>
    <w:p w14:paraId="6B89E910" w14:textId="77777777" w:rsidR="00871D56" w:rsidRPr="00BD78D1" w:rsidRDefault="00871D56" w:rsidP="005D6DD8">
      <w:pPr>
        <w:pBdr>
          <w:top w:val="single" w:sz="4" w:space="1" w:color="auto"/>
          <w:left w:val="single" w:sz="4" w:space="4" w:color="auto"/>
          <w:bottom w:val="single" w:sz="4" w:space="1" w:color="auto"/>
          <w:right w:val="single" w:sz="4" w:space="4" w:color="auto"/>
        </w:pBdr>
        <w:jc w:val="both"/>
        <w:rPr>
          <w:lang w:val="en-ZA"/>
        </w:rPr>
      </w:pPr>
    </w:p>
    <w:p w14:paraId="158F2922" w14:textId="77777777" w:rsidR="006916E6" w:rsidRDefault="006916E6" w:rsidP="005D6DD8">
      <w:pPr>
        <w:jc w:val="both"/>
        <w:rPr>
          <w:b/>
        </w:rPr>
      </w:pPr>
    </w:p>
    <w:p w14:paraId="04303460" w14:textId="7CC2B687" w:rsidR="00FF4520" w:rsidRPr="00BD78D1" w:rsidRDefault="00FF4520" w:rsidP="005D6DD8">
      <w:pPr>
        <w:jc w:val="both"/>
      </w:pPr>
      <w:r w:rsidRPr="00BD78D1">
        <w:rPr>
          <w:b/>
        </w:rPr>
        <w:t>Single case study</w:t>
      </w:r>
      <w:r w:rsidRPr="00BD78D1">
        <w:t>: intensive study of a single country and/or case</w:t>
      </w:r>
      <w:r w:rsidR="00B717A9" w:rsidRPr="00BD78D1">
        <w:t xml:space="preserve"> (i.e. </w:t>
      </w:r>
      <w:r w:rsidR="00B717A9" w:rsidRPr="00BD78D1">
        <w:rPr>
          <w:i/>
        </w:rPr>
        <w:t>n</w:t>
      </w:r>
      <w:r w:rsidR="00B717A9" w:rsidRPr="00BD78D1">
        <w:t>=1)</w:t>
      </w:r>
      <w:r w:rsidRPr="00BD78D1">
        <w:t>.</w:t>
      </w:r>
    </w:p>
    <w:p w14:paraId="41BE2EC6" w14:textId="25C97A30" w:rsidR="00D042DE" w:rsidRPr="00BD78D1" w:rsidRDefault="00D042DE" w:rsidP="005D6DD8">
      <w:pPr>
        <w:pStyle w:val="ListParagraph"/>
        <w:numPr>
          <w:ilvl w:val="0"/>
          <w:numId w:val="16"/>
        </w:numPr>
        <w:spacing w:line="240" w:lineRule="auto"/>
        <w:jc w:val="both"/>
        <w:rPr>
          <w:sz w:val="24"/>
          <w:szCs w:val="24"/>
        </w:rPr>
      </w:pPr>
      <w:r w:rsidRPr="00BD78D1">
        <w:rPr>
          <w:sz w:val="24"/>
          <w:szCs w:val="24"/>
        </w:rPr>
        <w:t>Example: Mamdani (2001).</w:t>
      </w:r>
    </w:p>
    <w:p w14:paraId="4855E6F2" w14:textId="1A889086" w:rsidR="00FF4520" w:rsidRPr="00BD78D1" w:rsidRDefault="005D0D0F" w:rsidP="005D6DD8">
      <w:pPr>
        <w:pStyle w:val="ListParagraph"/>
        <w:numPr>
          <w:ilvl w:val="0"/>
          <w:numId w:val="16"/>
        </w:numPr>
        <w:spacing w:line="240" w:lineRule="auto"/>
        <w:jc w:val="both"/>
        <w:rPr>
          <w:sz w:val="24"/>
          <w:szCs w:val="24"/>
        </w:rPr>
      </w:pPr>
      <w:r w:rsidRPr="00BD78D1">
        <w:rPr>
          <w:sz w:val="24"/>
          <w:szCs w:val="24"/>
        </w:rPr>
        <w:t>Researchers often use qualitative data.</w:t>
      </w:r>
    </w:p>
    <w:p w14:paraId="15136DDC" w14:textId="77777777" w:rsidR="00FF4520" w:rsidRPr="00BD78D1" w:rsidRDefault="00FF4520" w:rsidP="005D6DD8">
      <w:pPr>
        <w:jc w:val="both"/>
        <w:rPr>
          <w:b/>
        </w:rPr>
      </w:pPr>
      <w:r w:rsidRPr="00BD78D1">
        <w:rPr>
          <w:b/>
          <w:lang w:val="en-ZA"/>
        </w:rPr>
        <w:t>A single country can be divided into many cases/observations:</w:t>
      </w:r>
    </w:p>
    <w:p w14:paraId="256A4AD8" w14:textId="77777777" w:rsidR="00FF4520" w:rsidRPr="00BD78D1" w:rsidRDefault="00FF4520" w:rsidP="005D6DD8">
      <w:pPr>
        <w:pStyle w:val="ListParagraph"/>
        <w:numPr>
          <w:ilvl w:val="0"/>
          <w:numId w:val="11"/>
        </w:numPr>
        <w:spacing w:line="240" w:lineRule="auto"/>
        <w:jc w:val="both"/>
        <w:rPr>
          <w:sz w:val="24"/>
          <w:szCs w:val="24"/>
        </w:rPr>
      </w:pPr>
      <w:r w:rsidRPr="00BD78D1">
        <w:rPr>
          <w:sz w:val="24"/>
          <w:szCs w:val="24"/>
        </w:rPr>
        <w:t xml:space="preserve">Time: </w:t>
      </w:r>
      <w:r w:rsidRPr="00BD78D1">
        <w:rPr>
          <w:sz w:val="24"/>
          <w:szCs w:val="24"/>
          <w:lang w:val="en-GB"/>
        </w:rPr>
        <w:t>historical period or years/months/days.</w:t>
      </w:r>
    </w:p>
    <w:p w14:paraId="79C6039A" w14:textId="77777777" w:rsidR="00FF4520" w:rsidRPr="00BD78D1" w:rsidRDefault="00FF4520" w:rsidP="005D6DD8">
      <w:pPr>
        <w:pStyle w:val="ListParagraph"/>
        <w:numPr>
          <w:ilvl w:val="0"/>
          <w:numId w:val="11"/>
        </w:numPr>
        <w:spacing w:line="240" w:lineRule="auto"/>
        <w:jc w:val="both"/>
        <w:rPr>
          <w:sz w:val="24"/>
          <w:szCs w:val="24"/>
        </w:rPr>
      </w:pPr>
      <w:r w:rsidRPr="00BD78D1">
        <w:rPr>
          <w:sz w:val="24"/>
          <w:szCs w:val="24"/>
        </w:rPr>
        <w:t xml:space="preserve">Space: </w:t>
      </w:r>
      <w:r w:rsidRPr="00BD78D1">
        <w:rPr>
          <w:sz w:val="24"/>
          <w:szCs w:val="24"/>
          <w:lang w:val="en-GB"/>
        </w:rPr>
        <w:t>sub-national political units.</w:t>
      </w:r>
    </w:p>
    <w:p w14:paraId="3C85218F" w14:textId="77777777" w:rsidR="00FF4520" w:rsidRPr="00BD78D1" w:rsidRDefault="00FF4520" w:rsidP="005D6DD8">
      <w:pPr>
        <w:pStyle w:val="ListParagraph"/>
        <w:numPr>
          <w:ilvl w:val="0"/>
          <w:numId w:val="11"/>
        </w:numPr>
        <w:spacing w:line="240" w:lineRule="auto"/>
        <w:jc w:val="both"/>
        <w:rPr>
          <w:sz w:val="24"/>
          <w:szCs w:val="24"/>
        </w:rPr>
      </w:pPr>
      <w:r w:rsidRPr="00BD78D1">
        <w:rPr>
          <w:sz w:val="24"/>
          <w:szCs w:val="24"/>
        </w:rPr>
        <w:t>Level of analysis: state, groups, individuals.</w:t>
      </w:r>
    </w:p>
    <w:p w14:paraId="073751C6" w14:textId="7048D2C6" w:rsidR="004F0C85" w:rsidRPr="00BD78D1" w:rsidRDefault="004F0C85" w:rsidP="005D6DD8">
      <w:pPr>
        <w:jc w:val="both"/>
        <w:rPr>
          <w:b/>
          <w:lang w:val="en-ZA"/>
        </w:rPr>
      </w:pPr>
      <w:r w:rsidRPr="00BD78D1">
        <w:rPr>
          <w:b/>
          <w:lang w:val="en-ZA"/>
        </w:rPr>
        <w:t>Researchers conduct single case studies in order to:</w:t>
      </w:r>
    </w:p>
    <w:p w14:paraId="649E8952" w14:textId="56AF4CD0" w:rsidR="00870E11" w:rsidRPr="00BD78D1" w:rsidRDefault="0097325F" w:rsidP="005D6DD8">
      <w:pPr>
        <w:numPr>
          <w:ilvl w:val="0"/>
          <w:numId w:val="11"/>
        </w:numPr>
        <w:jc w:val="both"/>
        <w:rPr>
          <w:lang w:val="en-ZA"/>
        </w:rPr>
      </w:pPr>
      <w:r w:rsidRPr="00BD78D1">
        <w:rPr>
          <w:lang w:val="en-ZA"/>
        </w:rPr>
        <w:t>Classify cases</w:t>
      </w:r>
      <w:r w:rsidR="00870E11" w:rsidRPr="00BD78D1">
        <w:rPr>
          <w:lang w:val="en-ZA"/>
        </w:rPr>
        <w:t>.</w:t>
      </w:r>
    </w:p>
    <w:p w14:paraId="3106FC69" w14:textId="7EB53C5B" w:rsidR="00870E11" w:rsidRPr="00BD78D1" w:rsidRDefault="0097325F" w:rsidP="005D6DD8">
      <w:pPr>
        <w:numPr>
          <w:ilvl w:val="0"/>
          <w:numId w:val="11"/>
        </w:numPr>
        <w:jc w:val="both"/>
        <w:rPr>
          <w:lang w:val="en-ZA"/>
        </w:rPr>
      </w:pPr>
      <w:r w:rsidRPr="00BD78D1">
        <w:rPr>
          <w:lang w:val="en-ZA"/>
        </w:rPr>
        <w:t>Provide c</w:t>
      </w:r>
      <w:r w:rsidR="00870E11" w:rsidRPr="00BD78D1">
        <w:rPr>
          <w:lang w:val="en-ZA"/>
        </w:rPr>
        <w:t>ontextual description</w:t>
      </w:r>
      <w:r w:rsidRPr="00BD78D1">
        <w:rPr>
          <w:lang w:val="en-ZA"/>
        </w:rPr>
        <w:t xml:space="preserve"> (aka ‘thick description’)</w:t>
      </w:r>
      <w:r w:rsidR="00870E11" w:rsidRPr="00BD78D1">
        <w:rPr>
          <w:lang w:val="en-ZA"/>
        </w:rPr>
        <w:t>.</w:t>
      </w:r>
    </w:p>
    <w:p w14:paraId="740E1804" w14:textId="0A752BFF" w:rsidR="00870E11" w:rsidRPr="00BD78D1" w:rsidRDefault="003337A6" w:rsidP="005D6DD8">
      <w:pPr>
        <w:numPr>
          <w:ilvl w:val="0"/>
          <w:numId w:val="11"/>
        </w:numPr>
        <w:jc w:val="both"/>
        <w:rPr>
          <w:lang w:val="en-ZA"/>
        </w:rPr>
      </w:pPr>
      <w:r w:rsidRPr="00BD78D1">
        <w:rPr>
          <w:lang w:val="en-ZA"/>
        </w:rPr>
        <w:t>Generate hypotheses</w:t>
      </w:r>
      <w:r w:rsidR="00870E11" w:rsidRPr="00BD78D1">
        <w:rPr>
          <w:lang w:val="en-ZA"/>
        </w:rPr>
        <w:t>.</w:t>
      </w:r>
    </w:p>
    <w:p w14:paraId="5BBC436B" w14:textId="5682D549" w:rsidR="00870E11" w:rsidRPr="00BD78D1" w:rsidRDefault="003337A6" w:rsidP="005D6DD8">
      <w:pPr>
        <w:numPr>
          <w:ilvl w:val="0"/>
          <w:numId w:val="11"/>
        </w:numPr>
        <w:jc w:val="both"/>
        <w:rPr>
          <w:lang w:val="en-ZA"/>
        </w:rPr>
      </w:pPr>
      <w:r w:rsidRPr="00BD78D1">
        <w:rPr>
          <w:lang w:val="en-ZA"/>
        </w:rPr>
        <w:lastRenderedPageBreak/>
        <w:t>Test theories:</w:t>
      </w:r>
    </w:p>
    <w:p w14:paraId="60734459" w14:textId="547F11D0" w:rsidR="00870E11" w:rsidRPr="00BD78D1" w:rsidRDefault="00870E11" w:rsidP="005D6DD8">
      <w:pPr>
        <w:numPr>
          <w:ilvl w:val="1"/>
          <w:numId w:val="11"/>
        </w:numPr>
        <w:jc w:val="both"/>
        <w:rPr>
          <w:lang w:val="en-ZA"/>
        </w:rPr>
      </w:pPr>
      <w:r w:rsidRPr="00BD78D1">
        <w:rPr>
          <w:lang w:val="en-ZA"/>
        </w:rPr>
        <w:t>Most likely study</w:t>
      </w:r>
      <w:r w:rsidR="00FD07E6" w:rsidRPr="00BD78D1">
        <w:rPr>
          <w:lang w:val="en-ZA"/>
        </w:rPr>
        <w:t>: used for theory-infirming.</w:t>
      </w:r>
    </w:p>
    <w:p w14:paraId="4111FA6D" w14:textId="29DB34A7" w:rsidR="00870E11" w:rsidRPr="00BD78D1" w:rsidRDefault="00870E11" w:rsidP="005D6DD8">
      <w:pPr>
        <w:numPr>
          <w:ilvl w:val="1"/>
          <w:numId w:val="11"/>
        </w:numPr>
        <w:jc w:val="both"/>
        <w:rPr>
          <w:lang w:val="en-ZA"/>
        </w:rPr>
      </w:pPr>
      <w:r w:rsidRPr="00BD78D1">
        <w:rPr>
          <w:lang w:val="en-ZA"/>
        </w:rPr>
        <w:t>Least likely study</w:t>
      </w:r>
      <w:r w:rsidR="00FD07E6" w:rsidRPr="00BD78D1">
        <w:rPr>
          <w:lang w:val="en-ZA"/>
        </w:rPr>
        <w:t>: used for theory-confirming</w:t>
      </w:r>
      <w:r w:rsidRPr="00BD78D1">
        <w:rPr>
          <w:lang w:val="en-ZA"/>
        </w:rPr>
        <w:t>.</w:t>
      </w:r>
    </w:p>
    <w:p w14:paraId="69C0F73F" w14:textId="615299FF" w:rsidR="00870E11" w:rsidRPr="00BD78D1" w:rsidRDefault="00CE0D21" w:rsidP="005D6DD8">
      <w:pPr>
        <w:numPr>
          <w:ilvl w:val="0"/>
          <w:numId w:val="11"/>
        </w:numPr>
        <w:jc w:val="both"/>
        <w:rPr>
          <w:lang w:val="en-ZA"/>
        </w:rPr>
      </w:pPr>
      <w:r w:rsidRPr="00BD78D1">
        <w:rPr>
          <w:lang w:val="en-ZA"/>
        </w:rPr>
        <w:t>Explaining ‘o</w:t>
      </w:r>
      <w:r w:rsidR="00870E11" w:rsidRPr="00BD78D1">
        <w:rPr>
          <w:lang w:val="en-ZA"/>
        </w:rPr>
        <w:t>utliers</w:t>
      </w:r>
      <w:r w:rsidRPr="00BD78D1">
        <w:rPr>
          <w:lang w:val="en-ZA"/>
        </w:rPr>
        <w:t>’</w:t>
      </w:r>
      <w:r w:rsidR="009D332C" w:rsidRPr="00BD78D1">
        <w:rPr>
          <w:lang w:val="en-ZA"/>
        </w:rPr>
        <w:t xml:space="preserve"> (cases </w:t>
      </w:r>
      <w:r w:rsidR="004D20FC" w:rsidRPr="00BD78D1">
        <w:rPr>
          <w:lang w:val="en-ZA"/>
        </w:rPr>
        <w:t>that do not conform to theoretical expectations</w:t>
      </w:r>
      <w:r w:rsidR="009D332C" w:rsidRPr="00BD78D1">
        <w:rPr>
          <w:lang w:val="en-ZA"/>
        </w:rPr>
        <w:t>)</w:t>
      </w:r>
      <w:r w:rsidR="00870E11" w:rsidRPr="00BD78D1">
        <w:rPr>
          <w:lang w:val="en-ZA"/>
        </w:rPr>
        <w:t>.</w:t>
      </w:r>
    </w:p>
    <w:p w14:paraId="0727F914" w14:textId="10EE9825" w:rsidR="004D20FC" w:rsidRPr="00BD78D1" w:rsidRDefault="00B36894" w:rsidP="005D6DD8">
      <w:pPr>
        <w:numPr>
          <w:ilvl w:val="0"/>
          <w:numId w:val="11"/>
        </w:numPr>
        <w:jc w:val="both"/>
        <w:rPr>
          <w:lang w:val="en-ZA"/>
        </w:rPr>
      </w:pPr>
      <w:r w:rsidRPr="00BD78D1">
        <w:rPr>
          <w:lang w:val="en-ZA"/>
        </w:rPr>
        <w:t>Conduct p</w:t>
      </w:r>
      <w:r w:rsidR="00870E11" w:rsidRPr="00BD78D1">
        <w:rPr>
          <w:lang w:val="en-ZA"/>
        </w:rPr>
        <w:t>rocess tracin</w:t>
      </w:r>
      <w:r w:rsidR="000C173B" w:rsidRPr="00BD78D1">
        <w:rPr>
          <w:lang w:val="en-ZA"/>
        </w:rPr>
        <w:t xml:space="preserve">g: </w:t>
      </w:r>
      <w:r w:rsidR="004D20FC" w:rsidRPr="00BD78D1">
        <w:rPr>
          <w:lang w:val="en-ZA"/>
        </w:rPr>
        <w:t xml:space="preserve">use contextual/qualitative materials to test whether </w:t>
      </w:r>
      <w:r w:rsidR="00C360C8" w:rsidRPr="00BD78D1">
        <w:rPr>
          <w:lang w:val="en-ZA"/>
        </w:rPr>
        <w:t xml:space="preserve">a </w:t>
      </w:r>
      <w:r w:rsidR="004D20FC" w:rsidRPr="00BD78D1">
        <w:rPr>
          <w:lang w:val="en-ZA"/>
        </w:rPr>
        <w:t>causal process is evident or not.</w:t>
      </w:r>
    </w:p>
    <w:p w14:paraId="359CA34F" w14:textId="77777777" w:rsidR="003E41D8" w:rsidRPr="00BD78D1" w:rsidRDefault="003E41D8" w:rsidP="005D6DD8">
      <w:pPr>
        <w:jc w:val="both"/>
      </w:pPr>
    </w:p>
    <w:p w14:paraId="0DA422E7" w14:textId="43286968" w:rsidR="003F6482" w:rsidRPr="00BD78D1" w:rsidRDefault="003F6482" w:rsidP="005D6DD8">
      <w:pPr>
        <w:jc w:val="both"/>
        <w:rPr>
          <w:b/>
        </w:rPr>
      </w:pPr>
      <w:r w:rsidRPr="00BD78D1">
        <w:rPr>
          <w:b/>
        </w:rPr>
        <w:t>Limitations of single-case studies:</w:t>
      </w:r>
    </w:p>
    <w:p w14:paraId="69C2408D" w14:textId="0A466514" w:rsidR="00EB1534" w:rsidRPr="00BD78D1" w:rsidRDefault="00EB1534" w:rsidP="005D6DD8">
      <w:pPr>
        <w:pStyle w:val="ListParagraph"/>
        <w:numPr>
          <w:ilvl w:val="0"/>
          <w:numId w:val="15"/>
        </w:numPr>
        <w:spacing w:line="240" w:lineRule="auto"/>
        <w:jc w:val="both"/>
        <w:rPr>
          <w:sz w:val="24"/>
          <w:szCs w:val="24"/>
        </w:rPr>
      </w:pPr>
      <w:r w:rsidRPr="00BD78D1">
        <w:rPr>
          <w:sz w:val="24"/>
          <w:szCs w:val="24"/>
        </w:rPr>
        <w:t xml:space="preserve">Limited scope or </w:t>
      </w:r>
      <w:r w:rsidRPr="00BD78D1">
        <w:rPr>
          <w:b/>
          <w:sz w:val="24"/>
          <w:szCs w:val="24"/>
        </w:rPr>
        <w:t>generalisability</w:t>
      </w:r>
      <w:r w:rsidRPr="00BD78D1">
        <w:rPr>
          <w:sz w:val="24"/>
          <w:szCs w:val="24"/>
        </w:rPr>
        <w:t xml:space="preserve"> of results.</w:t>
      </w:r>
    </w:p>
    <w:p w14:paraId="49A0567B" w14:textId="4A7727D1" w:rsidR="00B637EF" w:rsidRPr="00BD78D1" w:rsidRDefault="00B637EF" w:rsidP="005D6DD8">
      <w:pPr>
        <w:pStyle w:val="ListParagraph"/>
        <w:numPr>
          <w:ilvl w:val="0"/>
          <w:numId w:val="15"/>
        </w:numPr>
        <w:spacing w:line="240" w:lineRule="auto"/>
        <w:jc w:val="both"/>
        <w:rPr>
          <w:sz w:val="24"/>
          <w:szCs w:val="24"/>
        </w:rPr>
      </w:pPr>
      <w:r w:rsidRPr="00BD78D1">
        <w:rPr>
          <w:b/>
          <w:sz w:val="24"/>
          <w:szCs w:val="24"/>
        </w:rPr>
        <w:t>Selection bias</w:t>
      </w:r>
      <w:r w:rsidRPr="00BD78D1">
        <w:rPr>
          <w:sz w:val="24"/>
          <w:szCs w:val="24"/>
        </w:rPr>
        <w:t xml:space="preserve">: </w:t>
      </w:r>
      <w:r w:rsidR="00843FBF" w:rsidRPr="00BD78D1">
        <w:rPr>
          <w:sz w:val="24"/>
          <w:szCs w:val="24"/>
        </w:rPr>
        <w:t>intentionally choosing a case that favours your theory.</w:t>
      </w:r>
      <w:r w:rsidR="000A60F4" w:rsidRPr="00BD78D1">
        <w:rPr>
          <w:sz w:val="24"/>
          <w:szCs w:val="24"/>
        </w:rPr>
        <w:t xml:space="preserve"> This violates the scientific pr</w:t>
      </w:r>
      <w:r w:rsidR="0074514B" w:rsidRPr="00BD78D1">
        <w:rPr>
          <w:sz w:val="24"/>
          <w:szCs w:val="24"/>
        </w:rPr>
        <w:t>inciple of using random samples, therefore your choice should not be related to the outcome</w:t>
      </w:r>
      <w:r w:rsidR="002339F2" w:rsidRPr="00BD78D1">
        <w:rPr>
          <w:sz w:val="24"/>
          <w:szCs w:val="24"/>
        </w:rPr>
        <w:t xml:space="preserve"> otherwise you are likely to overestimate the effect of factors within the case (‘create false inferences’)</w:t>
      </w:r>
      <w:r w:rsidR="0074514B" w:rsidRPr="00BD78D1">
        <w:rPr>
          <w:sz w:val="24"/>
          <w:szCs w:val="24"/>
        </w:rPr>
        <w:t>.</w:t>
      </w:r>
    </w:p>
    <w:p w14:paraId="4ED09001" w14:textId="3231561F" w:rsidR="00040A46" w:rsidRPr="00BD78D1" w:rsidRDefault="00040A46" w:rsidP="005D6DD8">
      <w:pPr>
        <w:pStyle w:val="ListParagraph"/>
        <w:numPr>
          <w:ilvl w:val="0"/>
          <w:numId w:val="15"/>
        </w:numPr>
        <w:spacing w:line="240" w:lineRule="auto"/>
        <w:jc w:val="both"/>
        <w:rPr>
          <w:sz w:val="24"/>
          <w:szCs w:val="24"/>
        </w:rPr>
      </w:pPr>
      <w:r w:rsidRPr="00BD78D1">
        <w:rPr>
          <w:sz w:val="24"/>
          <w:szCs w:val="24"/>
        </w:rPr>
        <w:t>Some of these limitations can be addressed by raising the number of observations.</w:t>
      </w:r>
    </w:p>
    <w:p w14:paraId="78EEE32E" w14:textId="49B3537A" w:rsidR="00943BBE" w:rsidRPr="00CF43F6" w:rsidRDefault="00943BBE" w:rsidP="005D6DD8">
      <w:pPr>
        <w:jc w:val="both"/>
        <w:rPr>
          <w:b/>
        </w:rPr>
      </w:pPr>
      <w:r w:rsidRPr="00E0793B">
        <w:rPr>
          <w:b/>
        </w:rPr>
        <w:t xml:space="preserve">Further Reading: </w:t>
      </w:r>
      <w:proofErr w:type="spellStart"/>
      <w:r w:rsidRPr="00E0793B">
        <w:rPr>
          <w:b/>
        </w:rPr>
        <w:t>Landman</w:t>
      </w:r>
      <w:proofErr w:type="spellEnd"/>
      <w:r w:rsidR="0001450C" w:rsidRPr="00E0793B">
        <w:rPr>
          <w:b/>
        </w:rPr>
        <w:t xml:space="preserve"> (2007)</w:t>
      </w:r>
    </w:p>
    <w:p w14:paraId="25B14A05" w14:textId="77777777" w:rsidR="00CA61D7" w:rsidRPr="00BD78D1" w:rsidRDefault="00CA61D7" w:rsidP="005D6DD8">
      <w:pPr>
        <w:jc w:val="both"/>
      </w:pPr>
    </w:p>
    <w:p w14:paraId="528C64C8" w14:textId="26330118" w:rsidR="00D86C95" w:rsidRPr="00395CD2" w:rsidRDefault="001C18AD" w:rsidP="00206ED3">
      <w:pPr>
        <w:pStyle w:val="Heading1"/>
        <w:rPr>
          <w:lang w:val="en-US"/>
        </w:rPr>
      </w:pPr>
      <w:r>
        <w:t>Interpreting</w:t>
      </w:r>
      <w:r w:rsidR="00D86C95" w:rsidRPr="00395CD2">
        <w:t xml:space="preserve"> </w:t>
      </w:r>
      <w:r w:rsidR="00D86C95" w:rsidRPr="00395CD2">
        <w:rPr>
          <w:lang w:val="en-US"/>
        </w:rPr>
        <w:t>Quantitative L</w:t>
      </w:r>
      <w:r w:rsidR="00B86F5F" w:rsidRPr="00395CD2">
        <w:rPr>
          <w:lang w:val="en-US"/>
        </w:rPr>
        <w:t xml:space="preserve">iterature </w:t>
      </w:r>
    </w:p>
    <w:p w14:paraId="6F0322D2" w14:textId="77777777" w:rsidR="00D86C95" w:rsidRPr="00BD78D1" w:rsidRDefault="00D86C95" w:rsidP="005D6DD8">
      <w:pPr>
        <w:jc w:val="both"/>
        <w:rPr>
          <w:b/>
          <w:lang w:val="en-US"/>
        </w:rPr>
      </w:pPr>
    </w:p>
    <w:p w14:paraId="665BCE25" w14:textId="4156B963" w:rsidR="00D86C95" w:rsidRPr="00BD78D1" w:rsidRDefault="00D86C95" w:rsidP="005D6DD8">
      <w:pPr>
        <w:jc w:val="both"/>
        <w:rPr>
          <w:lang w:val="en-US"/>
        </w:rPr>
      </w:pPr>
      <w:commentRangeStart w:id="5"/>
      <w:r w:rsidRPr="00BD78D1">
        <w:rPr>
          <w:lang w:val="en-US"/>
        </w:rPr>
        <w:t xml:space="preserve">Stress to the students that they will not be required to undertake quantitative research. You do not even need to have a lot of knowledge about statistics or econometrics involved. However you limit yourself and cut yourself off from a lot of crucial academic work if you cannot interpret simple quantitative research. It also adds value as </w:t>
      </w:r>
      <w:r w:rsidR="001A4689" w:rsidRPr="00BD78D1">
        <w:rPr>
          <w:lang w:val="en-US"/>
        </w:rPr>
        <w:t>large-</w:t>
      </w:r>
      <w:r w:rsidR="00B9744F" w:rsidRPr="00BD78D1">
        <w:rPr>
          <w:i/>
          <w:lang w:val="en-US"/>
        </w:rPr>
        <w:t>n</w:t>
      </w:r>
      <w:r w:rsidRPr="00BD78D1">
        <w:rPr>
          <w:lang w:val="en-US"/>
        </w:rPr>
        <w:t xml:space="preserve"> studies offer unique benefits to academic pursuits. </w:t>
      </w:r>
      <w:commentRangeEnd w:id="5"/>
      <w:r w:rsidR="001C18AD">
        <w:rPr>
          <w:rStyle w:val="CommentReference"/>
          <w:lang w:val="en-US"/>
        </w:rPr>
        <w:commentReference w:id="5"/>
      </w:r>
    </w:p>
    <w:p w14:paraId="6B004505" w14:textId="77777777" w:rsidR="00D86C95" w:rsidRPr="00BD78D1" w:rsidRDefault="00D86C95" w:rsidP="005D6DD8">
      <w:pPr>
        <w:jc w:val="both"/>
        <w:rPr>
          <w:lang w:val="en-US"/>
        </w:rPr>
      </w:pPr>
    </w:p>
    <w:p w14:paraId="27410631" w14:textId="4D4BA970" w:rsidR="00D86C95" w:rsidRPr="00BD78D1" w:rsidRDefault="008B7671" w:rsidP="00035BF9">
      <w:pPr>
        <w:pStyle w:val="Heading2"/>
        <w:rPr>
          <w:lang w:val="en-US"/>
        </w:rPr>
      </w:pPr>
      <w:r w:rsidRPr="00BD78D1">
        <w:rPr>
          <w:lang w:val="en-US"/>
        </w:rPr>
        <w:t>C</w:t>
      </w:r>
      <w:r w:rsidR="00D86C95" w:rsidRPr="00BD78D1">
        <w:rPr>
          <w:lang w:val="en-US"/>
        </w:rPr>
        <w:t>haracte</w:t>
      </w:r>
      <w:r w:rsidR="00BB3EE2" w:rsidRPr="00BD78D1">
        <w:rPr>
          <w:lang w:val="en-US"/>
        </w:rPr>
        <w:t>ristics of quantitative studies:</w:t>
      </w:r>
    </w:p>
    <w:p w14:paraId="4ABBD347" w14:textId="4A41868F" w:rsidR="003B0472" w:rsidRPr="00BD78D1" w:rsidRDefault="003B0472" w:rsidP="005D6DD8">
      <w:pPr>
        <w:pStyle w:val="ListParagraph"/>
        <w:numPr>
          <w:ilvl w:val="0"/>
          <w:numId w:val="21"/>
        </w:numPr>
        <w:spacing w:line="240" w:lineRule="auto"/>
        <w:jc w:val="both"/>
        <w:rPr>
          <w:sz w:val="24"/>
          <w:szCs w:val="24"/>
          <w:lang w:val="en-US"/>
        </w:rPr>
      </w:pPr>
      <w:r w:rsidRPr="00BD78D1">
        <w:rPr>
          <w:sz w:val="24"/>
          <w:szCs w:val="24"/>
          <w:lang w:val="en-US"/>
        </w:rPr>
        <w:t>Large-</w:t>
      </w:r>
      <w:r w:rsidR="0086270C">
        <w:rPr>
          <w:i/>
          <w:sz w:val="24"/>
          <w:szCs w:val="24"/>
          <w:lang w:val="en-US"/>
        </w:rPr>
        <w:t>N</w:t>
      </w:r>
      <w:r w:rsidRPr="00BD78D1">
        <w:rPr>
          <w:sz w:val="24"/>
          <w:szCs w:val="24"/>
          <w:lang w:val="en-US"/>
        </w:rPr>
        <w:t xml:space="preserve">. </w:t>
      </w:r>
    </w:p>
    <w:p w14:paraId="1FA8F1CE" w14:textId="2E918073" w:rsidR="00FA1733" w:rsidRPr="00BD78D1" w:rsidRDefault="00C73414" w:rsidP="005D6DD8">
      <w:pPr>
        <w:pStyle w:val="ListParagraph"/>
        <w:numPr>
          <w:ilvl w:val="0"/>
          <w:numId w:val="21"/>
        </w:numPr>
        <w:spacing w:line="240" w:lineRule="auto"/>
        <w:jc w:val="both"/>
        <w:rPr>
          <w:sz w:val="24"/>
          <w:szCs w:val="24"/>
          <w:lang w:val="en-US"/>
        </w:rPr>
      </w:pPr>
      <w:r w:rsidRPr="00BD78D1">
        <w:rPr>
          <w:sz w:val="24"/>
          <w:szCs w:val="24"/>
          <w:lang w:val="en-US"/>
        </w:rPr>
        <w:t>Empirical data</w:t>
      </w:r>
      <w:r w:rsidR="00A03166">
        <w:rPr>
          <w:sz w:val="24"/>
          <w:szCs w:val="24"/>
          <w:lang w:val="en-US"/>
        </w:rPr>
        <w:t xml:space="preserve"> </w:t>
      </w:r>
    </w:p>
    <w:p w14:paraId="22A5169F" w14:textId="204BFF07" w:rsidR="003B0472" w:rsidRDefault="00FA1733" w:rsidP="005D6DD8">
      <w:pPr>
        <w:pStyle w:val="ListParagraph"/>
        <w:numPr>
          <w:ilvl w:val="0"/>
          <w:numId w:val="21"/>
        </w:numPr>
        <w:spacing w:line="240" w:lineRule="auto"/>
        <w:jc w:val="both"/>
        <w:rPr>
          <w:sz w:val="24"/>
          <w:szCs w:val="24"/>
          <w:lang w:val="en-US"/>
        </w:rPr>
      </w:pPr>
      <w:r w:rsidRPr="00BD78D1">
        <w:rPr>
          <w:sz w:val="24"/>
          <w:szCs w:val="24"/>
          <w:lang w:val="en-US"/>
        </w:rPr>
        <w:t>Statistical techniques.</w:t>
      </w:r>
    </w:p>
    <w:p w14:paraId="76A4F652" w14:textId="77777777" w:rsidR="00035BF9" w:rsidRPr="00035BF9" w:rsidRDefault="00035BF9" w:rsidP="00035BF9">
      <w:pPr>
        <w:pStyle w:val="ListParagraph"/>
        <w:numPr>
          <w:ilvl w:val="0"/>
          <w:numId w:val="21"/>
        </w:numPr>
        <w:rPr>
          <w:sz w:val="24"/>
          <w:szCs w:val="24"/>
          <w:lang w:val="en-US"/>
        </w:rPr>
      </w:pPr>
      <w:r w:rsidRPr="00035BF9">
        <w:rPr>
          <w:sz w:val="24"/>
          <w:szCs w:val="24"/>
          <w:lang w:val="en-US"/>
        </w:rPr>
        <w:t>Quantitative approach sees the abstract concept being operationalized into a variable in order to test hypotheses.</w:t>
      </w:r>
    </w:p>
    <w:p w14:paraId="062263B4" w14:textId="535CAC93" w:rsidR="001C18AD" w:rsidRDefault="00035BF9" w:rsidP="00035BF9">
      <w:pPr>
        <w:pStyle w:val="Heading2"/>
        <w:rPr>
          <w:lang w:val="en-US"/>
        </w:rPr>
      </w:pPr>
      <w:r>
        <w:rPr>
          <w:lang w:val="en-US"/>
        </w:rPr>
        <w:t>Statistical Techniques</w:t>
      </w:r>
    </w:p>
    <w:p w14:paraId="2555731F" w14:textId="6B66CA3D" w:rsidR="00035BF9" w:rsidRDefault="00035BF9" w:rsidP="00035BF9">
      <w:pPr>
        <w:rPr>
          <w:lang w:val="en-US"/>
        </w:rPr>
      </w:pPr>
      <w:r>
        <w:rPr>
          <w:lang w:val="en-US"/>
        </w:rPr>
        <w:t xml:space="preserve">These are used to look for patterns between variables. The statistical tests selected depend on the type of data collected </w:t>
      </w:r>
      <w:r>
        <w:rPr>
          <w:b/>
          <w:lang w:val="en-US"/>
        </w:rPr>
        <w:t>and</w:t>
      </w:r>
      <w:r>
        <w:rPr>
          <w:lang w:val="en-US"/>
        </w:rPr>
        <w:t xml:space="preserve"> your hypotheses.</w:t>
      </w:r>
    </w:p>
    <w:p w14:paraId="6169701B" w14:textId="77777777" w:rsidR="00035BF9" w:rsidRDefault="00035BF9" w:rsidP="00035BF9">
      <w:pPr>
        <w:rPr>
          <w:lang w:val="en-US"/>
        </w:rPr>
      </w:pPr>
    </w:p>
    <w:p w14:paraId="18DE925E" w14:textId="1D24956F" w:rsidR="00CC3AA9" w:rsidRPr="00CC3AA9" w:rsidRDefault="00CC3AA9" w:rsidP="00035BF9">
      <w:pPr>
        <w:rPr>
          <w:b/>
          <w:lang w:val="en-US"/>
        </w:rPr>
      </w:pPr>
      <w:r>
        <w:rPr>
          <w:b/>
          <w:lang w:val="en-US"/>
        </w:rPr>
        <w:t>Correlation:</w:t>
      </w:r>
    </w:p>
    <w:p w14:paraId="24FEB605" w14:textId="40B35DAB" w:rsidR="00035BF9" w:rsidRDefault="00035BF9" w:rsidP="00035BF9">
      <w:pPr>
        <w:rPr>
          <w:lang w:val="en-US"/>
        </w:rPr>
      </w:pPr>
      <w:r>
        <w:rPr>
          <w:lang w:val="en-US"/>
        </w:rPr>
        <w:t>A very popular test is the correlation. This measures the strength and type of relationship between two variables. It is measured on a scale of -1 to 1. -1 means that there is a perfectly negative relationship. 1 means that there is a perfectly positive relationship. 0 means that there is no relationship. In reality, results are unlikely to be -1 or 1. Rather, results will tend towards those extremes.</w:t>
      </w:r>
    </w:p>
    <w:p w14:paraId="3C1D303B" w14:textId="77777777" w:rsidR="00035BF9" w:rsidRDefault="00035BF9" w:rsidP="00035BF9">
      <w:pPr>
        <w:rPr>
          <w:lang w:val="en-US"/>
        </w:rPr>
      </w:pPr>
    </w:p>
    <w:p w14:paraId="46D0095F" w14:textId="71BFA3DF" w:rsidR="00035BF9" w:rsidRDefault="00035BF9" w:rsidP="00035BF9">
      <w:pPr>
        <w:rPr>
          <w:lang w:val="en-US"/>
        </w:rPr>
      </w:pPr>
      <w:r>
        <w:rPr>
          <w:lang w:val="en-US"/>
        </w:rPr>
        <w:t>It is important</w:t>
      </w:r>
      <w:r w:rsidR="00CC3AA9">
        <w:rPr>
          <w:lang w:val="en-US"/>
        </w:rPr>
        <w:t xml:space="preserve"> to check the statistical significance of the correlation. This is determined by the p-value. Explain that p &gt; .05 means that the result is 95% likely to be true; p &gt; .01 is a 99% likelihood; and p &gt;.001 is a 99.9% likelihood.</w:t>
      </w:r>
    </w:p>
    <w:p w14:paraId="5FFE9480" w14:textId="77777777" w:rsidR="00CC3AA9" w:rsidRDefault="00CC3AA9" w:rsidP="00035BF9">
      <w:pPr>
        <w:rPr>
          <w:lang w:val="en-US"/>
        </w:rPr>
      </w:pPr>
    </w:p>
    <w:p w14:paraId="4493E152" w14:textId="54B0ACB6" w:rsidR="00CC3AA9" w:rsidRDefault="00CC3AA9" w:rsidP="00035BF9">
      <w:pPr>
        <w:rPr>
          <w:lang w:val="en-US"/>
        </w:rPr>
      </w:pPr>
      <w:r>
        <w:rPr>
          <w:lang w:val="en-US"/>
        </w:rPr>
        <w:lastRenderedPageBreak/>
        <w:t xml:space="preserve">Remind students that correlation is not the same as causation. A popular example used is: people </w:t>
      </w:r>
      <w:proofErr w:type="gramStart"/>
      <w:r>
        <w:rPr>
          <w:lang w:val="en-US"/>
        </w:rPr>
        <w:t>eat  a</w:t>
      </w:r>
      <w:proofErr w:type="gramEnd"/>
      <w:r>
        <w:rPr>
          <w:lang w:val="en-US"/>
        </w:rPr>
        <w:t xml:space="preserve"> lot of ice cream in summer, but ice cream does not cause summer. </w:t>
      </w:r>
    </w:p>
    <w:p w14:paraId="1F85857D" w14:textId="77777777" w:rsidR="00CC3AA9" w:rsidRDefault="00CC3AA9" w:rsidP="00035BF9">
      <w:pPr>
        <w:rPr>
          <w:lang w:val="en-US"/>
        </w:rPr>
      </w:pPr>
    </w:p>
    <w:p w14:paraId="605ECECC" w14:textId="530C9426" w:rsidR="00CC3AA9" w:rsidRDefault="00CC3AA9" w:rsidP="00035BF9">
      <w:pPr>
        <w:rPr>
          <w:b/>
          <w:lang w:val="en-US"/>
        </w:rPr>
      </w:pPr>
      <w:r>
        <w:rPr>
          <w:b/>
          <w:lang w:val="en-US"/>
        </w:rPr>
        <w:t>Regression/Multiple Regression</w:t>
      </w:r>
    </w:p>
    <w:p w14:paraId="00C6508B" w14:textId="3CB9CC6E" w:rsidR="00CC3AA9" w:rsidRDefault="00CC3AA9" w:rsidP="00CC3AA9">
      <w:pPr>
        <w:rPr>
          <w:lang w:val="en-US"/>
        </w:rPr>
      </w:pPr>
      <w:r>
        <w:rPr>
          <w:lang w:val="en-US"/>
        </w:rPr>
        <w:t xml:space="preserve">These are two other very popular statistics. </w:t>
      </w:r>
      <w:r w:rsidRPr="00CC3AA9">
        <w:rPr>
          <w:lang w:val="en-US"/>
        </w:rPr>
        <w:t>Regression analysis measures the extent to which independent variables predict the dependent variable.</w:t>
      </w:r>
      <w:r w:rsidR="001715E3">
        <w:rPr>
          <w:lang w:val="en-US"/>
        </w:rPr>
        <w:t xml:space="preserve"> This is d</w:t>
      </w:r>
      <w:r w:rsidRPr="00CC3AA9">
        <w:rPr>
          <w:lang w:val="en-US"/>
        </w:rPr>
        <w:t>one by adding a ‘line of best fit’ to observed result</w:t>
      </w:r>
      <w:r w:rsidR="001715E3">
        <w:rPr>
          <w:lang w:val="en-US"/>
        </w:rPr>
        <w:t xml:space="preserve"> on a graph</w:t>
      </w:r>
      <w:r w:rsidRPr="00CC3AA9">
        <w:rPr>
          <w:lang w:val="en-US"/>
        </w:rPr>
        <w:t>.</w:t>
      </w:r>
      <w:r w:rsidR="001715E3">
        <w:rPr>
          <w:lang w:val="en-US"/>
        </w:rPr>
        <w:t xml:space="preserve"> Often use the Pearson’s </w:t>
      </w:r>
      <w:r w:rsidR="001715E3">
        <w:rPr>
          <w:i/>
          <w:lang w:val="en-US"/>
        </w:rPr>
        <w:t>r</w:t>
      </w:r>
      <w:r w:rsidR="001715E3">
        <w:rPr>
          <w:lang w:val="en-US"/>
        </w:rPr>
        <w:t>.</w:t>
      </w:r>
    </w:p>
    <w:p w14:paraId="368C3AD5" w14:textId="77777777" w:rsidR="001715E3" w:rsidRDefault="001715E3" w:rsidP="00CC3AA9">
      <w:pPr>
        <w:rPr>
          <w:lang w:val="en-US"/>
        </w:rPr>
      </w:pPr>
    </w:p>
    <w:commentRangeStart w:id="6"/>
    <w:p w14:paraId="2E344DBF" w14:textId="09534E96" w:rsidR="00035BF9" w:rsidRDefault="001715E3" w:rsidP="005D6DD8">
      <w:pPr>
        <w:jc w:val="both"/>
        <w:rPr>
          <w:lang w:val="en-US"/>
        </w:rPr>
      </w:pPr>
      <w:r w:rsidRPr="001715E3">
        <w:rPr>
          <w:noProof/>
          <w:lang w:val="en-US"/>
        </w:rPr>
        <mc:AlternateContent>
          <mc:Choice Requires="wps">
            <w:drawing>
              <wp:inline distT="0" distB="0" distL="0" distR="0" wp14:anchorId="577D5E7D" wp14:editId="6A547157">
                <wp:extent cx="5524500" cy="13335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333500"/>
                        </a:xfrm>
                        <a:prstGeom prst="rect">
                          <a:avLst/>
                        </a:prstGeom>
                        <a:solidFill>
                          <a:srgbClr val="FFFFFF"/>
                        </a:solidFill>
                        <a:ln w="9525">
                          <a:solidFill>
                            <a:srgbClr val="000000"/>
                          </a:solidFill>
                          <a:miter lim="800000"/>
                          <a:headEnd/>
                          <a:tailEnd/>
                        </a:ln>
                      </wps:spPr>
                      <wps:txbx>
                        <w:txbxContent>
                          <w:p w14:paraId="40424F30" w14:textId="20D20A2E" w:rsidR="001715E3" w:rsidRPr="001715E3" w:rsidRDefault="001715E3" w:rsidP="001715E3">
                            <w:pPr>
                              <w:rPr>
                                <w:bCs/>
                                <w:color w:val="FF0000"/>
                                <w:lang w:val="en-ZA"/>
                              </w:rPr>
                            </w:pPr>
                            <w:r>
                              <w:rPr>
                                <w:b/>
                                <w:bCs/>
                                <w:lang w:val="en-ZA"/>
                              </w:rPr>
                              <w:t xml:space="preserve">Ask the class: </w:t>
                            </w:r>
                            <w:r w:rsidRPr="001715E3">
                              <w:rPr>
                                <w:bCs/>
                                <w:color w:val="FF0000"/>
                                <w:lang w:val="en-ZA"/>
                              </w:rPr>
                              <w:t>If we have the DV = Satisfaction level with POL3030F, what do you think some of the IVs could be?</w:t>
                            </w:r>
                          </w:p>
                          <w:p w14:paraId="680A37DF" w14:textId="77777777" w:rsidR="001715E3" w:rsidRPr="001715E3" w:rsidRDefault="001715E3" w:rsidP="001715E3">
                            <w:pPr>
                              <w:rPr>
                                <w:bCs/>
                                <w:color w:val="FF0000"/>
                                <w:lang w:val="en-ZA"/>
                              </w:rPr>
                            </w:pPr>
                          </w:p>
                          <w:p w14:paraId="29B817A6" w14:textId="448CF9BC" w:rsidR="001715E3" w:rsidRPr="001715E3" w:rsidRDefault="001715E3" w:rsidP="001715E3">
                            <w:pPr>
                              <w:rPr>
                                <w:bCs/>
                                <w:color w:val="FF0000"/>
                                <w:lang w:val="en-ZA"/>
                              </w:rPr>
                            </w:pPr>
                            <w:r w:rsidRPr="001715E3">
                              <w:rPr>
                                <w:bCs/>
                                <w:color w:val="FF0000"/>
                                <w:lang w:val="en-ZA"/>
                              </w:rPr>
                              <w:t>Some possible IVs could be: grades; lecture attendance; whether or not politics is a major; interest. The combination of these four IVs may help us to determine how satisfied people are with the course.</w:t>
                            </w:r>
                          </w:p>
                          <w:p w14:paraId="6B0E65D6" w14:textId="77777777" w:rsidR="001715E3" w:rsidRPr="001715E3" w:rsidRDefault="001715E3" w:rsidP="001715E3">
                            <w:pPr>
                              <w:rPr>
                                <w:lang w:val="en-ZA"/>
                              </w:rPr>
                            </w:pPr>
                          </w:p>
                          <w:p w14:paraId="7079BCF7" w14:textId="090765DA" w:rsidR="001715E3" w:rsidRDefault="001715E3"/>
                        </w:txbxContent>
                      </wps:txbx>
                      <wps:bodyPr rot="0" vert="horz" wrap="square" lIns="91440" tIns="45720" rIns="91440" bIns="45720" anchor="t" anchorCtr="0">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4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">
                <v:textbox>
                  <w:txbxContent>
                    <w:p w14:paraId="40424F30" w14:textId="20D20A2E" w:rsidR="001715E3" w:rsidRPr="001715E3" w:rsidRDefault="001715E3" w:rsidP="001715E3">
                      <w:pPr>
                        <w:rPr>
                          <w:bCs/>
                          <w:color w:val="FF0000"/>
                          <w:lang w:val="en-ZA"/>
                        </w:rPr>
                      </w:pPr>
                      <w:r>
                        <w:rPr>
                          <w:b/>
                          <w:bCs/>
                          <w:lang w:val="en-ZA"/>
                        </w:rPr>
                        <w:t xml:space="preserve">Ask the class: </w:t>
                      </w:r>
                      <w:r w:rsidRPr="001715E3">
                        <w:rPr>
                          <w:bCs/>
                          <w:color w:val="FF0000"/>
                          <w:lang w:val="en-ZA"/>
                        </w:rPr>
                        <w:t>If we have the DV = Satisfaction level with POL3030F, what do you think some of the IVs could be?</w:t>
                      </w:r>
                    </w:p>
                    <w:p w14:paraId="680A37DF" w14:textId="77777777" w:rsidR="001715E3" w:rsidRPr="001715E3" w:rsidRDefault="001715E3" w:rsidP="001715E3">
                      <w:pPr>
                        <w:rPr>
                          <w:bCs/>
                          <w:color w:val="FF0000"/>
                          <w:lang w:val="en-ZA"/>
                        </w:rPr>
                      </w:pPr>
                    </w:p>
                    <w:p w14:paraId="29B817A6" w14:textId="448CF9BC" w:rsidR="001715E3" w:rsidRPr="001715E3" w:rsidRDefault="001715E3" w:rsidP="001715E3">
                      <w:pPr>
                        <w:rPr>
                          <w:bCs/>
                          <w:color w:val="FF0000"/>
                          <w:lang w:val="en-ZA"/>
                        </w:rPr>
                      </w:pPr>
                      <w:r w:rsidRPr="001715E3">
                        <w:rPr>
                          <w:bCs/>
                          <w:color w:val="FF0000"/>
                          <w:lang w:val="en-ZA"/>
                        </w:rPr>
                        <w:t>Some possible IVs could be: grades; lecture attendance; whether or not politics is a major; interest. The combination of these four IVs may help us to determine how satisfied people are with the course.</w:t>
                      </w:r>
                    </w:p>
                    <w:p w14:paraId="6B0E65D6" w14:textId="77777777" w:rsidR="001715E3" w:rsidRPr="001715E3" w:rsidRDefault="001715E3" w:rsidP="001715E3">
                      <w:pPr>
                        <w:rPr>
                          <w:lang w:val="en-ZA"/>
                        </w:rPr>
                      </w:pPr>
                    </w:p>
                    <w:p w14:paraId="7079BCF7" w14:textId="090765DA" w:rsidR="001715E3" w:rsidRDefault="001715E3"/>
                  </w:txbxContent>
                </v:textbox>
                <w10:anchorlock/>
              </v:shape>
            </w:pict>
          </mc:Fallback>
        </mc:AlternateContent>
      </w:r>
      <w:commentRangeEnd w:id="6"/>
      <w:r>
        <w:rPr>
          <w:rStyle w:val="CommentReference"/>
          <w:lang w:val="en-US"/>
        </w:rPr>
        <w:commentReference w:id="6"/>
      </w:r>
    </w:p>
    <w:p w14:paraId="5E2D127E" w14:textId="77777777" w:rsidR="001715E3" w:rsidRDefault="001715E3" w:rsidP="005D6DD8">
      <w:pPr>
        <w:jc w:val="both"/>
        <w:rPr>
          <w:lang w:val="en-US"/>
        </w:rPr>
      </w:pPr>
    </w:p>
    <w:p w14:paraId="2BD772EE" w14:textId="79852FAF" w:rsidR="00DF127E" w:rsidRPr="00BD78D1" w:rsidRDefault="00DF127E" w:rsidP="005D6DD8">
      <w:pPr>
        <w:jc w:val="both"/>
        <w:rPr>
          <w:lang w:val="en-US"/>
        </w:rPr>
      </w:pPr>
      <w:r w:rsidRPr="00BD78D1">
        <w:rPr>
          <w:lang w:val="en-US"/>
        </w:rPr>
        <w:t xml:space="preserve">By using a large number of cases, Collier and </w:t>
      </w:r>
      <w:proofErr w:type="spellStart"/>
      <w:r w:rsidRPr="00BD78D1">
        <w:rPr>
          <w:lang w:val="en-US"/>
        </w:rPr>
        <w:t>Hoeffler</w:t>
      </w:r>
      <w:proofErr w:type="spellEnd"/>
      <w:r w:rsidRPr="00BD78D1">
        <w:rPr>
          <w:lang w:val="en-US"/>
        </w:rPr>
        <w:t xml:space="preserve"> can </w:t>
      </w:r>
      <w:r w:rsidR="009D77D1" w:rsidRPr="00BD78D1">
        <w:rPr>
          <w:lang w:val="en-US"/>
        </w:rPr>
        <w:t xml:space="preserve">look for </w:t>
      </w:r>
      <w:r w:rsidR="009D77D1" w:rsidRPr="00BD78D1">
        <w:rPr>
          <w:b/>
          <w:lang w:val="en-US"/>
        </w:rPr>
        <w:t>patterns</w:t>
      </w:r>
      <w:r w:rsidR="009D77D1" w:rsidRPr="00BD78D1">
        <w:rPr>
          <w:lang w:val="en-US"/>
        </w:rPr>
        <w:t xml:space="preserve"> between </w:t>
      </w:r>
      <w:r w:rsidR="00D1386B" w:rsidRPr="00BD78D1">
        <w:rPr>
          <w:lang w:val="en-US"/>
        </w:rPr>
        <w:t>the onset of civil conflict and</w:t>
      </w:r>
      <w:r w:rsidR="007B4E3F" w:rsidRPr="00BD78D1">
        <w:rPr>
          <w:lang w:val="en-US"/>
        </w:rPr>
        <w:t xml:space="preserve"> the</w:t>
      </w:r>
      <w:r w:rsidR="00D1386B" w:rsidRPr="00BD78D1">
        <w:rPr>
          <w:lang w:val="en-US"/>
        </w:rPr>
        <w:t xml:space="preserve"> conditions in these countries</w:t>
      </w:r>
      <w:r w:rsidR="009D77D1" w:rsidRPr="00BD78D1">
        <w:rPr>
          <w:lang w:val="en-US"/>
        </w:rPr>
        <w:t>.</w:t>
      </w:r>
    </w:p>
    <w:p w14:paraId="3FB5E57A" w14:textId="77777777" w:rsidR="00D3288A" w:rsidRPr="00BD78D1" w:rsidRDefault="00D3288A" w:rsidP="005D6DD8">
      <w:pPr>
        <w:rPr>
          <w:i/>
          <w:lang w:val="en-US"/>
        </w:rPr>
      </w:pPr>
    </w:p>
    <w:p w14:paraId="20BB66FB" w14:textId="77777777" w:rsidR="001715E3" w:rsidRPr="00BD78D1" w:rsidRDefault="001715E3" w:rsidP="001715E3">
      <w:pPr>
        <w:pStyle w:val="Heading2"/>
        <w:rPr>
          <w:lang w:val="en-US"/>
        </w:rPr>
      </w:pPr>
      <w:commentRangeStart w:id="7"/>
      <w:r w:rsidRPr="00BD78D1">
        <w:rPr>
          <w:lang w:val="en-US"/>
        </w:rPr>
        <w:t>Limitations:</w:t>
      </w:r>
    </w:p>
    <w:p w14:paraId="506A749D" w14:textId="77777777" w:rsidR="001715E3" w:rsidRPr="00BD78D1" w:rsidRDefault="001715E3" w:rsidP="001715E3">
      <w:pPr>
        <w:jc w:val="both"/>
        <w:rPr>
          <w:lang w:val="en-US"/>
        </w:rPr>
      </w:pPr>
      <w:r w:rsidRPr="00BD78D1">
        <w:rPr>
          <w:lang w:val="en-US"/>
        </w:rPr>
        <w:t>These should have come up in all the earlier discussion of the method and the way it is done etc. but it is worth going over some of the important ones again:</w:t>
      </w:r>
    </w:p>
    <w:p w14:paraId="1F08852D" w14:textId="145102BE" w:rsidR="001715E3" w:rsidRPr="00BD78D1" w:rsidRDefault="001715E3" w:rsidP="001715E3">
      <w:pPr>
        <w:numPr>
          <w:ilvl w:val="0"/>
          <w:numId w:val="20"/>
        </w:numPr>
        <w:jc w:val="both"/>
        <w:rPr>
          <w:lang w:val="en-US"/>
        </w:rPr>
      </w:pPr>
      <w:r>
        <w:rPr>
          <w:lang w:val="en-US"/>
        </w:rPr>
        <w:t>Correlation c</w:t>
      </w:r>
      <w:r w:rsidRPr="00BD78D1">
        <w:rPr>
          <w:lang w:val="en-US"/>
        </w:rPr>
        <w:t>an</w:t>
      </w:r>
      <w:r>
        <w:rPr>
          <w:lang w:val="en-US"/>
        </w:rPr>
        <w:t>no</w:t>
      </w:r>
      <w:r w:rsidRPr="00BD78D1">
        <w:rPr>
          <w:lang w:val="en-US"/>
        </w:rPr>
        <w:t>t establish cause – no matter how strong the correlation.</w:t>
      </w:r>
    </w:p>
    <w:p w14:paraId="24E9D688" w14:textId="77777777" w:rsidR="001715E3" w:rsidRPr="00BD78D1" w:rsidRDefault="001715E3" w:rsidP="001715E3">
      <w:pPr>
        <w:numPr>
          <w:ilvl w:val="0"/>
          <w:numId w:val="20"/>
        </w:numPr>
        <w:jc w:val="both"/>
        <w:rPr>
          <w:lang w:val="en-US"/>
        </w:rPr>
      </w:pPr>
      <w:r w:rsidRPr="00BD78D1">
        <w:rPr>
          <w:lang w:val="en-US"/>
        </w:rPr>
        <w:t xml:space="preserve">Often sacrifice on the explanation of relationships and establishing </w:t>
      </w:r>
      <w:r w:rsidRPr="00FB49BD">
        <w:rPr>
          <w:b/>
          <w:lang w:val="en-US"/>
        </w:rPr>
        <w:t>why</w:t>
      </w:r>
      <w:r w:rsidRPr="00BD78D1">
        <w:rPr>
          <w:lang w:val="en-US"/>
        </w:rPr>
        <w:t xml:space="preserve"> they might exist</w:t>
      </w:r>
      <w:r>
        <w:rPr>
          <w:lang w:val="en-US"/>
        </w:rPr>
        <w:t>.</w:t>
      </w:r>
    </w:p>
    <w:p w14:paraId="39D7E850" w14:textId="77777777" w:rsidR="001715E3" w:rsidRDefault="001715E3" w:rsidP="001715E3">
      <w:pPr>
        <w:numPr>
          <w:ilvl w:val="0"/>
          <w:numId w:val="20"/>
        </w:numPr>
        <w:jc w:val="both"/>
        <w:rPr>
          <w:lang w:val="en-US"/>
        </w:rPr>
      </w:pPr>
      <w:r w:rsidRPr="00BD78D1">
        <w:rPr>
          <w:lang w:val="en-US"/>
        </w:rPr>
        <w:t>Proxies – do they capture what we want them too? What does it mean if they do not?</w:t>
      </w:r>
      <w:commentRangeEnd w:id="7"/>
      <w:r w:rsidR="00FB49BD">
        <w:rPr>
          <w:rStyle w:val="CommentReference"/>
          <w:lang w:val="en-US"/>
        </w:rPr>
        <w:commentReference w:id="7"/>
      </w:r>
    </w:p>
    <w:p w14:paraId="2AF814CA" w14:textId="77777777" w:rsidR="001715E3" w:rsidRPr="00BD78D1" w:rsidRDefault="001715E3" w:rsidP="001715E3">
      <w:pPr>
        <w:ind w:left="360"/>
        <w:jc w:val="both"/>
        <w:rPr>
          <w:lang w:val="en-US"/>
        </w:rPr>
      </w:pPr>
    </w:p>
    <w:p w14:paraId="769AFA36" w14:textId="77777777" w:rsidR="00D86C95" w:rsidRPr="00BD78D1" w:rsidRDefault="00D86C95" w:rsidP="001715E3">
      <w:pPr>
        <w:pStyle w:val="Heading2"/>
        <w:rPr>
          <w:lang w:val="en-US"/>
        </w:rPr>
      </w:pPr>
      <w:commentRangeStart w:id="8"/>
      <w:r w:rsidRPr="00BD78D1">
        <w:rPr>
          <w:lang w:val="en-US"/>
        </w:rPr>
        <w:t>Terminology</w:t>
      </w:r>
      <w:commentRangeEnd w:id="8"/>
      <w:r w:rsidR="001715E3">
        <w:rPr>
          <w:rStyle w:val="CommentReference"/>
          <w:rFonts w:eastAsiaTheme="minorEastAsia" w:cstheme="minorBidi"/>
          <w:b w:val="0"/>
          <w:bCs w:val="0"/>
          <w:lang w:val="en-US"/>
        </w:rPr>
        <w:commentReference w:id="8"/>
      </w:r>
      <w:r w:rsidRPr="00BD78D1">
        <w:rPr>
          <w:lang w:val="en-US"/>
        </w:rPr>
        <w:t>:</w:t>
      </w:r>
    </w:p>
    <w:p w14:paraId="189AB33B" w14:textId="77777777" w:rsidR="00227FB3" w:rsidRDefault="00D86C95" w:rsidP="00227FB3">
      <w:pPr>
        <w:pStyle w:val="ListParagraph"/>
        <w:numPr>
          <w:ilvl w:val="0"/>
          <w:numId w:val="25"/>
        </w:numPr>
        <w:jc w:val="both"/>
        <w:rPr>
          <w:sz w:val="24"/>
          <w:lang w:val="en-US"/>
        </w:rPr>
      </w:pPr>
      <w:r w:rsidRPr="00227FB3">
        <w:rPr>
          <w:sz w:val="24"/>
          <w:lang w:val="en-US"/>
        </w:rPr>
        <w:t xml:space="preserve">Many students avoid truly reading quantitative work because of the technical terms. </w:t>
      </w:r>
    </w:p>
    <w:p w14:paraId="3CB16010" w14:textId="77777777" w:rsidR="00227FB3" w:rsidRDefault="00D86C95" w:rsidP="00227FB3">
      <w:pPr>
        <w:pStyle w:val="ListParagraph"/>
        <w:numPr>
          <w:ilvl w:val="0"/>
          <w:numId w:val="25"/>
        </w:numPr>
        <w:jc w:val="both"/>
        <w:rPr>
          <w:sz w:val="24"/>
          <w:lang w:val="en-US"/>
        </w:rPr>
      </w:pPr>
      <w:r w:rsidRPr="00227FB3">
        <w:rPr>
          <w:sz w:val="24"/>
          <w:lang w:val="en-US"/>
        </w:rPr>
        <w:t xml:space="preserve">Briefly going over the terms such as significance levels will help them make sense of the literature. </w:t>
      </w:r>
    </w:p>
    <w:p w14:paraId="327DF236" w14:textId="7BBF14F0" w:rsidR="00D86C95" w:rsidRPr="00227FB3" w:rsidRDefault="00D86C95" w:rsidP="00227FB3">
      <w:pPr>
        <w:pStyle w:val="ListParagraph"/>
        <w:numPr>
          <w:ilvl w:val="0"/>
          <w:numId w:val="25"/>
        </w:numPr>
        <w:jc w:val="both"/>
        <w:rPr>
          <w:sz w:val="24"/>
          <w:lang w:val="en-US"/>
        </w:rPr>
      </w:pPr>
      <w:r w:rsidRPr="00227FB3">
        <w:rPr>
          <w:sz w:val="24"/>
          <w:lang w:val="en-US"/>
        </w:rPr>
        <w:t xml:space="preserve">Go over language that may differ from paper to paper – </w:t>
      </w:r>
      <w:proofErr w:type="spellStart"/>
      <w:r w:rsidRPr="00227FB3">
        <w:rPr>
          <w:sz w:val="24"/>
          <w:lang w:val="en-US"/>
        </w:rPr>
        <w:t>eg</w:t>
      </w:r>
      <w:proofErr w:type="spellEnd"/>
      <w:r w:rsidRPr="00227FB3">
        <w:rPr>
          <w:sz w:val="24"/>
          <w:lang w:val="en-US"/>
        </w:rPr>
        <w:t>. Independent variable/predictor/</w:t>
      </w:r>
      <w:proofErr w:type="spellStart"/>
      <w:r w:rsidRPr="00227FB3">
        <w:rPr>
          <w:sz w:val="24"/>
          <w:lang w:val="en-US"/>
        </w:rPr>
        <w:t>regressor</w:t>
      </w:r>
      <w:proofErr w:type="spellEnd"/>
      <w:r w:rsidRPr="00227FB3">
        <w:rPr>
          <w:sz w:val="24"/>
          <w:lang w:val="en-US"/>
        </w:rPr>
        <w:t>.</w:t>
      </w:r>
    </w:p>
    <w:p w14:paraId="1D716AE0" w14:textId="6D3A42FD" w:rsidR="00CA61D7" w:rsidRDefault="00CA61D7" w:rsidP="005D6DD8">
      <w:pPr>
        <w:jc w:val="both"/>
      </w:pPr>
    </w:p>
    <w:p w14:paraId="5C3D768C" w14:textId="0D95AFEB" w:rsidR="006F7261" w:rsidRDefault="00FB49BD" w:rsidP="00FB49BD">
      <w:pPr>
        <w:pStyle w:val="Heading1"/>
      </w:pPr>
      <w:r>
        <w:t>Conclusion:</w:t>
      </w:r>
    </w:p>
    <w:p w14:paraId="13B44380" w14:textId="77777777" w:rsidR="002B798A" w:rsidRDefault="002B798A" w:rsidP="00FB49BD"/>
    <w:p w14:paraId="3DCA8DDF" w14:textId="3B62E822" w:rsidR="002B798A" w:rsidRDefault="002B798A" w:rsidP="00FB49BD">
      <w:r>
        <w:t>Slide 36 should be edited to be relevant for your course. Use this slide to try draw together the new vocabulary and analytical skills encouraged by this lecture.</w:t>
      </w:r>
    </w:p>
    <w:p w14:paraId="058E43C5" w14:textId="77777777" w:rsidR="002B798A" w:rsidRDefault="002B798A" w:rsidP="00FB49BD"/>
    <w:p w14:paraId="23B2633C" w14:textId="67637B4D" w:rsidR="00FB49BD" w:rsidRDefault="00FB49BD" w:rsidP="00FB49BD">
      <w:r>
        <w:t>In wrapping up the lecture, it may be helpful to briefly remind students about all the different things covered by the lecture, and highlight some of the more relevant points for your course’s purposes.</w:t>
      </w:r>
    </w:p>
    <w:p w14:paraId="2AAFD186" w14:textId="77777777" w:rsidR="00B33E6A" w:rsidRDefault="00B33E6A" w:rsidP="00FB49BD">
      <w:bookmarkStart w:id="9" w:name="_GoBack"/>
      <w:bookmarkEnd w:id="9"/>
    </w:p>
    <w:p w14:paraId="3605C6D7" w14:textId="01074ADF" w:rsidR="00B33E6A" w:rsidRPr="00FB49BD" w:rsidRDefault="00B33E6A" w:rsidP="00FB49BD">
      <w:r>
        <w:rPr>
          <w:rFonts w:asciiTheme="minorHAnsi" w:hAnsiTheme="minorHAnsi" w:cs="Calibri"/>
          <w:noProof/>
          <w:lang w:val="en-US"/>
        </w:rPr>
        <mc:AlternateContent>
          <mc:Choice Requires="wps">
            <w:drawing>
              <wp:anchor distT="0" distB="0" distL="114300" distR="114300" simplePos="0" relativeHeight="251659264" behindDoc="0" locked="0" layoutInCell="1" allowOverlap="1" wp14:anchorId="0FD00968" wp14:editId="3B059DB2">
                <wp:simplePos x="0" y="0"/>
                <wp:positionH relativeFrom="column">
                  <wp:posOffset>-228600</wp:posOffset>
                </wp:positionH>
                <wp:positionV relativeFrom="paragraph">
                  <wp:posOffset>449580</wp:posOffset>
                </wp:positionV>
                <wp:extent cx="1377315" cy="589280"/>
                <wp:effectExtent l="0" t="0" r="0" b="0"/>
                <wp:wrapTight wrapText="bothSides">
                  <wp:wrapPolygon edited="0">
                    <wp:start x="398" y="739"/>
                    <wp:lineTo x="398" y="19956"/>
                    <wp:lineTo x="20714" y="19956"/>
                    <wp:lineTo x="20714" y="739"/>
                    <wp:lineTo x="398" y="739"/>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6A9F2AF" w14:textId="77777777" w:rsidR="00B33E6A" w:rsidRDefault="00B33E6A" w:rsidP="00B33E6A">
                            <w:r>
                              <w:rPr>
                                <w:noProof/>
                                <w:lang w:val="en-US"/>
                              </w:rPr>
                              <w:drawing>
                                <wp:inline distT="0" distB="0" distL="0" distR="0" wp14:anchorId="1422F53D" wp14:editId="1C26D771">
                                  <wp:extent cx="1188720" cy="406400"/>
                                  <wp:effectExtent l="0" t="0" r="5080" b="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4064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7.95pt;margin-top:35.4pt;width:108.45pt;height:46.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" filled="f" stroked="f">
                <v:textbox style="mso-fit-shape-to-text:t" inset=",7.2pt,,7.2pt">
                  <w:txbxContent>
                    <w:p w14:paraId="16A9F2AF" w14:textId="77777777" w:rsidR="00B33E6A" w:rsidRDefault="00B33E6A" w:rsidP="00B33E6A">
                      <w:r>
                        <w:rPr>
                          <w:noProof/>
                          <w:lang w:val="en-US"/>
                        </w:rPr>
                        <w:drawing>
                          <wp:inline distT="0" distB="0" distL="0" distR="0" wp14:anchorId="1422F53D" wp14:editId="1C26D771">
                            <wp:extent cx="1188720" cy="406400"/>
                            <wp:effectExtent l="0" t="0" r="5080" b="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406400"/>
                                    </a:xfrm>
                                    <a:prstGeom prst="rect">
                                      <a:avLst/>
                                    </a:prstGeom>
                                    <a:noFill/>
                                    <a:ln>
                                      <a:noFill/>
                                    </a:ln>
                                  </pic:spPr>
                                </pic:pic>
                              </a:graphicData>
                            </a:graphic>
                          </wp:inline>
                        </w:drawing>
                      </w:r>
                    </w:p>
                  </w:txbxContent>
                </v:textbox>
                <w10:wrap type="tight"/>
              </v:shape>
            </w:pict>
          </mc:Fallback>
        </mc:AlternateContent>
      </w:r>
      <w:r>
        <w:rPr>
          <w:rFonts w:asciiTheme="minorHAnsi" w:hAnsiTheme="minorHAnsi" w:cs="Calibri"/>
          <w:noProof/>
          <w:lang w:val="en-US"/>
        </w:rPr>
        <mc:AlternateContent>
          <mc:Choice Requires="wps">
            <w:drawing>
              <wp:anchor distT="0" distB="0" distL="114300" distR="114300" simplePos="0" relativeHeight="251660288" behindDoc="0" locked="0" layoutInCell="1" allowOverlap="1" wp14:anchorId="617F7C82" wp14:editId="72D86A47">
                <wp:simplePos x="0" y="0"/>
                <wp:positionH relativeFrom="column">
                  <wp:posOffset>1028700</wp:posOffset>
                </wp:positionH>
                <wp:positionV relativeFrom="paragraph">
                  <wp:posOffset>443865</wp:posOffset>
                </wp:positionV>
                <wp:extent cx="5143500" cy="685800"/>
                <wp:effectExtent l="0" t="0" r="0" b="0"/>
                <wp:wrapTight wrapText="bothSides">
                  <wp:wrapPolygon edited="0">
                    <wp:start x="107" y="800"/>
                    <wp:lineTo x="107" y="20000"/>
                    <wp:lineTo x="21333" y="20000"/>
                    <wp:lineTo x="21333" y="800"/>
                    <wp:lineTo x="107" y="80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923B8F5" w14:textId="7D411709" w:rsidR="00B33E6A" w:rsidRPr="00626D56" w:rsidRDefault="00B33E6A" w:rsidP="00B33E6A">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2" w:history="1">
                              <w:r w:rsidR="00402695" w:rsidRPr="008765F1">
                                <w:rPr>
                                  <w:rStyle w:val="Hyperlink"/>
                                  <w:rFonts w:ascii="Calibri" w:eastAsiaTheme="majorEastAsia" w:hAnsi="Calibri"/>
                                  <w:kern w:val="24"/>
                                  <w:sz w:val="18"/>
                                  <w:szCs w:val="18"/>
                                  <w:lang w:val="en-ZA"/>
                                </w:rPr>
                                <w:t>http://creativecommons.org/licenses/by/2.5/za/</w:t>
                              </w:r>
                            </w:hyperlink>
                            <w:r w:rsidRPr="00626D56">
                              <w:rPr>
                                <w:rFonts w:ascii="Calibri" w:hAnsi="Calibri"/>
                                <w:bCs/>
                                <w:color w:val="FF0000"/>
                                <w:kern w:val="24"/>
                                <w:sz w:val="18"/>
                                <w:szCs w:val="18"/>
                                <w:lang w:val="en-ZA"/>
                              </w:rPr>
                              <w:t> </w:t>
                            </w:r>
                          </w:p>
                          <w:p w14:paraId="0A7B5D9B" w14:textId="77777777" w:rsidR="00B33E6A" w:rsidRDefault="00B33E6A" w:rsidP="00B33E6A">
                            <w:r w:rsidRPr="00626D56">
                              <w:rPr>
                                <w:rFonts w:ascii="Calibri" w:hAnsi="Calibri"/>
                                <w:color w:val="000000"/>
                                <w:kern w:val="24"/>
                                <w:sz w:val="18"/>
                                <w:szCs w:val="18"/>
                                <w:lang w:val="en-ZA"/>
                              </w:rPr>
                              <w:t>Or send a letter to Creative Commons, 171 Second Street, Suite 300, San Francisco, California 94105, USA.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margin-left:81pt;margin-top:34.95pt;width:4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" filled="f" stroked="f">
                <v:textbox inset=",7.2pt,,7.2pt">
                  <w:txbxContent>
                    <w:p w14:paraId="1923B8F5" w14:textId="7D411709" w:rsidR="00B33E6A" w:rsidRPr="00626D56" w:rsidRDefault="00B33E6A" w:rsidP="00B33E6A">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w:t>
                      </w:r>
                      <w:r w:rsidRPr="00626D56">
                        <w:rPr>
                          <w:rFonts w:ascii="Calibri" w:hAnsi="Calibri"/>
                          <w:color w:val="000000"/>
                          <w:kern w:val="24"/>
                          <w:sz w:val="18"/>
                          <w:szCs w:val="18"/>
                          <w:lang w:val="en-ZA"/>
                        </w:rPr>
                        <w:t xml:space="preserve">To view a copy of this licence, </w:t>
                      </w:r>
                      <w:r w:rsidRPr="00626D56">
                        <w:rPr>
                          <w:rFonts w:ascii="Calibri" w:hAnsi="Calibri"/>
                          <w:color w:val="000000"/>
                          <w:kern w:val="24"/>
                          <w:sz w:val="18"/>
                          <w:szCs w:val="18"/>
                          <w:lang w:val="en-ZA"/>
                        </w:rPr>
                        <w:t xml:space="preserve">visit </w:t>
                      </w:r>
                      <w:hyperlink r:id="rId13" w:history="1">
                        <w:r w:rsidR="00402695" w:rsidRPr="008765F1">
                          <w:rPr>
                            <w:rStyle w:val="Hyperlink"/>
                            <w:rFonts w:ascii="Calibri" w:eastAsiaTheme="majorEastAsia" w:hAnsi="Calibri"/>
                            <w:kern w:val="24"/>
                            <w:sz w:val="18"/>
                            <w:szCs w:val="18"/>
                            <w:lang w:val="en-ZA"/>
                          </w:rPr>
                          <w:t>http://creativecommons.org/licenses/by/2.5/za/</w:t>
                        </w:r>
                      </w:hyperlink>
                      <w:r w:rsidRPr="00626D56">
                        <w:rPr>
                          <w:rFonts w:ascii="Calibri" w:hAnsi="Calibri"/>
                          <w:bCs/>
                          <w:color w:val="FF0000"/>
                          <w:kern w:val="24"/>
                          <w:sz w:val="18"/>
                          <w:szCs w:val="18"/>
                          <w:lang w:val="en-ZA"/>
                        </w:rPr>
                        <w:t> </w:t>
                      </w:r>
                    </w:p>
                    <w:p w14:paraId="0A7B5D9B" w14:textId="77777777" w:rsidR="00B33E6A" w:rsidRDefault="00B33E6A" w:rsidP="00B33E6A">
                      <w:r w:rsidRPr="00626D56">
                        <w:rPr>
                          <w:rFonts w:ascii="Calibri" w:hAnsi="Calibri"/>
                          <w:color w:val="000000"/>
                          <w:kern w:val="24"/>
                          <w:sz w:val="18"/>
                          <w:szCs w:val="18"/>
                          <w:lang w:val="en-ZA"/>
                        </w:rPr>
                        <w:t>Or send a letter to Creative Commons, 171 Second Street, Suite 300, San Francisco, California 94105, USA.</w:t>
                      </w:r>
                    </w:p>
                  </w:txbxContent>
                </v:textbox>
                <w10:wrap type="tight"/>
              </v:shape>
            </w:pict>
          </mc:Fallback>
        </mc:AlternateContent>
      </w:r>
    </w:p>
    <w:sectPr w:rsidR="00B33E6A" w:rsidRPr="00FB49BD" w:rsidSect="00563FD7">
      <w:headerReference w:type="default" r:id="rId14"/>
      <w:footerReference w:type="default" r:id="rId1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3-08-22T17:25:00Z" w:initials="U">
    <w:p w14:paraId="7F4D2AE4" w14:textId="3CB7A2D4" w:rsidR="006E22CE" w:rsidRDefault="006E22CE">
      <w:pPr>
        <w:pStyle w:val="CommentText"/>
      </w:pPr>
      <w:r>
        <w:rPr>
          <w:rStyle w:val="CommentReference"/>
        </w:rPr>
        <w:annotationRef/>
      </w:r>
      <w:r>
        <w:t>This should be edited to cover the types of questions or themes that your course covers.</w:t>
      </w:r>
    </w:p>
    <w:p w14:paraId="2C8643B9" w14:textId="77777777" w:rsidR="002B798A" w:rsidRDefault="002B798A">
      <w:pPr>
        <w:pStyle w:val="CommentText"/>
      </w:pPr>
    </w:p>
    <w:p w14:paraId="35E0CD20" w14:textId="606C903A" w:rsidR="002B798A" w:rsidRDefault="002B798A">
      <w:pPr>
        <w:pStyle w:val="CommentText"/>
      </w:pPr>
      <w:r>
        <w:t>Edit slide 5.</w:t>
      </w:r>
    </w:p>
  </w:comment>
  <w:comment w:id="1" w:author="User" w:date="2013-08-22T17:26:00Z" w:initials="U">
    <w:p w14:paraId="353F0DEC" w14:textId="77777777" w:rsidR="006E22CE" w:rsidRDefault="006E22CE">
      <w:pPr>
        <w:pStyle w:val="CommentText"/>
      </w:pPr>
      <w:r>
        <w:rPr>
          <w:rStyle w:val="CommentReference"/>
        </w:rPr>
        <w:annotationRef/>
      </w:r>
      <w:r>
        <w:t xml:space="preserve">Alter this to be relevant for an example in your course. </w:t>
      </w:r>
    </w:p>
    <w:p w14:paraId="2E561255" w14:textId="77777777" w:rsidR="006E22CE" w:rsidRDefault="006E22CE">
      <w:pPr>
        <w:pStyle w:val="CommentText"/>
      </w:pPr>
    </w:p>
    <w:p w14:paraId="370A042C" w14:textId="77777777" w:rsidR="006E22CE" w:rsidRDefault="006E22CE">
      <w:pPr>
        <w:pStyle w:val="CommentText"/>
      </w:pPr>
      <w:r>
        <w:t xml:space="preserve">The point that this example is trying to illustrate is that these authors have employed very different methods to research a similar area of study (i.e. political violence). </w:t>
      </w:r>
    </w:p>
    <w:p w14:paraId="696C7CFF" w14:textId="77777777" w:rsidR="006E22CE" w:rsidRDefault="006E22CE">
      <w:pPr>
        <w:pStyle w:val="CommentText"/>
      </w:pPr>
    </w:p>
    <w:p w14:paraId="08FA8759" w14:textId="164ED5CB" w:rsidR="006E22CE" w:rsidRDefault="006E22CE">
      <w:pPr>
        <w:pStyle w:val="CommentText"/>
      </w:pPr>
      <w:r>
        <w:t xml:space="preserve">Try to pick a qualitative and a quantitative study when editing this example. </w:t>
      </w:r>
    </w:p>
    <w:p w14:paraId="3FE5E7CC" w14:textId="77777777" w:rsidR="002B798A" w:rsidRDefault="002B798A">
      <w:pPr>
        <w:pStyle w:val="CommentText"/>
      </w:pPr>
    </w:p>
    <w:p w14:paraId="71FA5812" w14:textId="071FB119" w:rsidR="002B798A" w:rsidRDefault="002B798A">
      <w:pPr>
        <w:pStyle w:val="CommentText"/>
      </w:pPr>
      <w:r>
        <w:t>Edit slides 7 and 8.</w:t>
      </w:r>
    </w:p>
  </w:comment>
  <w:comment w:id="2" w:author="User" w:date="2013-08-22T16:45:00Z" w:initials="U">
    <w:p w14:paraId="1033C19E" w14:textId="77777777" w:rsidR="002D7F0D" w:rsidRDefault="002D7F0D">
      <w:pPr>
        <w:pStyle w:val="CommentText"/>
      </w:pPr>
      <w:r>
        <w:rPr>
          <w:rStyle w:val="CommentReference"/>
        </w:rPr>
        <w:annotationRef/>
      </w:r>
      <w:r>
        <w:t>You should explain that there are many different words for dependent and independent variables and that they should refer to the vocab sheet for further alternatives.</w:t>
      </w:r>
    </w:p>
    <w:p w14:paraId="2C9780B9" w14:textId="77777777" w:rsidR="002D7F0D" w:rsidRDefault="002D7F0D">
      <w:pPr>
        <w:pStyle w:val="CommentText"/>
      </w:pPr>
    </w:p>
    <w:p w14:paraId="0DA2FC94" w14:textId="1379EBD4" w:rsidR="002D7F0D" w:rsidRDefault="002D7F0D">
      <w:pPr>
        <w:pStyle w:val="CommentText"/>
      </w:pPr>
      <w:r>
        <w:t>It may help to illustrate the DV and IV relationship on a blackboard by drawing arrows from the IVs to the DV.</w:t>
      </w:r>
    </w:p>
  </w:comment>
  <w:comment w:id="3" w:author="User" w:date="2013-08-22T17:27:00Z" w:initials="U">
    <w:p w14:paraId="55EAA0F3" w14:textId="77777777" w:rsidR="00802577" w:rsidRDefault="00802577">
      <w:pPr>
        <w:pStyle w:val="CommentText"/>
      </w:pPr>
      <w:r>
        <w:rPr>
          <w:rStyle w:val="CommentReference"/>
        </w:rPr>
        <w:annotationRef/>
      </w:r>
      <w:r>
        <w:t xml:space="preserve">This seems like a helpful reference that can be transferred across many courses – however you may need to alter it if it going to be easily understood by the students. </w:t>
      </w:r>
    </w:p>
    <w:p w14:paraId="59EADE9F" w14:textId="77777777" w:rsidR="00802577" w:rsidRDefault="00802577">
      <w:pPr>
        <w:pStyle w:val="CommentText"/>
      </w:pPr>
    </w:p>
    <w:p w14:paraId="15622A7B" w14:textId="6288D35B" w:rsidR="00802577" w:rsidRDefault="00802577">
      <w:pPr>
        <w:pStyle w:val="CommentText"/>
      </w:pPr>
      <w:r>
        <w:t xml:space="preserve">The important thing to clearly show is the process that is undertaken to make a single concept – like “development” – something that can be measured. </w:t>
      </w:r>
    </w:p>
    <w:p w14:paraId="65D9B25E" w14:textId="77777777" w:rsidR="002B798A" w:rsidRDefault="002B798A">
      <w:pPr>
        <w:pStyle w:val="CommentText"/>
      </w:pPr>
    </w:p>
    <w:p w14:paraId="6B9CB961" w14:textId="56548C1E" w:rsidR="002B798A" w:rsidRDefault="002B798A">
      <w:pPr>
        <w:pStyle w:val="CommentText"/>
      </w:pPr>
      <w:r>
        <w:t>Edit slide 16.</w:t>
      </w:r>
    </w:p>
  </w:comment>
  <w:comment w:id="4" w:author="User" w:date="2013-08-22T17:28:00Z" w:initials="U">
    <w:p w14:paraId="4EB18E61" w14:textId="5141370E" w:rsidR="001C18AD" w:rsidRDefault="001C18AD">
      <w:pPr>
        <w:pStyle w:val="CommentText"/>
      </w:pPr>
      <w:r>
        <w:rPr>
          <w:rStyle w:val="CommentReference"/>
        </w:rPr>
        <w:annotationRef/>
      </w:r>
      <w:r>
        <w:t>Try to use a quantitative study that is included in the course readings.</w:t>
      </w:r>
    </w:p>
    <w:p w14:paraId="0CF134E4" w14:textId="77777777" w:rsidR="002B798A" w:rsidRDefault="002B798A">
      <w:pPr>
        <w:pStyle w:val="CommentText"/>
      </w:pPr>
    </w:p>
    <w:p w14:paraId="1C86D57D" w14:textId="705F5106" w:rsidR="002B798A" w:rsidRDefault="002B798A">
      <w:pPr>
        <w:pStyle w:val="CommentText"/>
      </w:pPr>
      <w:r>
        <w:t>Edit slide 22.</w:t>
      </w:r>
    </w:p>
  </w:comment>
  <w:comment w:id="5" w:author="User" w:date="2013-08-22T17:03:00Z" w:initials="U">
    <w:p w14:paraId="0DBDCBBD" w14:textId="70C2FEBA" w:rsidR="001C18AD" w:rsidRDefault="001C18AD">
      <w:pPr>
        <w:pStyle w:val="CommentText"/>
      </w:pPr>
      <w:r>
        <w:rPr>
          <w:rStyle w:val="CommentReference"/>
        </w:rPr>
        <w:annotationRef/>
      </w:r>
      <w:r>
        <w:t xml:space="preserve">This may not be the case for your case so please alter this accordingly. Political Science stream students will be expected to know some of the statistics. </w:t>
      </w:r>
    </w:p>
  </w:comment>
  <w:comment w:id="6" w:author="User" w:date="2013-08-22T17:20:00Z" w:initials="U">
    <w:p w14:paraId="5EDC27D9" w14:textId="52EDC0A6" w:rsidR="001715E3" w:rsidRDefault="001715E3">
      <w:pPr>
        <w:pStyle w:val="CommentText"/>
      </w:pPr>
      <w:r>
        <w:rPr>
          <w:rStyle w:val="CommentReference"/>
        </w:rPr>
        <w:annotationRef/>
      </w:r>
      <w:r>
        <w:t>This can easily be altered to your own course.</w:t>
      </w:r>
    </w:p>
  </w:comment>
  <w:comment w:id="7" w:author="User" w:date="2013-08-22T17:23:00Z" w:initials="U">
    <w:p w14:paraId="0F6E06F8" w14:textId="34FE504A" w:rsidR="00FB49BD" w:rsidRDefault="00FB49BD">
      <w:pPr>
        <w:pStyle w:val="CommentText"/>
      </w:pPr>
      <w:r>
        <w:rPr>
          <w:rStyle w:val="CommentReference"/>
        </w:rPr>
        <w:annotationRef/>
      </w:r>
      <w:r>
        <w:t>This may be a bit redundant since it is incorporated in earlier sections of the lecture. It is up to you about whether or not you want to be explicit and repeat these points.</w:t>
      </w:r>
    </w:p>
    <w:p w14:paraId="1B5AF94E" w14:textId="77777777" w:rsidR="00FB49BD" w:rsidRDefault="00FB49BD">
      <w:pPr>
        <w:pStyle w:val="CommentText"/>
      </w:pPr>
    </w:p>
    <w:p w14:paraId="0C1AF7B0" w14:textId="7D1DC71A" w:rsidR="00FB49BD" w:rsidRDefault="00FB49BD">
      <w:pPr>
        <w:pStyle w:val="CommentText"/>
      </w:pPr>
      <w:r>
        <w:t>If you choose not to reiterate, please remove slide 34.</w:t>
      </w:r>
    </w:p>
  </w:comment>
  <w:comment w:id="8" w:author="User" w:date="2013-08-22T17:21:00Z" w:initials="U">
    <w:p w14:paraId="2C70F5E0" w14:textId="633D4984" w:rsidR="001715E3" w:rsidRDefault="001715E3">
      <w:pPr>
        <w:pStyle w:val="CommentText"/>
      </w:pPr>
      <w:r>
        <w:rPr>
          <w:rStyle w:val="CommentReference"/>
        </w:rPr>
        <w:annotationRef/>
      </w:r>
      <w:r>
        <w:t>Again, tell them to look at the vocab sheet.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5B03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5B8C4" w14:textId="77777777" w:rsidR="00D00611" w:rsidRDefault="00D00611" w:rsidP="00227AD6">
      <w:r>
        <w:separator/>
      </w:r>
    </w:p>
  </w:endnote>
  <w:endnote w:type="continuationSeparator" w:id="0">
    <w:p w14:paraId="071CF78E" w14:textId="77777777" w:rsidR="00D00611" w:rsidRDefault="00D00611" w:rsidP="0022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ajorHAnsi"/>
      </w:rPr>
      <w:id w:val="1558204456"/>
      <w:docPartObj>
        <w:docPartGallery w:val="Page Numbers (Bottom of Page)"/>
        <w:docPartUnique/>
      </w:docPartObj>
    </w:sdtPr>
    <w:sdtEndPr>
      <w:rPr>
        <w:noProof/>
      </w:rPr>
    </w:sdtEndPr>
    <w:sdtContent>
      <w:p w14:paraId="3089F102" w14:textId="202B2881" w:rsidR="000E325A" w:rsidRPr="000E325A" w:rsidRDefault="000E325A">
        <w:pPr>
          <w:pStyle w:val="Footer"/>
          <w:jc w:val="right"/>
          <w:rPr>
            <w:rFonts w:cstheme="majorHAnsi"/>
          </w:rPr>
        </w:pPr>
        <w:r w:rsidRPr="000E325A">
          <w:rPr>
            <w:rFonts w:cstheme="majorHAnsi"/>
          </w:rPr>
          <w:fldChar w:fldCharType="begin"/>
        </w:r>
        <w:r w:rsidRPr="000E325A">
          <w:rPr>
            <w:rFonts w:cstheme="majorHAnsi"/>
          </w:rPr>
          <w:instrText xml:space="preserve"> PAGE   \* MERGEFORMAT </w:instrText>
        </w:r>
        <w:r w:rsidRPr="000E325A">
          <w:rPr>
            <w:rFonts w:cstheme="majorHAnsi"/>
          </w:rPr>
          <w:fldChar w:fldCharType="separate"/>
        </w:r>
        <w:r w:rsidR="00402695">
          <w:rPr>
            <w:rFonts w:cstheme="majorHAnsi"/>
            <w:noProof/>
          </w:rPr>
          <w:t>6</w:t>
        </w:r>
        <w:r w:rsidRPr="000E325A">
          <w:rPr>
            <w:rFonts w:cstheme="majorHAnsi"/>
            <w:noProof/>
          </w:rPr>
          <w:fldChar w:fldCharType="end"/>
        </w:r>
      </w:p>
    </w:sdtContent>
  </w:sdt>
  <w:p w14:paraId="3FE99583" w14:textId="77777777" w:rsidR="000E325A" w:rsidRPr="000E325A" w:rsidRDefault="000E325A">
    <w:pPr>
      <w:pStyle w:val="Footer"/>
      <w:rPr>
        <w:rFonts w:cstheme="maj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70B69" w14:textId="77777777" w:rsidR="00D00611" w:rsidRDefault="00D00611" w:rsidP="00227AD6">
      <w:r>
        <w:separator/>
      </w:r>
    </w:p>
  </w:footnote>
  <w:footnote w:type="continuationSeparator" w:id="0">
    <w:p w14:paraId="1A885A76" w14:textId="77777777" w:rsidR="00D00611" w:rsidRDefault="00D00611" w:rsidP="00227A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02C7" w14:textId="7CBC74CB" w:rsidR="00467D17" w:rsidRPr="00227AD6" w:rsidRDefault="00467D17">
    <w:pPr>
      <w:pStyle w:val="Header"/>
      <w:rPr>
        <w:sz w:val="22"/>
      </w:rPr>
    </w:pPr>
    <w:r w:rsidRPr="00227AD6">
      <w:rPr>
        <w:sz w:val="22"/>
      </w:rPr>
      <w:t>Lesson Plan</w:t>
    </w:r>
    <w:r w:rsidR="006C4553">
      <w:rPr>
        <w:sz w:val="22"/>
      </w:rPr>
      <w:t>, No. 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1C6"/>
    <w:multiLevelType w:val="hybridMultilevel"/>
    <w:tmpl w:val="B50041E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B834F93"/>
    <w:multiLevelType w:val="hybridMultilevel"/>
    <w:tmpl w:val="259072FE"/>
    <w:lvl w:ilvl="0" w:tplc="FC04D2E2">
      <w:start w:val="1"/>
      <w:numFmt w:val="bullet"/>
      <w:lvlText w:val=""/>
      <w:lvlJc w:val="left"/>
      <w:pPr>
        <w:tabs>
          <w:tab w:val="num" w:pos="720"/>
        </w:tabs>
        <w:ind w:left="720" w:hanging="360"/>
      </w:pPr>
      <w:rPr>
        <w:rFonts w:ascii="Wingdings 3" w:hAnsi="Wingdings 3" w:hint="default"/>
      </w:rPr>
    </w:lvl>
    <w:lvl w:ilvl="1" w:tplc="C52257EE">
      <w:numFmt w:val="bullet"/>
      <w:lvlText w:val=""/>
      <w:lvlJc w:val="left"/>
      <w:pPr>
        <w:tabs>
          <w:tab w:val="num" w:pos="1440"/>
        </w:tabs>
        <w:ind w:left="1440" w:hanging="360"/>
      </w:pPr>
      <w:rPr>
        <w:rFonts w:ascii="Wingdings 3" w:hAnsi="Wingdings 3" w:hint="default"/>
      </w:rPr>
    </w:lvl>
    <w:lvl w:ilvl="2" w:tplc="C1B49FD0" w:tentative="1">
      <w:start w:val="1"/>
      <w:numFmt w:val="bullet"/>
      <w:lvlText w:val=""/>
      <w:lvlJc w:val="left"/>
      <w:pPr>
        <w:tabs>
          <w:tab w:val="num" w:pos="2160"/>
        </w:tabs>
        <w:ind w:left="2160" w:hanging="360"/>
      </w:pPr>
      <w:rPr>
        <w:rFonts w:ascii="Wingdings 3" w:hAnsi="Wingdings 3" w:hint="default"/>
      </w:rPr>
    </w:lvl>
    <w:lvl w:ilvl="3" w:tplc="97EEEDCA" w:tentative="1">
      <w:start w:val="1"/>
      <w:numFmt w:val="bullet"/>
      <w:lvlText w:val=""/>
      <w:lvlJc w:val="left"/>
      <w:pPr>
        <w:tabs>
          <w:tab w:val="num" w:pos="2880"/>
        </w:tabs>
        <w:ind w:left="2880" w:hanging="360"/>
      </w:pPr>
      <w:rPr>
        <w:rFonts w:ascii="Wingdings 3" w:hAnsi="Wingdings 3" w:hint="default"/>
      </w:rPr>
    </w:lvl>
    <w:lvl w:ilvl="4" w:tplc="12EAF526" w:tentative="1">
      <w:start w:val="1"/>
      <w:numFmt w:val="bullet"/>
      <w:lvlText w:val=""/>
      <w:lvlJc w:val="left"/>
      <w:pPr>
        <w:tabs>
          <w:tab w:val="num" w:pos="3600"/>
        </w:tabs>
        <w:ind w:left="3600" w:hanging="360"/>
      </w:pPr>
      <w:rPr>
        <w:rFonts w:ascii="Wingdings 3" w:hAnsi="Wingdings 3" w:hint="default"/>
      </w:rPr>
    </w:lvl>
    <w:lvl w:ilvl="5" w:tplc="4A58A0A2" w:tentative="1">
      <w:start w:val="1"/>
      <w:numFmt w:val="bullet"/>
      <w:lvlText w:val=""/>
      <w:lvlJc w:val="left"/>
      <w:pPr>
        <w:tabs>
          <w:tab w:val="num" w:pos="4320"/>
        </w:tabs>
        <w:ind w:left="4320" w:hanging="360"/>
      </w:pPr>
      <w:rPr>
        <w:rFonts w:ascii="Wingdings 3" w:hAnsi="Wingdings 3" w:hint="default"/>
      </w:rPr>
    </w:lvl>
    <w:lvl w:ilvl="6" w:tplc="06F8CF04" w:tentative="1">
      <w:start w:val="1"/>
      <w:numFmt w:val="bullet"/>
      <w:lvlText w:val=""/>
      <w:lvlJc w:val="left"/>
      <w:pPr>
        <w:tabs>
          <w:tab w:val="num" w:pos="5040"/>
        </w:tabs>
        <w:ind w:left="5040" w:hanging="360"/>
      </w:pPr>
      <w:rPr>
        <w:rFonts w:ascii="Wingdings 3" w:hAnsi="Wingdings 3" w:hint="default"/>
      </w:rPr>
    </w:lvl>
    <w:lvl w:ilvl="7" w:tplc="776838D4" w:tentative="1">
      <w:start w:val="1"/>
      <w:numFmt w:val="bullet"/>
      <w:lvlText w:val=""/>
      <w:lvlJc w:val="left"/>
      <w:pPr>
        <w:tabs>
          <w:tab w:val="num" w:pos="5760"/>
        </w:tabs>
        <w:ind w:left="5760" w:hanging="360"/>
      </w:pPr>
      <w:rPr>
        <w:rFonts w:ascii="Wingdings 3" w:hAnsi="Wingdings 3" w:hint="default"/>
      </w:rPr>
    </w:lvl>
    <w:lvl w:ilvl="8" w:tplc="8528E19E" w:tentative="1">
      <w:start w:val="1"/>
      <w:numFmt w:val="bullet"/>
      <w:lvlText w:val=""/>
      <w:lvlJc w:val="left"/>
      <w:pPr>
        <w:tabs>
          <w:tab w:val="num" w:pos="6480"/>
        </w:tabs>
        <w:ind w:left="6480" w:hanging="360"/>
      </w:pPr>
      <w:rPr>
        <w:rFonts w:ascii="Wingdings 3" w:hAnsi="Wingdings 3" w:hint="default"/>
      </w:rPr>
    </w:lvl>
  </w:abstractNum>
  <w:abstractNum w:abstractNumId="2">
    <w:nsid w:val="0B8E6BE4"/>
    <w:multiLevelType w:val="hybridMultilevel"/>
    <w:tmpl w:val="A79CB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524F1"/>
    <w:multiLevelType w:val="hybridMultilevel"/>
    <w:tmpl w:val="D4F421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9978D5"/>
    <w:multiLevelType w:val="hybridMultilevel"/>
    <w:tmpl w:val="98E63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A714C5"/>
    <w:multiLevelType w:val="multilevel"/>
    <w:tmpl w:val="1458F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A207007"/>
    <w:multiLevelType w:val="hybridMultilevel"/>
    <w:tmpl w:val="06A8CA1C"/>
    <w:lvl w:ilvl="0" w:tplc="4B383B8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744DDB"/>
    <w:multiLevelType w:val="hybridMultilevel"/>
    <w:tmpl w:val="0738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790CB9"/>
    <w:multiLevelType w:val="hybridMultilevel"/>
    <w:tmpl w:val="A2066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756549"/>
    <w:multiLevelType w:val="hybridMultilevel"/>
    <w:tmpl w:val="C2AA64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9B5FB8"/>
    <w:multiLevelType w:val="hybridMultilevel"/>
    <w:tmpl w:val="D6FAF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6166F7"/>
    <w:multiLevelType w:val="hybridMultilevel"/>
    <w:tmpl w:val="D198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703B13"/>
    <w:multiLevelType w:val="hybridMultilevel"/>
    <w:tmpl w:val="21D0A5F0"/>
    <w:lvl w:ilvl="0" w:tplc="768E94FC">
      <w:start w:val="1"/>
      <w:numFmt w:val="bullet"/>
      <w:lvlText w:val=""/>
      <w:lvlJc w:val="left"/>
      <w:pPr>
        <w:tabs>
          <w:tab w:val="num" w:pos="720"/>
        </w:tabs>
        <w:ind w:left="720" w:hanging="360"/>
      </w:pPr>
      <w:rPr>
        <w:rFonts w:ascii="Wingdings 3" w:hAnsi="Wingdings 3" w:hint="default"/>
      </w:rPr>
    </w:lvl>
    <w:lvl w:ilvl="1" w:tplc="32EE3C6A" w:tentative="1">
      <w:start w:val="1"/>
      <w:numFmt w:val="bullet"/>
      <w:lvlText w:val=""/>
      <w:lvlJc w:val="left"/>
      <w:pPr>
        <w:tabs>
          <w:tab w:val="num" w:pos="1440"/>
        </w:tabs>
        <w:ind w:left="1440" w:hanging="360"/>
      </w:pPr>
      <w:rPr>
        <w:rFonts w:ascii="Wingdings 3" w:hAnsi="Wingdings 3" w:hint="default"/>
      </w:rPr>
    </w:lvl>
    <w:lvl w:ilvl="2" w:tplc="38F805FC" w:tentative="1">
      <w:start w:val="1"/>
      <w:numFmt w:val="bullet"/>
      <w:lvlText w:val=""/>
      <w:lvlJc w:val="left"/>
      <w:pPr>
        <w:tabs>
          <w:tab w:val="num" w:pos="2160"/>
        </w:tabs>
        <w:ind w:left="2160" w:hanging="360"/>
      </w:pPr>
      <w:rPr>
        <w:rFonts w:ascii="Wingdings 3" w:hAnsi="Wingdings 3" w:hint="default"/>
      </w:rPr>
    </w:lvl>
    <w:lvl w:ilvl="3" w:tplc="F606EF66" w:tentative="1">
      <w:start w:val="1"/>
      <w:numFmt w:val="bullet"/>
      <w:lvlText w:val=""/>
      <w:lvlJc w:val="left"/>
      <w:pPr>
        <w:tabs>
          <w:tab w:val="num" w:pos="2880"/>
        </w:tabs>
        <w:ind w:left="2880" w:hanging="360"/>
      </w:pPr>
      <w:rPr>
        <w:rFonts w:ascii="Wingdings 3" w:hAnsi="Wingdings 3" w:hint="default"/>
      </w:rPr>
    </w:lvl>
    <w:lvl w:ilvl="4" w:tplc="9F0AC1D0" w:tentative="1">
      <w:start w:val="1"/>
      <w:numFmt w:val="bullet"/>
      <w:lvlText w:val=""/>
      <w:lvlJc w:val="left"/>
      <w:pPr>
        <w:tabs>
          <w:tab w:val="num" w:pos="3600"/>
        </w:tabs>
        <w:ind w:left="3600" w:hanging="360"/>
      </w:pPr>
      <w:rPr>
        <w:rFonts w:ascii="Wingdings 3" w:hAnsi="Wingdings 3" w:hint="default"/>
      </w:rPr>
    </w:lvl>
    <w:lvl w:ilvl="5" w:tplc="EDD6DF8E" w:tentative="1">
      <w:start w:val="1"/>
      <w:numFmt w:val="bullet"/>
      <w:lvlText w:val=""/>
      <w:lvlJc w:val="left"/>
      <w:pPr>
        <w:tabs>
          <w:tab w:val="num" w:pos="4320"/>
        </w:tabs>
        <w:ind w:left="4320" w:hanging="360"/>
      </w:pPr>
      <w:rPr>
        <w:rFonts w:ascii="Wingdings 3" w:hAnsi="Wingdings 3" w:hint="default"/>
      </w:rPr>
    </w:lvl>
    <w:lvl w:ilvl="6" w:tplc="CB68EBDC" w:tentative="1">
      <w:start w:val="1"/>
      <w:numFmt w:val="bullet"/>
      <w:lvlText w:val=""/>
      <w:lvlJc w:val="left"/>
      <w:pPr>
        <w:tabs>
          <w:tab w:val="num" w:pos="5040"/>
        </w:tabs>
        <w:ind w:left="5040" w:hanging="360"/>
      </w:pPr>
      <w:rPr>
        <w:rFonts w:ascii="Wingdings 3" w:hAnsi="Wingdings 3" w:hint="default"/>
      </w:rPr>
    </w:lvl>
    <w:lvl w:ilvl="7" w:tplc="14382E5C" w:tentative="1">
      <w:start w:val="1"/>
      <w:numFmt w:val="bullet"/>
      <w:lvlText w:val=""/>
      <w:lvlJc w:val="left"/>
      <w:pPr>
        <w:tabs>
          <w:tab w:val="num" w:pos="5760"/>
        </w:tabs>
        <w:ind w:left="5760" w:hanging="360"/>
      </w:pPr>
      <w:rPr>
        <w:rFonts w:ascii="Wingdings 3" w:hAnsi="Wingdings 3" w:hint="default"/>
      </w:rPr>
    </w:lvl>
    <w:lvl w:ilvl="8" w:tplc="CFB25484" w:tentative="1">
      <w:start w:val="1"/>
      <w:numFmt w:val="bullet"/>
      <w:lvlText w:val=""/>
      <w:lvlJc w:val="left"/>
      <w:pPr>
        <w:tabs>
          <w:tab w:val="num" w:pos="6480"/>
        </w:tabs>
        <w:ind w:left="6480" w:hanging="360"/>
      </w:pPr>
      <w:rPr>
        <w:rFonts w:ascii="Wingdings 3" w:hAnsi="Wingdings 3" w:hint="default"/>
      </w:rPr>
    </w:lvl>
  </w:abstractNum>
  <w:abstractNum w:abstractNumId="13">
    <w:nsid w:val="38142049"/>
    <w:multiLevelType w:val="hybridMultilevel"/>
    <w:tmpl w:val="9732F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6E70C1"/>
    <w:multiLevelType w:val="hybridMultilevel"/>
    <w:tmpl w:val="DFF0A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EA054D"/>
    <w:multiLevelType w:val="hybridMultilevel"/>
    <w:tmpl w:val="9650F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380A06"/>
    <w:multiLevelType w:val="hybridMultilevel"/>
    <w:tmpl w:val="5E1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E217A8"/>
    <w:multiLevelType w:val="hybridMultilevel"/>
    <w:tmpl w:val="7A1AA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2A6590"/>
    <w:multiLevelType w:val="hybridMultilevel"/>
    <w:tmpl w:val="06125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E0329B"/>
    <w:multiLevelType w:val="hybridMultilevel"/>
    <w:tmpl w:val="22129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5F569E4"/>
    <w:multiLevelType w:val="hybridMultilevel"/>
    <w:tmpl w:val="362E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D5454"/>
    <w:multiLevelType w:val="hybridMultilevel"/>
    <w:tmpl w:val="AF66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9F5753"/>
    <w:multiLevelType w:val="hybridMultilevel"/>
    <w:tmpl w:val="72209AB0"/>
    <w:lvl w:ilvl="0" w:tplc="BDEC9BBE">
      <w:numFmt w:val="bullet"/>
      <w:lvlText w:val="-"/>
      <w:lvlJc w:val="left"/>
      <w:pPr>
        <w:ind w:left="720" w:hanging="360"/>
      </w:pPr>
      <w:rPr>
        <w:rFonts w:ascii="Calibri" w:eastAsiaTheme="minorEastAsia"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62E420B8"/>
    <w:multiLevelType w:val="hybridMultilevel"/>
    <w:tmpl w:val="F3AA5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4975A6"/>
    <w:multiLevelType w:val="hybridMultilevel"/>
    <w:tmpl w:val="70B40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551AF7"/>
    <w:multiLevelType w:val="hybridMultilevel"/>
    <w:tmpl w:val="3D4A8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9B1AD0"/>
    <w:multiLevelType w:val="hybridMultilevel"/>
    <w:tmpl w:val="C46627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67AD321A"/>
    <w:multiLevelType w:val="hybridMultilevel"/>
    <w:tmpl w:val="AA6EEDC6"/>
    <w:lvl w:ilvl="0" w:tplc="6F42B746">
      <w:start w:val="1"/>
      <w:numFmt w:val="bullet"/>
      <w:lvlText w:val=""/>
      <w:lvlJc w:val="left"/>
      <w:pPr>
        <w:tabs>
          <w:tab w:val="num" w:pos="720"/>
        </w:tabs>
        <w:ind w:left="720" w:hanging="360"/>
      </w:pPr>
      <w:rPr>
        <w:rFonts w:ascii="Wingdings 3" w:hAnsi="Wingdings 3" w:hint="default"/>
      </w:rPr>
    </w:lvl>
    <w:lvl w:ilvl="1" w:tplc="898C3266" w:tentative="1">
      <w:start w:val="1"/>
      <w:numFmt w:val="bullet"/>
      <w:lvlText w:val=""/>
      <w:lvlJc w:val="left"/>
      <w:pPr>
        <w:tabs>
          <w:tab w:val="num" w:pos="1440"/>
        </w:tabs>
        <w:ind w:left="1440" w:hanging="360"/>
      </w:pPr>
      <w:rPr>
        <w:rFonts w:ascii="Wingdings 3" w:hAnsi="Wingdings 3" w:hint="default"/>
      </w:rPr>
    </w:lvl>
    <w:lvl w:ilvl="2" w:tplc="F8625FF6" w:tentative="1">
      <w:start w:val="1"/>
      <w:numFmt w:val="bullet"/>
      <w:lvlText w:val=""/>
      <w:lvlJc w:val="left"/>
      <w:pPr>
        <w:tabs>
          <w:tab w:val="num" w:pos="2160"/>
        </w:tabs>
        <w:ind w:left="2160" w:hanging="360"/>
      </w:pPr>
      <w:rPr>
        <w:rFonts w:ascii="Wingdings 3" w:hAnsi="Wingdings 3" w:hint="default"/>
      </w:rPr>
    </w:lvl>
    <w:lvl w:ilvl="3" w:tplc="B9ACA2FA" w:tentative="1">
      <w:start w:val="1"/>
      <w:numFmt w:val="bullet"/>
      <w:lvlText w:val=""/>
      <w:lvlJc w:val="left"/>
      <w:pPr>
        <w:tabs>
          <w:tab w:val="num" w:pos="2880"/>
        </w:tabs>
        <w:ind w:left="2880" w:hanging="360"/>
      </w:pPr>
      <w:rPr>
        <w:rFonts w:ascii="Wingdings 3" w:hAnsi="Wingdings 3" w:hint="default"/>
      </w:rPr>
    </w:lvl>
    <w:lvl w:ilvl="4" w:tplc="BEB47988" w:tentative="1">
      <w:start w:val="1"/>
      <w:numFmt w:val="bullet"/>
      <w:lvlText w:val=""/>
      <w:lvlJc w:val="left"/>
      <w:pPr>
        <w:tabs>
          <w:tab w:val="num" w:pos="3600"/>
        </w:tabs>
        <w:ind w:left="3600" w:hanging="360"/>
      </w:pPr>
      <w:rPr>
        <w:rFonts w:ascii="Wingdings 3" w:hAnsi="Wingdings 3" w:hint="default"/>
      </w:rPr>
    </w:lvl>
    <w:lvl w:ilvl="5" w:tplc="EA88F3FC" w:tentative="1">
      <w:start w:val="1"/>
      <w:numFmt w:val="bullet"/>
      <w:lvlText w:val=""/>
      <w:lvlJc w:val="left"/>
      <w:pPr>
        <w:tabs>
          <w:tab w:val="num" w:pos="4320"/>
        </w:tabs>
        <w:ind w:left="4320" w:hanging="360"/>
      </w:pPr>
      <w:rPr>
        <w:rFonts w:ascii="Wingdings 3" w:hAnsi="Wingdings 3" w:hint="default"/>
      </w:rPr>
    </w:lvl>
    <w:lvl w:ilvl="6" w:tplc="C4E4E28C" w:tentative="1">
      <w:start w:val="1"/>
      <w:numFmt w:val="bullet"/>
      <w:lvlText w:val=""/>
      <w:lvlJc w:val="left"/>
      <w:pPr>
        <w:tabs>
          <w:tab w:val="num" w:pos="5040"/>
        </w:tabs>
        <w:ind w:left="5040" w:hanging="360"/>
      </w:pPr>
      <w:rPr>
        <w:rFonts w:ascii="Wingdings 3" w:hAnsi="Wingdings 3" w:hint="default"/>
      </w:rPr>
    </w:lvl>
    <w:lvl w:ilvl="7" w:tplc="93686A16" w:tentative="1">
      <w:start w:val="1"/>
      <w:numFmt w:val="bullet"/>
      <w:lvlText w:val=""/>
      <w:lvlJc w:val="left"/>
      <w:pPr>
        <w:tabs>
          <w:tab w:val="num" w:pos="5760"/>
        </w:tabs>
        <w:ind w:left="5760" w:hanging="360"/>
      </w:pPr>
      <w:rPr>
        <w:rFonts w:ascii="Wingdings 3" w:hAnsi="Wingdings 3" w:hint="default"/>
      </w:rPr>
    </w:lvl>
    <w:lvl w:ilvl="8" w:tplc="6B0A0138" w:tentative="1">
      <w:start w:val="1"/>
      <w:numFmt w:val="bullet"/>
      <w:lvlText w:val=""/>
      <w:lvlJc w:val="left"/>
      <w:pPr>
        <w:tabs>
          <w:tab w:val="num" w:pos="6480"/>
        </w:tabs>
        <w:ind w:left="6480" w:hanging="360"/>
      </w:pPr>
      <w:rPr>
        <w:rFonts w:ascii="Wingdings 3" w:hAnsi="Wingdings 3" w:hint="default"/>
      </w:rPr>
    </w:lvl>
  </w:abstractNum>
  <w:abstractNum w:abstractNumId="28">
    <w:nsid w:val="6F2F4097"/>
    <w:multiLevelType w:val="hybridMultilevel"/>
    <w:tmpl w:val="2F541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2C1CD3"/>
    <w:multiLevelType w:val="hybridMultilevel"/>
    <w:tmpl w:val="0BECCF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8715127"/>
    <w:multiLevelType w:val="hybridMultilevel"/>
    <w:tmpl w:val="F8AC6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0"/>
  </w:num>
  <w:num w:numId="3">
    <w:abstractNumId w:val="14"/>
  </w:num>
  <w:num w:numId="4">
    <w:abstractNumId w:val="23"/>
  </w:num>
  <w:num w:numId="5">
    <w:abstractNumId w:val="20"/>
  </w:num>
  <w:num w:numId="6">
    <w:abstractNumId w:val="16"/>
  </w:num>
  <w:num w:numId="7">
    <w:abstractNumId w:val="18"/>
  </w:num>
  <w:num w:numId="8">
    <w:abstractNumId w:val="25"/>
  </w:num>
  <w:num w:numId="9">
    <w:abstractNumId w:val="8"/>
  </w:num>
  <w:num w:numId="10">
    <w:abstractNumId w:val="30"/>
  </w:num>
  <w:num w:numId="11">
    <w:abstractNumId w:val="3"/>
  </w:num>
  <w:num w:numId="12">
    <w:abstractNumId w:val="28"/>
  </w:num>
  <w:num w:numId="13">
    <w:abstractNumId w:val="27"/>
  </w:num>
  <w:num w:numId="14">
    <w:abstractNumId w:val="1"/>
  </w:num>
  <w:num w:numId="15">
    <w:abstractNumId w:val="7"/>
  </w:num>
  <w:num w:numId="16">
    <w:abstractNumId w:val="13"/>
  </w:num>
  <w:num w:numId="17">
    <w:abstractNumId w:val="10"/>
  </w:num>
  <w:num w:numId="18">
    <w:abstractNumId w:val="6"/>
  </w:num>
  <w:num w:numId="19">
    <w:abstractNumId w:val="2"/>
  </w:num>
  <w:num w:numId="20">
    <w:abstractNumId w:val="24"/>
  </w:num>
  <w:num w:numId="21">
    <w:abstractNumId w:val="11"/>
  </w:num>
  <w:num w:numId="22">
    <w:abstractNumId w:val="5"/>
  </w:num>
  <w:num w:numId="23">
    <w:abstractNumId w:val="15"/>
  </w:num>
  <w:num w:numId="24">
    <w:abstractNumId w:val="17"/>
  </w:num>
  <w:num w:numId="25">
    <w:abstractNumId w:val="19"/>
  </w:num>
  <w:num w:numId="26">
    <w:abstractNumId w:val="9"/>
  </w:num>
  <w:num w:numId="27">
    <w:abstractNumId w:val="4"/>
  </w:num>
  <w:num w:numId="28">
    <w:abstractNumId w:val="21"/>
  </w:num>
  <w:num w:numId="29">
    <w:abstractNumId w:val="29"/>
  </w:num>
  <w:num w:numId="30">
    <w:abstractNumId w:val="12"/>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xine Rubin">
    <w15:presenceInfo w15:providerId="Windows Live" w15:userId="d4d57122ba2ce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06"/>
    <w:rsid w:val="00005048"/>
    <w:rsid w:val="00010D54"/>
    <w:rsid w:val="000124FA"/>
    <w:rsid w:val="0001450C"/>
    <w:rsid w:val="000150B7"/>
    <w:rsid w:val="00020313"/>
    <w:rsid w:val="00035BF9"/>
    <w:rsid w:val="0003661C"/>
    <w:rsid w:val="00040A46"/>
    <w:rsid w:val="0004164F"/>
    <w:rsid w:val="00092C32"/>
    <w:rsid w:val="000A50E8"/>
    <w:rsid w:val="000A60F4"/>
    <w:rsid w:val="000A626F"/>
    <w:rsid w:val="000C173B"/>
    <w:rsid w:val="000C3244"/>
    <w:rsid w:val="000E325A"/>
    <w:rsid w:val="000E7FE3"/>
    <w:rsid w:val="000F2727"/>
    <w:rsid w:val="001070D6"/>
    <w:rsid w:val="00114746"/>
    <w:rsid w:val="001207BC"/>
    <w:rsid w:val="00123332"/>
    <w:rsid w:val="00126614"/>
    <w:rsid w:val="0012712B"/>
    <w:rsid w:val="00133104"/>
    <w:rsid w:val="001460FD"/>
    <w:rsid w:val="00164F98"/>
    <w:rsid w:val="001715E3"/>
    <w:rsid w:val="00172C73"/>
    <w:rsid w:val="00175142"/>
    <w:rsid w:val="00191378"/>
    <w:rsid w:val="001A27AE"/>
    <w:rsid w:val="001A4689"/>
    <w:rsid w:val="001C18AD"/>
    <w:rsid w:val="001C3B34"/>
    <w:rsid w:val="001C5123"/>
    <w:rsid w:val="001D074B"/>
    <w:rsid w:val="001D4994"/>
    <w:rsid w:val="001F1D8A"/>
    <w:rsid w:val="001F738F"/>
    <w:rsid w:val="00206ED3"/>
    <w:rsid w:val="00207B20"/>
    <w:rsid w:val="00212702"/>
    <w:rsid w:val="00215172"/>
    <w:rsid w:val="00227AD6"/>
    <w:rsid w:val="00227FB3"/>
    <w:rsid w:val="002339F2"/>
    <w:rsid w:val="00242CA4"/>
    <w:rsid w:val="00245A55"/>
    <w:rsid w:val="00251CCD"/>
    <w:rsid w:val="00251EF9"/>
    <w:rsid w:val="002630A9"/>
    <w:rsid w:val="00263669"/>
    <w:rsid w:val="0028426D"/>
    <w:rsid w:val="002936A7"/>
    <w:rsid w:val="002A0AC2"/>
    <w:rsid w:val="002A4090"/>
    <w:rsid w:val="002B004A"/>
    <w:rsid w:val="002B6017"/>
    <w:rsid w:val="002B798A"/>
    <w:rsid w:val="002C6B39"/>
    <w:rsid w:val="002D39D9"/>
    <w:rsid w:val="002D7F0D"/>
    <w:rsid w:val="002E39ED"/>
    <w:rsid w:val="002F2626"/>
    <w:rsid w:val="002F3C25"/>
    <w:rsid w:val="002F7A3B"/>
    <w:rsid w:val="00312A43"/>
    <w:rsid w:val="003139C9"/>
    <w:rsid w:val="00316263"/>
    <w:rsid w:val="00332682"/>
    <w:rsid w:val="003331FD"/>
    <w:rsid w:val="003337A6"/>
    <w:rsid w:val="00341A99"/>
    <w:rsid w:val="0034286C"/>
    <w:rsid w:val="00343773"/>
    <w:rsid w:val="00344B61"/>
    <w:rsid w:val="00346E7E"/>
    <w:rsid w:val="003510D2"/>
    <w:rsid w:val="003614AF"/>
    <w:rsid w:val="00395CD2"/>
    <w:rsid w:val="003A26E8"/>
    <w:rsid w:val="003B0472"/>
    <w:rsid w:val="003C0853"/>
    <w:rsid w:val="003C387A"/>
    <w:rsid w:val="003E3E03"/>
    <w:rsid w:val="003E41D8"/>
    <w:rsid w:val="003E634A"/>
    <w:rsid w:val="003F528F"/>
    <w:rsid w:val="003F5C0A"/>
    <w:rsid w:val="003F6482"/>
    <w:rsid w:val="003F6DF8"/>
    <w:rsid w:val="00402695"/>
    <w:rsid w:val="00406675"/>
    <w:rsid w:val="00413C48"/>
    <w:rsid w:val="0041597C"/>
    <w:rsid w:val="004175B2"/>
    <w:rsid w:val="00420A16"/>
    <w:rsid w:val="004319DE"/>
    <w:rsid w:val="004478A9"/>
    <w:rsid w:val="00452D4F"/>
    <w:rsid w:val="00462E95"/>
    <w:rsid w:val="00464A20"/>
    <w:rsid w:val="00467D17"/>
    <w:rsid w:val="0047198B"/>
    <w:rsid w:val="00475EE3"/>
    <w:rsid w:val="00476056"/>
    <w:rsid w:val="00485C86"/>
    <w:rsid w:val="00491156"/>
    <w:rsid w:val="0049180D"/>
    <w:rsid w:val="004B742D"/>
    <w:rsid w:val="004C2983"/>
    <w:rsid w:val="004C336F"/>
    <w:rsid w:val="004D20FC"/>
    <w:rsid w:val="004D3C26"/>
    <w:rsid w:val="004D4BA6"/>
    <w:rsid w:val="004E30B2"/>
    <w:rsid w:val="004E7E21"/>
    <w:rsid w:val="004F022B"/>
    <w:rsid w:val="004F0C85"/>
    <w:rsid w:val="00514F51"/>
    <w:rsid w:val="00532BDD"/>
    <w:rsid w:val="0053783D"/>
    <w:rsid w:val="00537D21"/>
    <w:rsid w:val="00552668"/>
    <w:rsid w:val="00563FD7"/>
    <w:rsid w:val="00564AE1"/>
    <w:rsid w:val="00565D80"/>
    <w:rsid w:val="00571629"/>
    <w:rsid w:val="005726A4"/>
    <w:rsid w:val="0057570F"/>
    <w:rsid w:val="00576376"/>
    <w:rsid w:val="00582712"/>
    <w:rsid w:val="005841E8"/>
    <w:rsid w:val="0058567A"/>
    <w:rsid w:val="00590162"/>
    <w:rsid w:val="00595018"/>
    <w:rsid w:val="0059561B"/>
    <w:rsid w:val="005B4236"/>
    <w:rsid w:val="005B5C77"/>
    <w:rsid w:val="005D0D0F"/>
    <w:rsid w:val="005D38BF"/>
    <w:rsid w:val="005D6942"/>
    <w:rsid w:val="005D6DD8"/>
    <w:rsid w:val="005E1387"/>
    <w:rsid w:val="005E49E0"/>
    <w:rsid w:val="005E7ED7"/>
    <w:rsid w:val="0060484D"/>
    <w:rsid w:val="00621D94"/>
    <w:rsid w:val="006226AE"/>
    <w:rsid w:val="00626F40"/>
    <w:rsid w:val="0063238D"/>
    <w:rsid w:val="00643527"/>
    <w:rsid w:val="006569A9"/>
    <w:rsid w:val="00662513"/>
    <w:rsid w:val="00662B05"/>
    <w:rsid w:val="0066706A"/>
    <w:rsid w:val="00677E69"/>
    <w:rsid w:val="00680401"/>
    <w:rsid w:val="006916E6"/>
    <w:rsid w:val="00694BD0"/>
    <w:rsid w:val="006A1D29"/>
    <w:rsid w:val="006A29F0"/>
    <w:rsid w:val="006A7091"/>
    <w:rsid w:val="006B36F9"/>
    <w:rsid w:val="006B5CBB"/>
    <w:rsid w:val="006C4553"/>
    <w:rsid w:val="006C786C"/>
    <w:rsid w:val="006D343C"/>
    <w:rsid w:val="006E22CE"/>
    <w:rsid w:val="006E2F14"/>
    <w:rsid w:val="006F7261"/>
    <w:rsid w:val="00725F21"/>
    <w:rsid w:val="007347B9"/>
    <w:rsid w:val="00737822"/>
    <w:rsid w:val="00743D33"/>
    <w:rsid w:val="0074514B"/>
    <w:rsid w:val="007451DC"/>
    <w:rsid w:val="00746C84"/>
    <w:rsid w:val="00754356"/>
    <w:rsid w:val="00770CFD"/>
    <w:rsid w:val="00770DBA"/>
    <w:rsid w:val="00776258"/>
    <w:rsid w:val="00783A9A"/>
    <w:rsid w:val="0078429D"/>
    <w:rsid w:val="00787B5A"/>
    <w:rsid w:val="00797DED"/>
    <w:rsid w:val="007A1B51"/>
    <w:rsid w:val="007A24CB"/>
    <w:rsid w:val="007B2DCB"/>
    <w:rsid w:val="007B3DE2"/>
    <w:rsid w:val="007B4E3F"/>
    <w:rsid w:val="007C159E"/>
    <w:rsid w:val="007D1124"/>
    <w:rsid w:val="007E6DE9"/>
    <w:rsid w:val="007E7D5A"/>
    <w:rsid w:val="007F52C2"/>
    <w:rsid w:val="00802577"/>
    <w:rsid w:val="0081600B"/>
    <w:rsid w:val="0081784E"/>
    <w:rsid w:val="008218C9"/>
    <w:rsid w:val="0084069B"/>
    <w:rsid w:val="00843FBF"/>
    <w:rsid w:val="00860DA7"/>
    <w:rsid w:val="0086270C"/>
    <w:rsid w:val="00863F8B"/>
    <w:rsid w:val="00870E11"/>
    <w:rsid w:val="00871D56"/>
    <w:rsid w:val="00885DD9"/>
    <w:rsid w:val="00892C15"/>
    <w:rsid w:val="008B7671"/>
    <w:rsid w:val="008C2CA1"/>
    <w:rsid w:val="008C3D16"/>
    <w:rsid w:val="008D5C84"/>
    <w:rsid w:val="008E13F8"/>
    <w:rsid w:val="008E374D"/>
    <w:rsid w:val="008F2EBE"/>
    <w:rsid w:val="008F3CD8"/>
    <w:rsid w:val="008F46A1"/>
    <w:rsid w:val="00914A06"/>
    <w:rsid w:val="0092480C"/>
    <w:rsid w:val="00930788"/>
    <w:rsid w:val="00930A16"/>
    <w:rsid w:val="0094308A"/>
    <w:rsid w:val="00943658"/>
    <w:rsid w:val="00943BBE"/>
    <w:rsid w:val="00954536"/>
    <w:rsid w:val="0096059D"/>
    <w:rsid w:val="00962B22"/>
    <w:rsid w:val="0097325F"/>
    <w:rsid w:val="00980DA6"/>
    <w:rsid w:val="00986C07"/>
    <w:rsid w:val="00987367"/>
    <w:rsid w:val="00995443"/>
    <w:rsid w:val="009978A4"/>
    <w:rsid w:val="009B0D26"/>
    <w:rsid w:val="009D332C"/>
    <w:rsid w:val="009D77D1"/>
    <w:rsid w:val="009E18B4"/>
    <w:rsid w:val="009F1E85"/>
    <w:rsid w:val="009F7AC2"/>
    <w:rsid w:val="00A03166"/>
    <w:rsid w:val="00A04B5A"/>
    <w:rsid w:val="00A11B98"/>
    <w:rsid w:val="00A156C1"/>
    <w:rsid w:val="00A2333F"/>
    <w:rsid w:val="00A25349"/>
    <w:rsid w:val="00A301FD"/>
    <w:rsid w:val="00A3408A"/>
    <w:rsid w:val="00A4573D"/>
    <w:rsid w:val="00A45B63"/>
    <w:rsid w:val="00A5251A"/>
    <w:rsid w:val="00A579B6"/>
    <w:rsid w:val="00A6066B"/>
    <w:rsid w:val="00A607A8"/>
    <w:rsid w:val="00A60AF3"/>
    <w:rsid w:val="00A718E8"/>
    <w:rsid w:val="00A8044A"/>
    <w:rsid w:val="00A870DD"/>
    <w:rsid w:val="00A87FC3"/>
    <w:rsid w:val="00A92DEA"/>
    <w:rsid w:val="00A9412E"/>
    <w:rsid w:val="00AA4E8A"/>
    <w:rsid w:val="00AB1D92"/>
    <w:rsid w:val="00AC1C46"/>
    <w:rsid w:val="00AC6455"/>
    <w:rsid w:val="00AC687C"/>
    <w:rsid w:val="00AD691A"/>
    <w:rsid w:val="00AE7F3B"/>
    <w:rsid w:val="00AF0979"/>
    <w:rsid w:val="00AF480F"/>
    <w:rsid w:val="00AF66DE"/>
    <w:rsid w:val="00AF676D"/>
    <w:rsid w:val="00B05C93"/>
    <w:rsid w:val="00B078BF"/>
    <w:rsid w:val="00B254E5"/>
    <w:rsid w:val="00B33E6A"/>
    <w:rsid w:val="00B349E9"/>
    <w:rsid w:val="00B36894"/>
    <w:rsid w:val="00B50D83"/>
    <w:rsid w:val="00B637EF"/>
    <w:rsid w:val="00B70373"/>
    <w:rsid w:val="00B717A9"/>
    <w:rsid w:val="00B74803"/>
    <w:rsid w:val="00B85FB8"/>
    <w:rsid w:val="00B86F5F"/>
    <w:rsid w:val="00B875CB"/>
    <w:rsid w:val="00B90643"/>
    <w:rsid w:val="00B917A7"/>
    <w:rsid w:val="00B95CA6"/>
    <w:rsid w:val="00B9744F"/>
    <w:rsid w:val="00BA59A9"/>
    <w:rsid w:val="00BB3EE2"/>
    <w:rsid w:val="00BB5078"/>
    <w:rsid w:val="00BD6E68"/>
    <w:rsid w:val="00BD78D1"/>
    <w:rsid w:val="00BE3021"/>
    <w:rsid w:val="00BE5DDB"/>
    <w:rsid w:val="00BE7F8E"/>
    <w:rsid w:val="00BF16AC"/>
    <w:rsid w:val="00C024FF"/>
    <w:rsid w:val="00C02CCC"/>
    <w:rsid w:val="00C16A35"/>
    <w:rsid w:val="00C23FE4"/>
    <w:rsid w:val="00C2469F"/>
    <w:rsid w:val="00C31F7F"/>
    <w:rsid w:val="00C3221E"/>
    <w:rsid w:val="00C360C8"/>
    <w:rsid w:val="00C42E99"/>
    <w:rsid w:val="00C4427B"/>
    <w:rsid w:val="00C44534"/>
    <w:rsid w:val="00C45528"/>
    <w:rsid w:val="00C529C1"/>
    <w:rsid w:val="00C605A8"/>
    <w:rsid w:val="00C6096E"/>
    <w:rsid w:val="00C66428"/>
    <w:rsid w:val="00C67BC4"/>
    <w:rsid w:val="00C73414"/>
    <w:rsid w:val="00C756EE"/>
    <w:rsid w:val="00C8315F"/>
    <w:rsid w:val="00C90DCD"/>
    <w:rsid w:val="00C91215"/>
    <w:rsid w:val="00CA40AB"/>
    <w:rsid w:val="00CA61D7"/>
    <w:rsid w:val="00CC3AA9"/>
    <w:rsid w:val="00CC7111"/>
    <w:rsid w:val="00CE0D21"/>
    <w:rsid w:val="00CE5216"/>
    <w:rsid w:val="00CF3C67"/>
    <w:rsid w:val="00CF43F6"/>
    <w:rsid w:val="00D00611"/>
    <w:rsid w:val="00D037BA"/>
    <w:rsid w:val="00D042DE"/>
    <w:rsid w:val="00D05795"/>
    <w:rsid w:val="00D120D8"/>
    <w:rsid w:val="00D1386B"/>
    <w:rsid w:val="00D25B15"/>
    <w:rsid w:val="00D261E9"/>
    <w:rsid w:val="00D26BDE"/>
    <w:rsid w:val="00D3288A"/>
    <w:rsid w:val="00D35C67"/>
    <w:rsid w:val="00D36822"/>
    <w:rsid w:val="00D44D95"/>
    <w:rsid w:val="00D47A49"/>
    <w:rsid w:val="00D55970"/>
    <w:rsid w:val="00D60D6D"/>
    <w:rsid w:val="00D7241D"/>
    <w:rsid w:val="00D72899"/>
    <w:rsid w:val="00D7324E"/>
    <w:rsid w:val="00D81A69"/>
    <w:rsid w:val="00D86C95"/>
    <w:rsid w:val="00D9712C"/>
    <w:rsid w:val="00DA2D2A"/>
    <w:rsid w:val="00DE0CD5"/>
    <w:rsid w:val="00DE3485"/>
    <w:rsid w:val="00DE34A4"/>
    <w:rsid w:val="00DF0DA2"/>
    <w:rsid w:val="00DF127E"/>
    <w:rsid w:val="00E0389F"/>
    <w:rsid w:val="00E03B99"/>
    <w:rsid w:val="00E04333"/>
    <w:rsid w:val="00E053AC"/>
    <w:rsid w:val="00E06B00"/>
    <w:rsid w:val="00E0793B"/>
    <w:rsid w:val="00E23439"/>
    <w:rsid w:val="00E26091"/>
    <w:rsid w:val="00E359D7"/>
    <w:rsid w:val="00E45DDE"/>
    <w:rsid w:val="00E5102F"/>
    <w:rsid w:val="00E548ED"/>
    <w:rsid w:val="00E60413"/>
    <w:rsid w:val="00E64FA5"/>
    <w:rsid w:val="00E67121"/>
    <w:rsid w:val="00E73160"/>
    <w:rsid w:val="00E74A90"/>
    <w:rsid w:val="00E92E9A"/>
    <w:rsid w:val="00E94118"/>
    <w:rsid w:val="00EB051F"/>
    <w:rsid w:val="00EB1534"/>
    <w:rsid w:val="00EC47FC"/>
    <w:rsid w:val="00ED6946"/>
    <w:rsid w:val="00ED726A"/>
    <w:rsid w:val="00EE2722"/>
    <w:rsid w:val="00EE2B73"/>
    <w:rsid w:val="00EF0E88"/>
    <w:rsid w:val="00EF1818"/>
    <w:rsid w:val="00EF30F5"/>
    <w:rsid w:val="00EF6D11"/>
    <w:rsid w:val="00F05328"/>
    <w:rsid w:val="00F14C70"/>
    <w:rsid w:val="00F325B7"/>
    <w:rsid w:val="00F369B9"/>
    <w:rsid w:val="00F51656"/>
    <w:rsid w:val="00F54BFB"/>
    <w:rsid w:val="00F55025"/>
    <w:rsid w:val="00F62407"/>
    <w:rsid w:val="00F96004"/>
    <w:rsid w:val="00FA022F"/>
    <w:rsid w:val="00FA1733"/>
    <w:rsid w:val="00FB0D59"/>
    <w:rsid w:val="00FB38C1"/>
    <w:rsid w:val="00FB49BD"/>
    <w:rsid w:val="00FB4D2B"/>
    <w:rsid w:val="00FC0A61"/>
    <w:rsid w:val="00FC75DB"/>
    <w:rsid w:val="00FD07E6"/>
    <w:rsid w:val="00FD0E6A"/>
    <w:rsid w:val="00FD1FFC"/>
    <w:rsid w:val="00FD4423"/>
    <w:rsid w:val="00FF2B35"/>
    <w:rsid w:val="00FF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DE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D3"/>
    <w:rPr>
      <w:rFonts w:asciiTheme="majorHAnsi" w:hAnsiTheme="majorHAnsi"/>
      <w:lang w:val="en-GB"/>
    </w:rPr>
  </w:style>
  <w:style w:type="paragraph" w:styleId="Heading1">
    <w:name w:val="heading 1"/>
    <w:basedOn w:val="Normal"/>
    <w:next w:val="Normal"/>
    <w:link w:val="Heading1Char"/>
    <w:autoRedefine/>
    <w:uiPriority w:val="9"/>
    <w:qFormat/>
    <w:rsid w:val="00206ED3"/>
    <w:pPr>
      <w:keepNext/>
      <w:keepLines/>
      <w:contextualSpacing/>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06ED3"/>
    <w:pPr>
      <w:keepNext/>
      <w:keepLines/>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32BDD"/>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6"/>
    <w:pPr>
      <w:tabs>
        <w:tab w:val="center" w:pos="4320"/>
        <w:tab w:val="right" w:pos="8640"/>
      </w:tabs>
    </w:pPr>
  </w:style>
  <w:style w:type="character" w:customStyle="1" w:styleId="HeaderChar">
    <w:name w:val="Header Char"/>
    <w:basedOn w:val="DefaultParagraphFont"/>
    <w:link w:val="Header"/>
    <w:uiPriority w:val="99"/>
    <w:rsid w:val="00227AD6"/>
    <w:rPr>
      <w:lang w:val="en-GB"/>
    </w:rPr>
  </w:style>
  <w:style w:type="paragraph" w:styleId="Footer">
    <w:name w:val="footer"/>
    <w:basedOn w:val="Normal"/>
    <w:link w:val="FooterChar"/>
    <w:uiPriority w:val="99"/>
    <w:unhideWhenUsed/>
    <w:rsid w:val="00227AD6"/>
    <w:pPr>
      <w:tabs>
        <w:tab w:val="center" w:pos="4320"/>
        <w:tab w:val="right" w:pos="8640"/>
      </w:tabs>
    </w:pPr>
  </w:style>
  <w:style w:type="character" w:customStyle="1" w:styleId="FooterChar">
    <w:name w:val="Footer Char"/>
    <w:basedOn w:val="DefaultParagraphFont"/>
    <w:link w:val="Footer"/>
    <w:uiPriority w:val="99"/>
    <w:rsid w:val="00227AD6"/>
    <w:rPr>
      <w:lang w:val="en-GB"/>
    </w:rPr>
  </w:style>
  <w:style w:type="paragraph" w:styleId="ListParagraph">
    <w:name w:val="List Paragraph"/>
    <w:basedOn w:val="Normal"/>
    <w:uiPriority w:val="34"/>
    <w:qFormat/>
    <w:rsid w:val="001F738F"/>
    <w:pPr>
      <w:spacing w:after="200" w:line="276" w:lineRule="auto"/>
      <w:ind w:left="720"/>
      <w:contextualSpacing/>
    </w:pPr>
    <w:rPr>
      <w:rFonts w:eastAsiaTheme="minorHAnsi"/>
      <w:sz w:val="22"/>
      <w:szCs w:val="22"/>
      <w:lang w:val="en-ZA"/>
    </w:rPr>
  </w:style>
  <w:style w:type="character" w:styleId="CommentReference">
    <w:name w:val="annotation reference"/>
    <w:basedOn w:val="DefaultParagraphFont"/>
    <w:uiPriority w:val="99"/>
    <w:semiHidden/>
    <w:unhideWhenUsed/>
    <w:rsid w:val="00D86C95"/>
    <w:rPr>
      <w:sz w:val="18"/>
      <w:szCs w:val="18"/>
    </w:rPr>
  </w:style>
  <w:style w:type="paragraph" w:styleId="CommentText">
    <w:name w:val="annotation text"/>
    <w:basedOn w:val="Normal"/>
    <w:link w:val="CommentTextChar"/>
    <w:uiPriority w:val="99"/>
    <w:semiHidden/>
    <w:unhideWhenUsed/>
    <w:rsid w:val="00D86C95"/>
    <w:rPr>
      <w:lang w:val="en-US"/>
    </w:rPr>
  </w:style>
  <w:style w:type="character" w:customStyle="1" w:styleId="CommentTextChar">
    <w:name w:val="Comment Text Char"/>
    <w:basedOn w:val="DefaultParagraphFont"/>
    <w:link w:val="CommentText"/>
    <w:uiPriority w:val="99"/>
    <w:semiHidden/>
    <w:rsid w:val="00D86C95"/>
  </w:style>
  <w:style w:type="paragraph" w:styleId="BalloonText">
    <w:name w:val="Balloon Text"/>
    <w:basedOn w:val="Normal"/>
    <w:link w:val="BalloonTextChar"/>
    <w:uiPriority w:val="99"/>
    <w:semiHidden/>
    <w:unhideWhenUsed/>
    <w:rsid w:val="00D86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C95"/>
    <w:rPr>
      <w:rFonts w:ascii="Lucida Grande" w:hAnsi="Lucida Grande" w:cs="Lucida Grande"/>
      <w:sz w:val="18"/>
      <w:szCs w:val="18"/>
      <w:lang w:val="en-GB"/>
    </w:rPr>
  </w:style>
  <w:style w:type="paragraph" w:styleId="NormalWeb">
    <w:name w:val="Normal (Web)"/>
    <w:basedOn w:val="Normal"/>
    <w:uiPriority w:val="99"/>
    <w:rsid w:val="0078429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C3D16"/>
    <w:rPr>
      <w:b/>
      <w:bCs/>
      <w:sz w:val="20"/>
      <w:szCs w:val="20"/>
      <w:lang w:val="en-GB"/>
    </w:rPr>
  </w:style>
  <w:style w:type="character" w:customStyle="1" w:styleId="CommentSubjectChar">
    <w:name w:val="Comment Subject Char"/>
    <w:basedOn w:val="CommentTextChar"/>
    <w:link w:val="CommentSubject"/>
    <w:uiPriority w:val="99"/>
    <w:semiHidden/>
    <w:rsid w:val="008C3D16"/>
    <w:rPr>
      <w:b/>
      <w:bCs/>
      <w:sz w:val="20"/>
      <w:szCs w:val="20"/>
      <w:lang w:val="en-GB"/>
    </w:rPr>
  </w:style>
  <w:style w:type="character" w:customStyle="1" w:styleId="Heading1Char">
    <w:name w:val="Heading 1 Char"/>
    <w:basedOn w:val="DefaultParagraphFont"/>
    <w:link w:val="Heading1"/>
    <w:uiPriority w:val="9"/>
    <w:rsid w:val="00206ED3"/>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206ED3"/>
    <w:rPr>
      <w:rFonts w:asciiTheme="majorHAnsi" w:eastAsiaTheme="majorEastAsia" w:hAnsiTheme="majorHAnsi" w:cstheme="majorBidi"/>
      <w:b/>
      <w:bCs/>
      <w:szCs w:val="26"/>
      <w:lang w:val="en-GB"/>
    </w:rPr>
  </w:style>
  <w:style w:type="character" w:customStyle="1" w:styleId="Heading3Char">
    <w:name w:val="Heading 3 Char"/>
    <w:basedOn w:val="DefaultParagraphFont"/>
    <w:link w:val="Heading3"/>
    <w:uiPriority w:val="9"/>
    <w:rsid w:val="00532BDD"/>
    <w:rPr>
      <w:rFonts w:asciiTheme="majorHAnsi" w:eastAsiaTheme="majorEastAsia" w:hAnsiTheme="majorHAnsi" w:cstheme="majorBidi"/>
      <w:b/>
      <w:bCs/>
      <w:color w:val="4F81BD" w:themeColor="accent1"/>
      <w:lang w:val="en-GB"/>
    </w:rPr>
  </w:style>
  <w:style w:type="character" w:styleId="Hyperlink">
    <w:name w:val="Hyperlink"/>
    <w:uiPriority w:val="99"/>
    <w:rsid w:val="00B33E6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D3"/>
    <w:rPr>
      <w:rFonts w:asciiTheme="majorHAnsi" w:hAnsiTheme="majorHAnsi"/>
      <w:lang w:val="en-GB"/>
    </w:rPr>
  </w:style>
  <w:style w:type="paragraph" w:styleId="Heading1">
    <w:name w:val="heading 1"/>
    <w:basedOn w:val="Normal"/>
    <w:next w:val="Normal"/>
    <w:link w:val="Heading1Char"/>
    <w:autoRedefine/>
    <w:uiPriority w:val="9"/>
    <w:qFormat/>
    <w:rsid w:val="00206ED3"/>
    <w:pPr>
      <w:keepNext/>
      <w:keepLines/>
      <w:contextualSpacing/>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06ED3"/>
    <w:pPr>
      <w:keepNext/>
      <w:keepLines/>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32BDD"/>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AD6"/>
    <w:pPr>
      <w:tabs>
        <w:tab w:val="center" w:pos="4320"/>
        <w:tab w:val="right" w:pos="8640"/>
      </w:tabs>
    </w:pPr>
  </w:style>
  <w:style w:type="character" w:customStyle="1" w:styleId="HeaderChar">
    <w:name w:val="Header Char"/>
    <w:basedOn w:val="DefaultParagraphFont"/>
    <w:link w:val="Header"/>
    <w:uiPriority w:val="99"/>
    <w:rsid w:val="00227AD6"/>
    <w:rPr>
      <w:lang w:val="en-GB"/>
    </w:rPr>
  </w:style>
  <w:style w:type="paragraph" w:styleId="Footer">
    <w:name w:val="footer"/>
    <w:basedOn w:val="Normal"/>
    <w:link w:val="FooterChar"/>
    <w:uiPriority w:val="99"/>
    <w:unhideWhenUsed/>
    <w:rsid w:val="00227AD6"/>
    <w:pPr>
      <w:tabs>
        <w:tab w:val="center" w:pos="4320"/>
        <w:tab w:val="right" w:pos="8640"/>
      </w:tabs>
    </w:pPr>
  </w:style>
  <w:style w:type="character" w:customStyle="1" w:styleId="FooterChar">
    <w:name w:val="Footer Char"/>
    <w:basedOn w:val="DefaultParagraphFont"/>
    <w:link w:val="Footer"/>
    <w:uiPriority w:val="99"/>
    <w:rsid w:val="00227AD6"/>
    <w:rPr>
      <w:lang w:val="en-GB"/>
    </w:rPr>
  </w:style>
  <w:style w:type="paragraph" w:styleId="ListParagraph">
    <w:name w:val="List Paragraph"/>
    <w:basedOn w:val="Normal"/>
    <w:uiPriority w:val="34"/>
    <w:qFormat/>
    <w:rsid w:val="001F738F"/>
    <w:pPr>
      <w:spacing w:after="200" w:line="276" w:lineRule="auto"/>
      <w:ind w:left="720"/>
      <w:contextualSpacing/>
    </w:pPr>
    <w:rPr>
      <w:rFonts w:eastAsiaTheme="minorHAnsi"/>
      <w:sz w:val="22"/>
      <w:szCs w:val="22"/>
      <w:lang w:val="en-ZA"/>
    </w:rPr>
  </w:style>
  <w:style w:type="character" w:styleId="CommentReference">
    <w:name w:val="annotation reference"/>
    <w:basedOn w:val="DefaultParagraphFont"/>
    <w:uiPriority w:val="99"/>
    <w:semiHidden/>
    <w:unhideWhenUsed/>
    <w:rsid w:val="00D86C95"/>
    <w:rPr>
      <w:sz w:val="18"/>
      <w:szCs w:val="18"/>
    </w:rPr>
  </w:style>
  <w:style w:type="paragraph" w:styleId="CommentText">
    <w:name w:val="annotation text"/>
    <w:basedOn w:val="Normal"/>
    <w:link w:val="CommentTextChar"/>
    <w:uiPriority w:val="99"/>
    <w:semiHidden/>
    <w:unhideWhenUsed/>
    <w:rsid w:val="00D86C95"/>
    <w:rPr>
      <w:lang w:val="en-US"/>
    </w:rPr>
  </w:style>
  <w:style w:type="character" w:customStyle="1" w:styleId="CommentTextChar">
    <w:name w:val="Comment Text Char"/>
    <w:basedOn w:val="DefaultParagraphFont"/>
    <w:link w:val="CommentText"/>
    <w:uiPriority w:val="99"/>
    <w:semiHidden/>
    <w:rsid w:val="00D86C95"/>
  </w:style>
  <w:style w:type="paragraph" w:styleId="BalloonText">
    <w:name w:val="Balloon Text"/>
    <w:basedOn w:val="Normal"/>
    <w:link w:val="BalloonTextChar"/>
    <w:uiPriority w:val="99"/>
    <w:semiHidden/>
    <w:unhideWhenUsed/>
    <w:rsid w:val="00D86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C95"/>
    <w:rPr>
      <w:rFonts w:ascii="Lucida Grande" w:hAnsi="Lucida Grande" w:cs="Lucida Grande"/>
      <w:sz w:val="18"/>
      <w:szCs w:val="18"/>
      <w:lang w:val="en-GB"/>
    </w:rPr>
  </w:style>
  <w:style w:type="paragraph" w:styleId="NormalWeb">
    <w:name w:val="Normal (Web)"/>
    <w:basedOn w:val="Normal"/>
    <w:uiPriority w:val="99"/>
    <w:rsid w:val="0078429D"/>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8C3D16"/>
    <w:rPr>
      <w:b/>
      <w:bCs/>
      <w:sz w:val="20"/>
      <w:szCs w:val="20"/>
      <w:lang w:val="en-GB"/>
    </w:rPr>
  </w:style>
  <w:style w:type="character" w:customStyle="1" w:styleId="CommentSubjectChar">
    <w:name w:val="Comment Subject Char"/>
    <w:basedOn w:val="CommentTextChar"/>
    <w:link w:val="CommentSubject"/>
    <w:uiPriority w:val="99"/>
    <w:semiHidden/>
    <w:rsid w:val="008C3D16"/>
    <w:rPr>
      <w:b/>
      <w:bCs/>
      <w:sz w:val="20"/>
      <w:szCs w:val="20"/>
      <w:lang w:val="en-GB"/>
    </w:rPr>
  </w:style>
  <w:style w:type="character" w:customStyle="1" w:styleId="Heading1Char">
    <w:name w:val="Heading 1 Char"/>
    <w:basedOn w:val="DefaultParagraphFont"/>
    <w:link w:val="Heading1"/>
    <w:uiPriority w:val="9"/>
    <w:rsid w:val="00206ED3"/>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206ED3"/>
    <w:rPr>
      <w:rFonts w:asciiTheme="majorHAnsi" w:eastAsiaTheme="majorEastAsia" w:hAnsiTheme="majorHAnsi" w:cstheme="majorBidi"/>
      <w:b/>
      <w:bCs/>
      <w:szCs w:val="26"/>
      <w:lang w:val="en-GB"/>
    </w:rPr>
  </w:style>
  <w:style w:type="character" w:customStyle="1" w:styleId="Heading3Char">
    <w:name w:val="Heading 3 Char"/>
    <w:basedOn w:val="DefaultParagraphFont"/>
    <w:link w:val="Heading3"/>
    <w:uiPriority w:val="9"/>
    <w:rsid w:val="00532BDD"/>
    <w:rPr>
      <w:rFonts w:asciiTheme="majorHAnsi" w:eastAsiaTheme="majorEastAsia" w:hAnsiTheme="majorHAnsi" w:cstheme="majorBidi"/>
      <w:b/>
      <w:bCs/>
      <w:color w:val="4F81BD" w:themeColor="accent1"/>
      <w:lang w:val="en-GB"/>
    </w:rPr>
  </w:style>
  <w:style w:type="character" w:styleId="Hyperlink">
    <w:name w:val="Hyperlink"/>
    <w:uiPriority w:val="99"/>
    <w:rsid w:val="00B33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0">
      <w:bodyDiv w:val="1"/>
      <w:marLeft w:val="0"/>
      <w:marRight w:val="0"/>
      <w:marTop w:val="0"/>
      <w:marBottom w:val="0"/>
      <w:divBdr>
        <w:top w:val="none" w:sz="0" w:space="0" w:color="auto"/>
        <w:left w:val="none" w:sz="0" w:space="0" w:color="auto"/>
        <w:bottom w:val="none" w:sz="0" w:space="0" w:color="auto"/>
        <w:right w:val="none" w:sz="0" w:space="0" w:color="auto"/>
      </w:divBdr>
      <w:divsChild>
        <w:div w:id="546180716">
          <w:marLeft w:val="432"/>
          <w:marRight w:val="0"/>
          <w:marTop w:val="120"/>
          <w:marBottom w:val="0"/>
          <w:divBdr>
            <w:top w:val="none" w:sz="0" w:space="0" w:color="auto"/>
            <w:left w:val="none" w:sz="0" w:space="0" w:color="auto"/>
            <w:bottom w:val="none" w:sz="0" w:space="0" w:color="auto"/>
            <w:right w:val="none" w:sz="0" w:space="0" w:color="auto"/>
          </w:divBdr>
        </w:div>
        <w:div w:id="893783447">
          <w:marLeft w:val="432"/>
          <w:marRight w:val="0"/>
          <w:marTop w:val="120"/>
          <w:marBottom w:val="0"/>
          <w:divBdr>
            <w:top w:val="none" w:sz="0" w:space="0" w:color="auto"/>
            <w:left w:val="none" w:sz="0" w:space="0" w:color="auto"/>
            <w:bottom w:val="none" w:sz="0" w:space="0" w:color="auto"/>
            <w:right w:val="none" w:sz="0" w:space="0" w:color="auto"/>
          </w:divBdr>
        </w:div>
        <w:div w:id="1749115759">
          <w:marLeft w:val="432"/>
          <w:marRight w:val="0"/>
          <w:marTop w:val="120"/>
          <w:marBottom w:val="0"/>
          <w:divBdr>
            <w:top w:val="none" w:sz="0" w:space="0" w:color="auto"/>
            <w:left w:val="none" w:sz="0" w:space="0" w:color="auto"/>
            <w:bottom w:val="none" w:sz="0" w:space="0" w:color="auto"/>
            <w:right w:val="none" w:sz="0" w:space="0" w:color="auto"/>
          </w:divBdr>
        </w:div>
        <w:div w:id="1578586689">
          <w:marLeft w:val="432"/>
          <w:marRight w:val="0"/>
          <w:marTop w:val="120"/>
          <w:marBottom w:val="0"/>
          <w:divBdr>
            <w:top w:val="none" w:sz="0" w:space="0" w:color="auto"/>
            <w:left w:val="none" w:sz="0" w:space="0" w:color="auto"/>
            <w:bottom w:val="none" w:sz="0" w:space="0" w:color="auto"/>
            <w:right w:val="none" w:sz="0" w:space="0" w:color="auto"/>
          </w:divBdr>
        </w:div>
        <w:div w:id="1060439490">
          <w:marLeft w:val="864"/>
          <w:marRight w:val="0"/>
          <w:marTop w:val="100"/>
          <w:marBottom w:val="0"/>
          <w:divBdr>
            <w:top w:val="none" w:sz="0" w:space="0" w:color="auto"/>
            <w:left w:val="none" w:sz="0" w:space="0" w:color="auto"/>
            <w:bottom w:val="none" w:sz="0" w:space="0" w:color="auto"/>
            <w:right w:val="none" w:sz="0" w:space="0" w:color="auto"/>
          </w:divBdr>
        </w:div>
        <w:div w:id="820462959">
          <w:marLeft w:val="864"/>
          <w:marRight w:val="0"/>
          <w:marTop w:val="100"/>
          <w:marBottom w:val="0"/>
          <w:divBdr>
            <w:top w:val="none" w:sz="0" w:space="0" w:color="auto"/>
            <w:left w:val="none" w:sz="0" w:space="0" w:color="auto"/>
            <w:bottom w:val="none" w:sz="0" w:space="0" w:color="auto"/>
            <w:right w:val="none" w:sz="0" w:space="0" w:color="auto"/>
          </w:divBdr>
        </w:div>
        <w:div w:id="132677607">
          <w:marLeft w:val="432"/>
          <w:marRight w:val="0"/>
          <w:marTop w:val="120"/>
          <w:marBottom w:val="0"/>
          <w:divBdr>
            <w:top w:val="none" w:sz="0" w:space="0" w:color="auto"/>
            <w:left w:val="none" w:sz="0" w:space="0" w:color="auto"/>
            <w:bottom w:val="none" w:sz="0" w:space="0" w:color="auto"/>
            <w:right w:val="none" w:sz="0" w:space="0" w:color="auto"/>
          </w:divBdr>
        </w:div>
        <w:div w:id="784081459">
          <w:marLeft w:val="432"/>
          <w:marRight w:val="0"/>
          <w:marTop w:val="120"/>
          <w:marBottom w:val="0"/>
          <w:divBdr>
            <w:top w:val="none" w:sz="0" w:space="0" w:color="auto"/>
            <w:left w:val="none" w:sz="0" w:space="0" w:color="auto"/>
            <w:bottom w:val="none" w:sz="0" w:space="0" w:color="auto"/>
            <w:right w:val="none" w:sz="0" w:space="0" w:color="auto"/>
          </w:divBdr>
        </w:div>
      </w:divsChild>
    </w:div>
    <w:div w:id="459805698">
      <w:bodyDiv w:val="1"/>
      <w:marLeft w:val="0"/>
      <w:marRight w:val="0"/>
      <w:marTop w:val="0"/>
      <w:marBottom w:val="0"/>
      <w:divBdr>
        <w:top w:val="none" w:sz="0" w:space="0" w:color="auto"/>
        <w:left w:val="none" w:sz="0" w:space="0" w:color="auto"/>
        <w:bottom w:val="none" w:sz="0" w:space="0" w:color="auto"/>
        <w:right w:val="none" w:sz="0" w:space="0" w:color="auto"/>
      </w:divBdr>
      <w:divsChild>
        <w:div w:id="1725520356">
          <w:marLeft w:val="432"/>
          <w:marRight w:val="0"/>
          <w:marTop w:val="120"/>
          <w:marBottom w:val="0"/>
          <w:divBdr>
            <w:top w:val="none" w:sz="0" w:space="0" w:color="auto"/>
            <w:left w:val="none" w:sz="0" w:space="0" w:color="auto"/>
            <w:bottom w:val="none" w:sz="0" w:space="0" w:color="auto"/>
            <w:right w:val="none" w:sz="0" w:space="0" w:color="auto"/>
          </w:divBdr>
        </w:div>
      </w:divsChild>
    </w:div>
    <w:div w:id="483278817">
      <w:bodyDiv w:val="1"/>
      <w:marLeft w:val="0"/>
      <w:marRight w:val="0"/>
      <w:marTop w:val="0"/>
      <w:marBottom w:val="0"/>
      <w:divBdr>
        <w:top w:val="none" w:sz="0" w:space="0" w:color="auto"/>
        <w:left w:val="none" w:sz="0" w:space="0" w:color="auto"/>
        <w:bottom w:val="none" w:sz="0" w:space="0" w:color="auto"/>
        <w:right w:val="none" w:sz="0" w:space="0" w:color="auto"/>
      </w:divBdr>
    </w:div>
    <w:div w:id="848831473">
      <w:bodyDiv w:val="1"/>
      <w:marLeft w:val="0"/>
      <w:marRight w:val="0"/>
      <w:marTop w:val="0"/>
      <w:marBottom w:val="0"/>
      <w:divBdr>
        <w:top w:val="none" w:sz="0" w:space="0" w:color="auto"/>
        <w:left w:val="none" w:sz="0" w:space="0" w:color="auto"/>
        <w:bottom w:val="none" w:sz="0" w:space="0" w:color="auto"/>
        <w:right w:val="none" w:sz="0" w:space="0" w:color="auto"/>
      </w:divBdr>
    </w:div>
    <w:div w:id="924529959">
      <w:bodyDiv w:val="1"/>
      <w:marLeft w:val="0"/>
      <w:marRight w:val="0"/>
      <w:marTop w:val="0"/>
      <w:marBottom w:val="0"/>
      <w:divBdr>
        <w:top w:val="none" w:sz="0" w:space="0" w:color="auto"/>
        <w:left w:val="none" w:sz="0" w:space="0" w:color="auto"/>
        <w:bottom w:val="none" w:sz="0" w:space="0" w:color="auto"/>
        <w:right w:val="none" w:sz="0" w:space="0" w:color="auto"/>
      </w:divBdr>
      <w:divsChild>
        <w:div w:id="746415868">
          <w:marLeft w:val="547"/>
          <w:marRight w:val="0"/>
          <w:marTop w:val="200"/>
          <w:marBottom w:val="0"/>
          <w:divBdr>
            <w:top w:val="none" w:sz="0" w:space="0" w:color="auto"/>
            <w:left w:val="none" w:sz="0" w:space="0" w:color="auto"/>
            <w:bottom w:val="none" w:sz="0" w:space="0" w:color="auto"/>
            <w:right w:val="none" w:sz="0" w:space="0" w:color="auto"/>
          </w:divBdr>
        </w:div>
        <w:div w:id="1403023790">
          <w:marLeft w:val="1080"/>
          <w:marRight w:val="0"/>
          <w:marTop w:val="200"/>
          <w:marBottom w:val="0"/>
          <w:divBdr>
            <w:top w:val="none" w:sz="0" w:space="0" w:color="auto"/>
            <w:left w:val="none" w:sz="0" w:space="0" w:color="auto"/>
            <w:bottom w:val="none" w:sz="0" w:space="0" w:color="auto"/>
            <w:right w:val="none" w:sz="0" w:space="0" w:color="auto"/>
          </w:divBdr>
        </w:div>
        <w:div w:id="427047201">
          <w:marLeft w:val="1080"/>
          <w:marRight w:val="0"/>
          <w:marTop w:val="200"/>
          <w:marBottom w:val="0"/>
          <w:divBdr>
            <w:top w:val="none" w:sz="0" w:space="0" w:color="auto"/>
            <w:left w:val="none" w:sz="0" w:space="0" w:color="auto"/>
            <w:bottom w:val="none" w:sz="0" w:space="0" w:color="auto"/>
            <w:right w:val="none" w:sz="0" w:space="0" w:color="auto"/>
          </w:divBdr>
        </w:div>
        <w:div w:id="239561196">
          <w:marLeft w:val="1512"/>
          <w:marRight w:val="0"/>
          <w:marTop w:val="200"/>
          <w:marBottom w:val="0"/>
          <w:divBdr>
            <w:top w:val="none" w:sz="0" w:space="0" w:color="auto"/>
            <w:left w:val="none" w:sz="0" w:space="0" w:color="auto"/>
            <w:bottom w:val="none" w:sz="0" w:space="0" w:color="auto"/>
            <w:right w:val="none" w:sz="0" w:space="0" w:color="auto"/>
          </w:divBdr>
        </w:div>
      </w:divsChild>
    </w:div>
    <w:div w:id="1127772110">
      <w:bodyDiv w:val="1"/>
      <w:marLeft w:val="0"/>
      <w:marRight w:val="0"/>
      <w:marTop w:val="0"/>
      <w:marBottom w:val="0"/>
      <w:divBdr>
        <w:top w:val="none" w:sz="0" w:space="0" w:color="auto"/>
        <w:left w:val="none" w:sz="0" w:space="0" w:color="auto"/>
        <w:bottom w:val="none" w:sz="0" w:space="0" w:color="auto"/>
        <w:right w:val="none" w:sz="0" w:space="0" w:color="auto"/>
      </w:divBdr>
    </w:div>
    <w:div w:id="1172989568">
      <w:bodyDiv w:val="1"/>
      <w:marLeft w:val="0"/>
      <w:marRight w:val="0"/>
      <w:marTop w:val="0"/>
      <w:marBottom w:val="0"/>
      <w:divBdr>
        <w:top w:val="none" w:sz="0" w:space="0" w:color="auto"/>
        <w:left w:val="none" w:sz="0" w:space="0" w:color="auto"/>
        <w:bottom w:val="none" w:sz="0" w:space="0" w:color="auto"/>
        <w:right w:val="none" w:sz="0" w:space="0" w:color="auto"/>
      </w:divBdr>
    </w:div>
    <w:div w:id="1281453255">
      <w:bodyDiv w:val="1"/>
      <w:marLeft w:val="0"/>
      <w:marRight w:val="0"/>
      <w:marTop w:val="0"/>
      <w:marBottom w:val="0"/>
      <w:divBdr>
        <w:top w:val="none" w:sz="0" w:space="0" w:color="auto"/>
        <w:left w:val="none" w:sz="0" w:space="0" w:color="auto"/>
        <w:bottom w:val="none" w:sz="0" w:space="0" w:color="auto"/>
        <w:right w:val="none" w:sz="0" w:space="0" w:color="auto"/>
      </w:divBdr>
      <w:divsChild>
        <w:div w:id="333344447">
          <w:marLeft w:val="432"/>
          <w:marRight w:val="0"/>
          <w:marTop w:val="120"/>
          <w:marBottom w:val="0"/>
          <w:divBdr>
            <w:top w:val="none" w:sz="0" w:space="0" w:color="auto"/>
            <w:left w:val="none" w:sz="0" w:space="0" w:color="auto"/>
            <w:bottom w:val="none" w:sz="0" w:space="0" w:color="auto"/>
            <w:right w:val="none" w:sz="0" w:space="0" w:color="auto"/>
          </w:divBdr>
        </w:div>
        <w:div w:id="2101097111">
          <w:marLeft w:val="432"/>
          <w:marRight w:val="0"/>
          <w:marTop w:val="120"/>
          <w:marBottom w:val="0"/>
          <w:divBdr>
            <w:top w:val="none" w:sz="0" w:space="0" w:color="auto"/>
            <w:left w:val="none" w:sz="0" w:space="0" w:color="auto"/>
            <w:bottom w:val="none" w:sz="0" w:space="0" w:color="auto"/>
            <w:right w:val="none" w:sz="0" w:space="0" w:color="auto"/>
          </w:divBdr>
        </w:div>
        <w:div w:id="2058506523">
          <w:marLeft w:val="432"/>
          <w:marRight w:val="0"/>
          <w:marTop w:val="120"/>
          <w:marBottom w:val="0"/>
          <w:divBdr>
            <w:top w:val="none" w:sz="0" w:space="0" w:color="auto"/>
            <w:left w:val="none" w:sz="0" w:space="0" w:color="auto"/>
            <w:bottom w:val="none" w:sz="0" w:space="0" w:color="auto"/>
            <w:right w:val="none" w:sz="0" w:space="0" w:color="auto"/>
          </w:divBdr>
        </w:div>
        <w:div w:id="1396203915">
          <w:marLeft w:val="432"/>
          <w:marRight w:val="0"/>
          <w:marTop w:val="120"/>
          <w:marBottom w:val="0"/>
          <w:divBdr>
            <w:top w:val="none" w:sz="0" w:space="0" w:color="auto"/>
            <w:left w:val="none" w:sz="0" w:space="0" w:color="auto"/>
            <w:bottom w:val="none" w:sz="0" w:space="0" w:color="auto"/>
            <w:right w:val="none" w:sz="0" w:space="0" w:color="auto"/>
          </w:divBdr>
        </w:div>
        <w:div w:id="2060200680">
          <w:marLeft w:val="864"/>
          <w:marRight w:val="0"/>
          <w:marTop w:val="100"/>
          <w:marBottom w:val="0"/>
          <w:divBdr>
            <w:top w:val="none" w:sz="0" w:space="0" w:color="auto"/>
            <w:left w:val="none" w:sz="0" w:space="0" w:color="auto"/>
            <w:bottom w:val="none" w:sz="0" w:space="0" w:color="auto"/>
            <w:right w:val="none" w:sz="0" w:space="0" w:color="auto"/>
          </w:divBdr>
        </w:div>
        <w:div w:id="529343698">
          <w:marLeft w:val="864"/>
          <w:marRight w:val="0"/>
          <w:marTop w:val="100"/>
          <w:marBottom w:val="0"/>
          <w:divBdr>
            <w:top w:val="none" w:sz="0" w:space="0" w:color="auto"/>
            <w:left w:val="none" w:sz="0" w:space="0" w:color="auto"/>
            <w:bottom w:val="none" w:sz="0" w:space="0" w:color="auto"/>
            <w:right w:val="none" w:sz="0" w:space="0" w:color="auto"/>
          </w:divBdr>
        </w:div>
        <w:div w:id="1916166916">
          <w:marLeft w:val="432"/>
          <w:marRight w:val="0"/>
          <w:marTop w:val="120"/>
          <w:marBottom w:val="0"/>
          <w:divBdr>
            <w:top w:val="none" w:sz="0" w:space="0" w:color="auto"/>
            <w:left w:val="none" w:sz="0" w:space="0" w:color="auto"/>
            <w:bottom w:val="none" w:sz="0" w:space="0" w:color="auto"/>
            <w:right w:val="none" w:sz="0" w:space="0" w:color="auto"/>
          </w:divBdr>
        </w:div>
        <w:div w:id="1361052260">
          <w:marLeft w:val="432"/>
          <w:marRight w:val="0"/>
          <w:marTop w:val="120"/>
          <w:marBottom w:val="0"/>
          <w:divBdr>
            <w:top w:val="none" w:sz="0" w:space="0" w:color="auto"/>
            <w:left w:val="none" w:sz="0" w:space="0" w:color="auto"/>
            <w:bottom w:val="none" w:sz="0" w:space="0" w:color="auto"/>
            <w:right w:val="none" w:sz="0" w:space="0" w:color="auto"/>
          </w:divBdr>
        </w:div>
      </w:divsChild>
    </w:div>
    <w:div w:id="1565409289">
      <w:bodyDiv w:val="1"/>
      <w:marLeft w:val="0"/>
      <w:marRight w:val="0"/>
      <w:marTop w:val="0"/>
      <w:marBottom w:val="0"/>
      <w:divBdr>
        <w:top w:val="none" w:sz="0" w:space="0" w:color="auto"/>
        <w:left w:val="none" w:sz="0" w:space="0" w:color="auto"/>
        <w:bottom w:val="none" w:sz="0" w:space="0" w:color="auto"/>
        <w:right w:val="none" w:sz="0" w:space="0" w:color="auto"/>
      </w:divBdr>
    </w:div>
    <w:div w:id="1574583360">
      <w:bodyDiv w:val="1"/>
      <w:marLeft w:val="0"/>
      <w:marRight w:val="0"/>
      <w:marTop w:val="0"/>
      <w:marBottom w:val="0"/>
      <w:divBdr>
        <w:top w:val="none" w:sz="0" w:space="0" w:color="auto"/>
        <w:left w:val="none" w:sz="0" w:space="0" w:color="auto"/>
        <w:bottom w:val="none" w:sz="0" w:space="0" w:color="auto"/>
        <w:right w:val="none" w:sz="0" w:space="0" w:color="auto"/>
      </w:divBdr>
      <w:divsChild>
        <w:div w:id="1254165654">
          <w:marLeft w:val="547"/>
          <w:marRight w:val="0"/>
          <w:marTop w:val="120"/>
          <w:marBottom w:val="0"/>
          <w:divBdr>
            <w:top w:val="none" w:sz="0" w:space="0" w:color="auto"/>
            <w:left w:val="none" w:sz="0" w:space="0" w:color="auto"/>
            <w:bottom w:val="none" w:sz="0" w:space="0" w:color="auto"/>
            <w:right w:val="none" w:sz="0" w:space="0" w:color="auto"/>
          </w:divBdr>
        </w:div>
      </w:divsChild>
    </w:div>
    <w:div w:id="1749575309">
      <w:bodyDiv w:val="1"/>
      <w:marLeft w:val="0"/>
      <w:marRight w:val="0"/>
      <w:marTop w:val="0"/>
      <w:marBottom w:val="0"/>
      <w:divBdr>
        <w:top w:val="none" w:sz="0" w:space="0" w:color="auto"/>
        <w:left w:val="none" w:sz="0" w:space="0" w:color="auto"/>
        <w:bottom w:val="none" w:sz="0" w:space="0" w:color="auto"/>
        <w:right w:val="none" w:sz="0" w:space="0" w:color="auto"/>
      </w:divBdr>
      <w:divsChild>
        <w:div w:id="90861640">
          <w:marLeft w:val="432"/>
          <w:marRight w:val="0"/>
          <w:marTop w:val="120"/>
          <w:marBottom w:val="0"/>
          <w:divBdr>
            <w:top w:val="none" w:sz="0" w:space="0" w:color="auto"/>
            <w:left w:val="none" w:sz="0" w:space="0" w:color="auto"/>
            <w:bottom w:val="none" w:sz="0" w:space="0" w:color="auto"/>
            <w:right w:val="none" w:sz="0" w:space="0" w:color="auto"/>
          </w:divBdr>
        </w:div>
        <w:div w:id="2106222303">
          <w:marLeft w:val="432"/>
          <w:marRight w:val="0"/>
          <w:marTop w:val="120"/>
          <w:marBottom w:val="0"/>
          <w:divBdr>
            <w:top w:val="none" w:sz="0" w:space="0" w:color="auto"/>
            <w:left w:val="none" w:sz="0" w:space="0" w:color="auto"/>
            <w:bottom w:val="none" w:sz="0" w:space="0" w:color="auto"/>
            <w:right w:val="none" w:sz="0" w:space="0" w:color="auto"/>
          </w:divBdr>
        </w:div>
        <w:div w:id="1362121705">
          <w:marLeft w:val="432"/>
          <w:marRight w:val="0"/>
          <w:marTop w:val="120"/>
          <w:marBottom w:val="0"/>
          <w:divBdr>
            <w:top w:val="none" w:sz="0" w:space="0" w:color="auto"/>
            <w:left w:val="none" w:sz="0" w:space="0" w:color="auto"/>
            <w:bottom w:val="none" w:sz="0" w:space="0" w:color="auto"/>
            <w:right w:val="none" w:sz="0" w:space="0" w:color="auto"/>
          </w:divBdr>
        </w:div>
        <w:div w:id="655954953">
          <w:marLeft w:val="432"/>
          <w:marRight w:val="0"/>
          <w:marTop w:val="120"/>
          <w:marBottom w:val="0"/>
          <w:divBdr>
            <w:top w:val="none" w:sz="0" w:space="0" w:color="auto"/>
            <w:left w:val="none" w:sz="0" w:space="0" w:color="auto"/>
            <w:bottom w:val="none" w:sz="0" w:space="0" w:color="auto"/>
            <w:right w:val="none" w:sz="0" w:space="0" w:color="auto"/>
          </w:divBdr>
        </w:div>
        <w:div w:id="1718360472">
          <w:marLeft w:val="864"/>
          <w:marRight w:val="0"/>
          <w:marTop w:val="100"/>
          <w:marBottom w:val="0"/>
          <w:divBdr>
            <w:top w:val="none" w:sz="0" w:space="0" w:color="auto"/>
            <w:left w:val="none" w:sz="0" w:space="0" w:color="auto"/>
            <w:bottom w:val="none" w:sz="0" w:space="0" w:color="auto"/>
            <w:right w:val="none" w:sz="0" w:space="0" w:color="auto"/>
          </w:divBdr>
        </w:div>
        <w:div w:id="1893929150">
          <w:marLeft w:val="864"/>
          <w:marRight w:val="0"/>
          <w:marTop w:val="100"/>
          <w:marBottom w:val="0"/>
          <w:divBdr>
            <w:top w:val="none" w:sz="0" w:space="0" w:color="auto"/>
            <w:left w:val="none" w:sz="0" w:space="0" w:color="auto"/>
            <w:bottom w:val="none" w:sz="0" w:space="0" w:color="auto"/>
            <w:right w:val="none" w:sz="0" w:space="0" w:color="auto"/>
          </w:divBdr>
        </w:div>
        <w:div w:id="1525942013">
          <w:marLeft w:val="432"/>
          <w:marRight w:val="0"/>
          <w:marTop w:val="120"/>
          <w:marBottom w:val="0"/>
          <w:divBdr>
            <w:top w:val="none" w:sz="0" w:space="0" w:color="auto"/>
            <w:left w:val="none" w:sz="0" w:space="0" w:color="auto"/>
            <w:bottom w:val="none" w:sz="0" w:space="0" w:color="auto"/>
            <w:right w:val="none" w:sz="0" w:space="0" w:color="auto"/>
          </w:divBdr>
        </w:div>
        <w:div w:id="134612248">
          <w:marLeft w:val="432"/>
          <w:marRight w:val="0"/>
          <w:marTop w:val="120"/>
          <w:marBottom w:val="0"/>
          <w:divBdr>
            <w:top w:val="none" w:sz="0" w:space="0" w:color="auto"/>
            <w:left w:val="none" w:sz="0" w:space="0" w:color="auto"/>
            <w:bottom w:val="none" w:sz="0" w:space="0" w:color="auto"/>
            <w:right w:val="none" w:sz="0" w:space="0" w:color="auto"/>
          </w:divBdr>
        </w:div>
      </w:divsChild>
    </w:div>
    <w:div w:id="1786995233">
      <w:bodyDiv w:val="1"/>
      <w:marLeft w:val="0"/>
      <w:marRight w:val="0"/>
      <w:marTop w:val="0"/>
      <w:marBottom w:val="0"/>
      <w:divBdr>
        <w:top w:val="none" w:sz="0" w:space="0" w:color="auto"/>
        <w:left w:val="none" w:sz="0" w:space="0" w:color="auto"/>
        <w:bottom w:val="none" w:sz="0" w:space="0" w:color="auto"/>
        <w:right w:val="none" w:sz="0" w:space="0" w:color="auto"/>
      </w:divBdr>
      <w:divsChild>
        <w:div w:id="1005284102">
          <w:marLeft w:val="547"/>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hyperlink" Target="http://creativecommons.org/licenses/by/2.5/za/" TargetMode="External"/><Relationship Id="rId13" Type="http://schemas.openxmlformats.org/officeDocument/2006/relationships/hyperlink" Target="http://creativecommons.org/licenses/by/2.5/za/"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1A4F-009A-6E49-9789-A32E0A17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2065</Words>
  <Characters>11772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Rorisang Lekalake</dc:creator>
  <cp:lastModifiedBy>Neil Berry</cp:lastModifiedBy>
  <cp:revision>10</cp:revision>
  <dcterms:created xsi:type="dcterms:W3CDTF">2012-08-30T09:59:00Z</dcterms:created>
  <dcterms:modified xsi:type="dcterms:W3CDTF">2014-04-22T14:19:00Z</dcterms:modified>
</cp:coreProperties>
</file>