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0" w:type="dxa"/>
        <w:jc w:val="center"/>
        <w:tblLayout w:type="fixed"/>
        <w:tblLook w:val="0000" w:firstRow="0" w:lastRow="0" w:firstColumn="0" w:lastColumn="0" w:noHBand="0" w:noVBand="0"/>
      </w:tblPr>
      <w:tblGrid>
        <w:gridCol w:w="1587"/>
        <w:gridCol w:w="5887"/>
        <w:gridCol w:w="1356"/>
      </w:tblGrid>
      <w:tr w:rsidR="00CA049B" w:rsidRPr="00365239" w:rsidTr="003D58E4">
        <w:trPr>
          <w:jc w:val="center"/>
        </w:trPr>
        <w:tc>
          <w:tcPr>
            <w:tcW w:w="1587" w:type="dxa"/>
            <w:tcBorders>
              <w:top w:val="nil"/>
              <w:left w:val="nil"/>
              <w:bottom w:val="nil"/>
              <w:right w:val="nil"/>
            </w:tcBorders>
          </w:tcPr>
          <w:p w:rsidR="00CA049B" w:rsidRPr="00365239" w:rsidRDefault="00CA049B" w:rsidP="003D58E4">
            <w:pPr>
              <w:pStyle w:val="Title"/>
              <w:rPr>
                <w:sz w:val="16"/>
                <w:szCs w:val="16"/>
              </w:rPr>
            </w:pPr>
          </w:p>
          <w:p w:rsidR="00CA049B" w:rsidRPr="00365239" w:rsidRDefault="00CA049B" w:rsidP="003D58E4">
            <w:pPr>
              <w:tabs>
                <w:tab w:val="left" w:pos="720"/>
                <w:tab w:val="left" w:pos="2880"/>
                <w:tab w:val="left" w:pos="5040"/>
                <w:tab w:val="left" w:pos="6480"/>
              </w:tabs>
              <w:rPr>
                <w:b/>
                <w:bCs/>
                <w:sz w:val="16"/>
                <w:szCs w:val="16"/>
              </w:rPr>
            </w:pPr>
            <w:r>
              <w:rPr>
                <w:b/>
                <w:bCs/>
                <w:noProof/>
                <w:sz w:val="16"/>
                <w:szCs w:val="16"/>
                <w:lang w:eastAsia="en-ZA"/>
              </w:rPr>
              <w:drawing>
                <wp:inline distT="0" distB="0" distL="0" distR="0" wp14:anchorId="2D5FECF0" wp14:editId="5411756C">
                  <wp:extent cx="59055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19150"/>
                          </a:xfrm>
                          <a:prstGeom prst="rect">
                            <a:avLst/>
                          </a:prstGeom>
                          <a:noFill/>
                          <a:ln>
                            <a:noFill/>
                          </a:ln>
                        </pic:spPr>
                      </pic:pic>
                    </a:graphicData>
                  </a:graphic>
                </wp:inline>
              </w:drawing>
            </w:r>
          </w:p>
        </w:tc>
        <w:tc>
          <w:tcPr>
            <w:tcW w:w="5887" w:type="dxa"/>
            <w:tcBorders>
              <w:top w:val="nil"/>
              <w:left w:val="nil"/>
              <w:bottom w:val="nil"/>
              <w:right w:val="nil"/>
            </w:tcBorders>
          </w:tcPr>
          <w:p w:rsidR="00CA049B" w:rsidRPr="00365239" w:rsidRDefault="00CA049B" w:rsidP="003D58E4">
            <w:pPr>
              <w:tabs>
                <w:tab w:val="left" w:pos="720"/>
                <w:tab w:val="left" w:pos="2880"/>
                <w:tab w:val="left" w:pos="5040"/>
                <w:tab w:val="left" w:pos="6480"/>
              </w:tabs>
              <w:rPr>
                <w:sz w:val="16"/>
                <w:szCs w:val="16"/>
              </w:rPr>
            </w:pPr>
          </w:p>
          <w:p w:rsidR="00CA049B" w:rsidRPr="00365239" w:rsidRDefault="00CA049B" w:rsidP="003D58E4">
            <w:pPr>
              <w:tabs>
                <w:tab w:val="left" w:pos="720"/>
                <w:tab w:val="left" w:pos="2880"/>
                <w:tab w:val="left" w:pos="5040"/>
                <w:tab w:val="left" w:pos="6480"/>
              </w:tabs>
              <w:spacing w:after="0"/>
              <w:jc w:val="center"/>
              <w:rPr>
                <w:sz w:val="32"/>
                <w:szCs w:val="32"/>
              </w:rPr>
            </w:pPr>
            <w:r w:rsidRPr="00365239">
              <w:rPr>
                <w:sz w:val="32"/>
                <w:szCs w:val="32"/>
              </w:rPr>
              <w:t>UNIVERSITY OF CAPE TOWN</w:t>
            </w:r>
          </w:p>
          <w:p w:rsidR="00CA049B" w:rsidRPr="00365239" w:rsidRDefault="00CA049B" w:rsidP="003D58E4">
            <w:pPr>
              <w:tabs>
                <w:tab w:val="left" w:pos="720"/>
                <w:tab w:val="left" w:pos="2880"/>
                <w:tab w:val="left" w:pos="5040"/>
                <w:tab w:val="left" w:pos="6480"/>
              </w:tabs>
              <w:spacing w:after="0"/>
              <w:jc w:val="center"/>
              <w:rPr>
                <w:b/>
                <w:bCs/>
                <w:sz w:val="36"/>
                <w:szCs w:val="36"/>
              </w:rPr>
            </w:pPr>
            <w:r w:rsidRPr="00365239">
              <w:rPr>
                <w:sz w:val="32"/>
                <w:szCs w:val="32"/>
              </w:rPr>
              <w:t>FACULTY OF HEALTH SCIENCES</w:t>
            </w:r>
          </w:p>
        </w:tc>
        <w:tc>
          <w:tcPr>
            <w:tcW w:w="1356" w:type="dxa"/>
            <w:tcBorders>
              <w:top w:val="nil"/>
              <w:left w:val="nil"/>
              <w:bottom w:val="nil"/>
              <w:right w:val="nil"/>
            </w:tcBorders>
          </w:tcPr>
          <w:p w:rsidR="00CA049B" w:rsidRPr="00365239" w:rsidRDefault="00CA049B" w:rsidP="003D58E4">
            <w:pPr>
              <w:tabs>
                <w:tab w:val="left" w:pos="720"/>
                <w:tab w:val="left" w:pos="2880"/>
                <w:tab w:val="left" w:pos="5040"/>
                <w:tab w:val="left" w:pos="6480"/>
              </w:tabs>
              <w:rPr>
                <w:b/>
                <w:bCs/>
                <w:sz w:val="16"/>
                <w:szCs w:val="16"/>
              </w:rPr>
            </w:pPr>
          </w:p>
          <w:p w:rsidR="00CA049B" w:rsidRPr="00365239" w:rsidRDefault="00CA049B" w:rsidP="003D58E4">
            <w:pPr>
              <w:tabs>
                <w:tab w:val="left" w:pos="720"/>
                <w:tab w:val="left" w:pos="2880"/>
                <w:tab w:val="left" w:pos="5040"/>
                <w:tab w:val="left" w:pos="6480"/>
              </w:tabs>
              <w:jc w:val="center"/>
              <w:rPr>
                <w:b/>
                <w:bCs/>
                <w:sz w:val="16"/>
                <w:szCs w:val="16"/>
              </w:rPr>
            </w:pPr>
            <w:r>
              <w:rPr>
                <w:b/>
                <w:bCs/>
                <w:noProof/>
                <w:sz w:val="16"/>
                <w:szCs w:val="16"/>
                <w:lang w:eastAsia="en-ZA"/>
              </w:rPr>
              <w:drawing>
                <wp:inline distT="0" distB="0" distL="0" distR="0" wp14:anchorId="3CD29FF4" wp14:editId="774F26CF">
                  <wp:extent cx="647700" cy="790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tc>
      </w:tr>
    </w:tbl>
    <w:p w:rsidR="00CA049B" w:rsidRPr="00AD6730" w:rsidRDefault="00CA049B" w:rsidP="00CA049B">
      <w:pPr>
        <w:jc w:val="center"/>
        <w:rPr>
          <w:sz w:val="32"/>
        </w:rPr>
      </w:pPr>
      <w:r w:rsidRPr="00AD6730">
        <w:rPr>
          <w:sz w:val="32"/>
        </w:rPr>
        <w:t>INVITATION TO A SEMINAR ON</w:t>
      </w:r>
    </w:p>
    <w:p w:rsidR="00CA049B" w:rsidRPr="00915E12" w:rsidRDefault="00CA049B" w:rsidP="00CA049B">
      <w:pPr>
        <w:spacing w:after="0"/>
        <w:jc w:val="center"/>
        <w:rPr>
          <w:b/>
          <w:sz w:val="52"/>
        </w:rPr>
      </w:pPr>
      <w:r w:rsidRPr="00915E12">
        <w:rPr>
          <w:b/>
          <w:sz w:val="52"/>
        </w:rPr>
        <w:t>THE EBOLA EPIDEMIC:</w:t>
      </w:r>
    </w:p>
    <w:p w:rsidR="00CA049B" w:rsidRPr="0067650F" w:rsidRDefault="00CA049B" w:rsidP="00CA049B">
      <w:pPr>
        <w:jc w:val="center"/>
        <w:rPr>
          <w:b/>
          <w:sz w:val="36"/>
        </w:rPr>
      </w:pPr>
      <w:r w:rsidRPr="0067650F">
        <w:rPr>
          <w:b/>
          <w:sz w:val="36"/>
        </w:rPr>
        <w:t xml:space="preserve">THE UCT FACULTY OF HEALTH SCIENCE’S RESPONSE </w:t>
      </w:r>
    </w:p>
    <w:p w:rsidR="00CA049B" w:rsidRPr="00AD6730" w:rsidRDefault="00CA049B" w:rsidP="00CA049B">
      <w:pPr>
        <w:spacing w:after="0"/>
        <w:jc w:val="center"/>
        <w:rPr>
          <w:sz w:val="24"/>
        </w:rPr>
      </w:pPr>
      <w:r w:rsidRPr="00AD6730">
        <w:rPr>
          <w:sz w:val="24"/>
        </w:rPr>
        <w:t>28</w:t>
      </w:r>
      <w:r w:rsidRPr="00AD6730">
        <w:rPr>
          <w:sz w:val="24"/>
          <w:vertAlign w:val="superscript"/>
        </w:rPr>
        <w:t>th</w:t>
      </w:r>
      <w:r w:rsidRPr="00AD6730">
        <w:rPr>
          <w:sz w:val="24"/>
        </w:rPr>
        <w:t xml:space="preserve"> October 2014</w:t>
      </w:r>
    </w:p>
    <w:p w:rsidR="00CA049B" w:rsidRDefault="00CA049B" w:rsidP="00CA049B">
      <w:pPr>
        <w:spacing w:after="0"/>
        <w:jc w:val="center"/>
        <w:rPr>
          <w:sz w:val="24"/>
        </w:rPr>
      </w:pPr>
      <w:r w:rsidRPr="00AD6730">
        <w:rPr>
          <w:sz w:val="24"/>
        </w:rPr>
        <w:t>17h00 - 18h30</w:t>
      </w:r>
    </w:p>
    <w:p w:rsidR="00CA049B" w:rsidRPr="00AD6730" w:rsidRDefault="00CA049B" w:rsidP="00CA049B">
      <w:pPr>
        <w:spacing w:after="0"/>
        <w:jc w:val="center"/>
        <w:rPr>
          <w:sz w:val="24"/>
        </w:rPr>
      </w:pPr>
      <w:r w:rsidRPr="00AD6730">
        <w:rPr>
          <w:sz w:val="24"/>
        </w:rPr>
        <w:t>Faculty of Health Sciences, Barnard Fuller Building, Anzio Road</w:t>
      </w:r>
    </w:p>
    <w:p w:rsidR="00CA049B" w:rsidRPr="00AD6730" w:rsidRDefault="00CA049B" w:rsidP="00CA049B">
      <w:pPr>
        <w:spacing w:after="0"/>
        <w:jc w:val="center"/>
        <w:rPr>
          <w:sz w:val="24"/>
        </w:rPr>
      </w:pPr>
      <w:r w:rsidRPr="00AD6730">
        <w:rPr>
          <w:sz w:val="24"/>
        </w:rPr>
        <w:t>Frances Ames Room</w:t>
      </w:r>
    </w:p>
    <w:p w:rsidR="00CA049B" w:rsidRDefault="00CA049B" w:rsidP="00CA049B">
      <w:pPr>
        <w:spacing w:after="0"/>
      </w:pPr>
    </w:p>
    <w:p w:rsidR="00CA049B" w:rsidRDefault="00CA049B" w:rsidP="00CA049B">
      <w:pPr>
        <w:spacing w:after="0"/>
        <w:jc w:val="both"/>
      </w:pPr>
      <w:r>
        <w:t>The Ebola epidemic in West Africa is gaining momentum and showing no signs of abating. Representing a challenge to health experts including lab scientists, infectious disease clinicians, public health experts as well as psychological and social scientists, this calls for an urgent response from UCT. As a research-led university, we need to be giving the evolving epidemic more attention. The national Minister of Health has announced a South African response in terms of aid, and the appointment of a committee of experts</w:t>
      </w:r>
      <w:r w:rsidRPr="00840681">
        <w:t xml:space="preserve"> </w:t>
      </w:r>
      <w:r>
        <w:t xml:space="preserve">to advise his ministry on Ebola. Dr </w:t>
      </w:r>
      <w:proofErr w:type="spellStart"/>
      <w:r>
        <w:t>Motsoaledi</w:t>
      </w:r>
      <w:proofErr w:type="spellEnd"/>
      <w:r>
        <w:t xml:space="preserve"> said Prof Martin </w:t>
      </w:r>
      <w:proofErr w:type="spellStart"/>
      <w:r>
        <w:t>Veller</w:t>
      </w:r>
      <w:proofErr w:type="spellEnd"/>
      <w:r>
        <w:t xml:space="preserve"> from Wits would be responsible for managing an emergency operation to an Ebola-stricken country, should the need for one arise.</w:t>
      </w:r>
    </w:p>
    <w:p w:rsidR="00CA049B" w:rsidRDefault="00CA049B" w:rsidP="00CA049B">
      <w:pPr>
        <w:spacing w:after="0"/>
        <w:jc w:val="both"/>
      </w:pPr>
    </w:p>
    <w:p w:rsidR="00CA049B" w:rsidRDefault="00CA049B" w:rsidP="00CA049B">
      <w:pPr>
        <w:spacing w:after="0"/>
        <w:jc w:val="both"/>
      </w:pPr>
      <w:r>
        <w:t xml:space="preserve">This seminar will be addressed by Dr Gem Patten from Medicines sans Frontiers as well as </w:t>
      </w:r>
      <w:r>
        <w:br/>
        <w:t xml:space="preserve">Dr Kathryn Stinson from the UCT School of Public Health and Family Medicine’s Centre for Infectious Disease Epidemiology and Research (CIDER), both of whom are epidemiologists with very recent experience in Sierra Leone. Sarah Crawford-Browne from the PHC Directorate, who spent over 2 years some time ago as a trauma counsellor in </w:t>
      </w:r>
      <w:proofErr w:type="spellStart"/>
      <w:r>
        <w:t>Kailahun</w:t>
      </w:r>
      <w:proofErr w:type="spellEnd"/>
      <w:r>
        <w:t>, an epicentre of the epidemic, will also share her perspective. Their first-hand reflections will be valuable in developing an appropriate response by the Faculty, which could include the preparation of a UCT team of clinicians and scientists to be ready to visit West Africa in 2015, if called upon.</w:t>
      </w:r>
    </w:p>
    <w:p w:rsidR="00CA049B" w:rsidRDefault="00CA049B" w:rsidP="00CA049B">
      <w:pPr>
        <w:spacing w:after="0"/>
        <w:jc w:val="both"/>
      </w:pPr>
    </w:p>
    <w:p w:rsidR="00CA049B" w:rsidRDefault="00CA049B" w:rsidP="00CA049B">
      <w:pPr>
        <w:spacing w:after="0"/>
        <w:jc w:val="both"/>
      </w:pPr>
      <w:r>
        <w:t>Prof Wim de Villiers, Dean of the Faculty of Health Sciences, will open the seminar which will be chaired by Prof Reid, Director of the Primary Health Care Directorate in the Faculty.</w:t>
      </w:r>
    </w:p>
    <w:p w:rsidR="00CA049B" w:rsidRDefault="00CA049B" w:rsidP="00CA049B">
      <w:pPr>
        <w:spacing w:after="0"/>
        <w:jc w:val="both"/>
      </w:pPr>
    </w:p>
    <w:p w:rsidR="00CA049B" w:rsidRDefault="00CA049B" w:rsidP="00CA049B">
      <w:pPr>
        <w:jc w:val="both"/>
        <w:rPr>
          <w:rFonts w:ascii="Tahoma" w:eastAsia="Times New Roman" w:hAnsi="Tahoma" w:cs="Tahoma"/>
          <w:i/>
          <w:sz w:val="20"/>
          <w:szCs w:val="20"/>
        </w:rPr>
      </w:pPr>
      <w:r w:rsidRPr="008F2984">
        <w:rPr>
          <w:rFonts w:ascii="Tahoma" w:eastAsia="Times New Roman" w:hAnsi="Tahoma" w:cs="Tahoma"/>
          <w:i/>
          <w:sz w:val="20"/>
          <w:szCs w:val="20"/>
        </w:rPr>
        <w:t xml:space="preserve">DIRECTIONS: </w:t>
      </w:r>
      <w:r>
        <w:rPr>
          <w:rFonts w:ascii="Tahoma" w:eastAsia="Times New Roman" w:hAnsi="Tahoma" w:cs="Tahoma"/>
          <w:i/>
          <w:sz w:val="20"/>
          <w:szCs w:val="20"/>
        </w:rPr>
        <w:t>Enter</w:t>
      </w:r>
      <w:r w:rsidRPr="008F2984">
        <w:rPr>
          <w:rFonts w:ascii="Tahoma" w:eastAsia="Times New Roman" w:hAnsi="Tahoma" w:cs="Tahoma"/>
          <w:i/>
          <w:sz w:val="20"/>
          <w:szCs w:val="20"/>
        </w:rPr>
        <w:t xml:space="preserve"> </w:t>
      </w:r>
      <w:r>
        <w:rPr>
          <w:rFonts w:ascii="Tahoma" w:eastAsia="Times New Roman" w:hAnsi="Tahoma" w:cs="Tahoma"/>
          <w:i/>
          <w:sz w:val="20"/>
          <w:szCs w:val="20"/>
        </w:rPr>
        <w:t xml:space="preserve">the </w:t>
      </w:r>
      <w:r w:rsidRPr="008F2984">
        <w:rPr>
          <w:rFonts w:ascii="Tahoma" w:eastAsia="Times New Roman" w:hAnsi="Tahoma" w:cs="Tahoma"/>
          <w:i/>
          <w:sz w:val="20"/>
          <w:szCs w:val="20"/>
        </w:rPr>
        <w:t xml:space="preserve">main entrance of the </w:t>
      </w:r>
      <w:r>
        <w:rPr>
          <w:rFonts w:ascii="Tahoma" w:eastAsia="Times New Roman" w:hAnsi="Tahoma" w:cs="Tahoma"/>
          <w:i/>
          <w:sz w:val="20"/>
          <w:szCs w:val="20"/>
        </w:rPr>
        <w:t xml:space="preserve">Health Science Faculty, </w:t>
      </w:r>
      <w:r w:rsidRPr="008F2984">
        <w:rPr>
          <w:rFonts w:ascii="Tahoma" w:eastAsia="Times New Roman" w:hAnsi="Tahoma" w:cs="Tahoma"/>
          <w:i/>
          <w:sz w:val="20"/>
          <w:szCs w:val="20"/>
        </w:rPr>
        <w:t xml:space="preserve">Barnard Fuller Building, </w:t>
      </w:r>
      <w:r>
        <w:rPr>
          <w:rFonts w:ascii="Tahoma" w:eastAsia="Times New Roman" w:hAnsi="Tahoma" w:cs="Tahoma"/>
          <w:i/>
          <w:sz w:val="20"/>
          <w:szCs w:val="20"/>
        </w:rPr>
        <w:t>Anzio Road, go through security, go straight until the end of the passage with the glass doors in front of you, turn right then left underneath</w:t>
      </w:r>
      <w:r w:rsidRPr="008F2984">
        <w:rPr>
          <w:rFonts w:ascii="Tahoma" w:eastAsia="Times New Roman" w:hAnsi="Tahoma" w:cs="Tahoma"/>
          <w:i/>
          <w:sz w:val="20"/>
          <w:szCs w:val="20"/>
        </w:rPr>
        <w:t xml:space="preserve"> the </w:t>
      </w:r>
      <w:r>
        <w:rPr>
          <w:rFonts w:ascii="Tahoma" w:eastAsia="Times New Roman" w:hAnsi="Tahoma" w:cs="Tahoma"/>
          <w:i/>
          <w:sz w:val="20"/>
          <w:szCs w:val="20"/>
        </w:rPr>
        <w:t>spiral</w:t>
      </w:r>
      <w:r w:rsidRPr="008F2984">
        <w:rPr>
          <w:rFonts w:ascii="Tahoma" w:eastAsia="Times New Roman" w:hAnsi="Tahoma" w:cs="Tahoma"/>
          <w:i/>
          <w:sz w:val="20"/>
          <w:szCs w:val="20"/>
        </w:rPr>
        <w:t xml:space="preserve"> staircase, </w:t>
      </w:r>
      <w:r>
        <w:rPr>
          <w:rFonts w:ascii="Tahoma" w:eastAsia="Times New Roman" w:hAnsi="Tahoma" w:cs="Tahoma"/>
          <w:i/>
          <w:sz w:val="20"/>
          <w:szCs w:val="20"/>
        </w:rPr>
        <w:t>Frances Ames Room will be in front of you with the cafeteria on the right hand side.</w:t>
      </w:r>
    </w:p>
    <w:p w:rsidR="00CA049B" w:rsidRDefault="00CA049B" w:rsidP="00CA049B">
      <w:pPr>
        <w:jc w:val="center"/>
        <w:rPr>
          <w:rFonts w:ascii="Tahoma" w:eastAsia="Times New Roman" w:hAnsi="Tahoma" w:cs="Tahoma"/>
          <w:i/>
          <w:sz w:val="20"/>
          <w:szCs w:val="20"/>
        </w:rPr>
      </w:pPr>
      <w:r>
        <w:rPr>
          <w:rFonts w:ascii="Wingdings 2" w:hAnsi="Wingdings 2"/>
          <w:sz w:val="36"/>
          <w:szCs w:val="36"/>
        </w:rPr>
        <w:t></w:t>
      </w:r>
    </w:p>
    <w:p w:rsidR="00C241FF" w:rsidRDefault="00C241FF">
      <w:bookmarkStart w:id="0" w:name="_GoBack"/>
      <w:bookmarkEnd w:id="0"/>
    </w:p>
    <w:sectPr w:rsidR="00C241FF" w:rsidSect="007057C2">
      <w:pgSz w:w="11907" w:h="16840" w:code="9"/>
      <w:pgMar w:top="1134" w:right="1440" w:bottom="1134" w:left="1440" w:header="284"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9B"/>
    <w:rsid w:val="002E7A5B"/>
    <w:rsid w:val="005C10BF"/>
    <w:rsid w:val="007057C2"/>
    <w:rsid w:val="00C241FF"/>
    <w:rsid w:val="00CA049B"/>
    <w:rsid w:val="00D12F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9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049B"/>
    <w:pPr>
      <w:spacing w:after="0" w:line="240" w:lineRule="auto"/>
      <w:jc w:val="center"/>
    </w:pPr>
    <w:rPr>
      <w:rFonts w:ascii="Times New Roman" w:eastAsia="Times New Roman" w:hAnsi="Times New Roman" w:cs="Times New Roman"/>
      <w:b/>
      <w:bCs/>
      <w:sz w:val="32"/>
      <w:szCs w:val="32"/>
      <w:lang w:val="en-GB"/>
    </w:rPr>
  </w:style>
  <w:style w:type="character" w:customStyle="1" w:styleId="TitleChar">
    <w:name w:val="Title Char"/>
    <w:basedOn w:val="DefaultParagraphFont"/>
    <w:link w:val="Title"/>
    <w:rsid w:val="00CA049B"/>
    <w:rPr>
      <w:rFonts w:ascii="Times New Roman" w:hAnsi="Times New Roman" w:cs="Times New Roman"/>
      <w:b/>
      <w:bCs/>
      <w:sz w:val="32"/>
      <w:szCs w:val="32"/>
      <w:lang w:val="en-GB"/>
    </w:rPr>
  </w:style>
  <w:style w:type="paragraph" w:styleId="BalloonText">
    <w:name w:val="Balloon Text"/>
    <w:basedOn w:val="Normal"/>
    <w:link w:val="BalloonTextChar"/>
    <w:uiPriority w:val="99"/>
    <w:semiHidden/>
    <w:unhideWhenUsed/>
    <w:rsid w:val="00CA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9B"/>
    <w:rPr>
      <w:rFonts w:eastAsiaTheme="minorHAns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9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049B"/>
    <w:pPr>
      <w:spacing w:after="0" w:line="240" w:lineRule="auto"/>
      <w:jc w:val="center"/>
    </w:pPr>
    <w:rPr>
      <w:rFonts w:ascii="Times New Roman" w:eastAsia="Times New Roman" w:hAnsi="Times New Roman" w:cs="Times New Roman"/>
      <w:b/>
      <w:bCs/>
      <w:sz w:val="32"/>
      <w:szCs w:val="32"/>
      <w:lang w:val="en-GB"/>
    </w:rPr>
  </w:style>
  <w:style w:type="character" w:customStyle="1" w:styleId="TitleChar">
    <w:name w:val="Title Char"/>
    <w:basedOn w:val="DefaultParagraphFont"/>
    <w:link w:val="Title"/>
    <w:rsid w:val="00CA049B"/>
    <w:rPr>
      <w:rFonts w:ascii="Times New Roman" w:hAnsi="Times New Roman" w:cs="Times New Roman"/>
      <w:b/>
      <w:bCs/>
      <w:sz w:val="32"/>
      <w:szCs w:val="32"/>
      <w:lang w:val="en-GB"/>
    </w:rPr>
  </w:style>
  <w:style w:type="paragraph" w:styleId="BalloonText">
    <w:name w:val="Balloon Text"/>
    <w:basedOn w:val="Normal"/>
    <w:link w:val="BalloonTextChar"/>
    <w:uiPriority w:val="99"/>
    <w:semiHidden/>
    <w:unhideWhenUsed/>
    <w:rsid w:val="00CA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9B"/>
    <w:rPr>
      <w:rFonts w:eastAsia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2014-10-16T08:16:00Z</dcterms:created>
  <dcterms:modified xsi:type="dcterms:W3CDTF">2014-10-16T08:17:00Z</dcterms:modified>
</cp:coreProperties>
</file>