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C1" w:rsidRDefault="00C947C1" w:rsidP="00C947C1">
      <w:pPr>
        <w:rPr>
          <w:lang w:val="en-GB"/>
        </w:rPr>
      </w:pPr>
      <w:r>
        <w:rPr>
          <w:noProof/>
          <w:sz w:val="20"/>
          <w:szCs w:val="20"/>
          <w:lang w:eastAsia="en-ZA"/>
        </w:rPr>
        <w:drawing>
          <wp:inline distT="0" distB="0" distL="0" distR="0">
            <wp:extent cx="6299835" cy="1276497"/>
            <wp:effectExtent l="0" t="0" r="5715" b="0"/>
            <wp:docPr id="4" name="Picture 4" descr="cid:image001.jpg@01D08747.88CCB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8747.88CCB8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2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23D" w:rsidRPr="00FF4C08" w:rsidRDefault="00935E38" w:rsidP="00FF4C08">
      <w:pPr>
        <w:spacing w:after="0" w:line="240" w:lineRule="auto"/>
        <w:jc w:val="both"/>
        <w:rPr>
          <w:b/>
        </w:rPr>
      </w:pPr>
      <w:r w:rsidRPr="00FF4C08">
        <w:rPr>
          <w:b/>
          <w:lang w:val="en-US"/>
        </w:rPr>
        <w:t xml:space="preserve">Engaging </w:t>
      </w:r>
      <w:r w:rsidR="00B8623D" w:rsidRPr="00FF4C08">
        <w:rPr>
          <w:b/>
          <w:lang w:val="en-US"/>
        </w:rPr>
        <w:t xml:space="preserve">Performance </w:t>
      </w:r>
      <w:r w:rsidRPr="00FF4C08">
        <w:rPr>
          <w:b/>
          <w:lang w:val="en-US"/>
        </w:rPr>
        <w:t>t</w:t>
      </w:r>
      <w:r w:rsidR="00B8623D" w:rsidRPr="00FF4C08">
        <w:rPr>
          <w:b/>
          <w:lang w:val="en-US"/>
        </w:rPr>
        <w:t xml:space="preserve">hrough </w:t>
      </w:r>
      <w:r w:rsidR="008F7E11" w:rsidRPr="00FF4C08">
        <w:rPr>
          <w:b/>
        </w:rPr>
        <w:t>Development Dialogues</w:t>
      </w:r>
    </w:p>
    <w:p w:rsidR="00935E38" w:rsidRPr="00FF4C08" w:rsidRDefault="00935E38" w:rsidP="00FF4C08">
      <w:pPr>
        <w:spacing w:after="0" w:line="240" w:lineRule="auto"/>
        <w:jc w:val="both"/>
        <w:rPr>
          <w:b/>
        </w:rPr>
      </w:pPr>
    </w:p>
    <w:p w:rsidR="002F08BE" w:rsidRDefault="002F08BE" w:rsidP="00440EF9">
      <w:pPr>
        <w:spacing w:after="0" w:line="240" w:lineRule="auto"/>
        <w:jc w:val="both"/>
      </w:pPr>
      <w:r>
        <w:t xml:space="preserve">Dear </w:t>
      </w:r>
      <w:r w:rsidR="004F7E27">
        <w:t>Staff Member</w:t>
      </w:r>
    </w:p>
    <w:p w:rsidR="002F08BE" w:rsidRDefault="002F08BE" w:rsidP="00440EF9">
      <w:pPr>
        <w:spacing w:after="0" w:line="240" w:lineRule="auto"/>
        <w:jc w:val="both"/>
      </w:pPr>
    </w:p>
    <w:p w:rsidR="006E28E1" w:rsidRDefault="00440EF9" w:rsidP="00440EF9">
      <w:pPr>
        <w:spacing w:after="0" w:line="240" w:lineRule="auto"/>
        <w:jc w:val="both"/>
      </w:pPr>
      <w:r w:rsidRPr="00FF4C08">
        <w:t xml:space="preserve">As part of the Human Resources strategy of foregrounding people, called </w:t>
      </w:r>
      <w:r w:rsidR="005D3BBB">
        <w:t>‘</w:t>
      </w:r>
      <w:r w:rsidRPr="00FA57C9">
        <w:rPr>
          <w:i/>
        </w:rPr>
        <w:t>Employer of Choice</w:t>
      </w:r>
      <w:r w:rsidR="005D3BBB" w:rsidRPr="00FA57C9">
        <w:rPr>
          <w:i/>
        </w:rPr>
        <w:t>’</w:t>
      </w:r>
      <w:r w:rsidRPr="00FF4C08">
        <w:t xml:space="preserve">, </w:t>
      </w:r>
      <w:r>
        <w:t xml:space="preserve">a new performance </w:t>
      </w:r>
      <w:r w:rsidR="006E28E1">
        <w:t>engagement</w:t>
      </w:r>
      <w:r>
        <w:t xml:space="preserve"> and development </w:t>
      </w:r>
      <w:r w:rsidR="006C15C7">
        <w:t>model</w:t>
      </w:r>
      <w:r>
        <w:t xml:space="preserve"> </w:t>
      </w:r>
      <w:r w:rsidR="00C37997">
        <w:t xml:space="preserve">for PASS staff </w:t>
      </w:r>
      <w:r>
        <w:t xml:space="preserve">has been developed </w:t>
      </w:r>
      <w:r w:rsidR="005D3BBB">
        <w:t xml:space="preserve">in </w:t>
      </w:r>
      <w:r>
        <w:t>collaboration with key stakeholders across the university</w:t>
      </w:r>
      <w:r w:rsidR="00253140">
        <w:t xml:space="preserve">. </w:t>
      </w:r>
    </w:p>
    <w:p w:rsidR="006E28E1" w:rsidRDefault="006E28E1" w:rsidP="00440EF9">
      <w:pPr>
        <w:spacing w:after="0" w:line="240" w:lineRule="auto"/>
        <w:jc w:val="both"/>
      </w:pPr>
    </w:p>
    <w:p w:rsidR="006E28E1" w:rsidRDefault="006E28E1" w:rsidP="00440EF9">
      <w:pPr>
        <w:spacing w:after="0" w:line="240" w:lineRule="auto"/>
        <w:jc w:val="both"/>
      </w:pPr>
      <w:r>
        <w:t xml:space="preserve">This new model, called </w:t>
      </w:r>
      <w:r w:rsidRPr="00253140">
        <w:rPr>
          <w:b/>
        </w:rPr>
        <w:t>Development Dialogues</w:t>
      </w:r>
      <w:r>
        <w:t>, aims to</w:t>
      </w:r>
      <w:r w:rsidRPr="00FF4C08">
        <w:t xml:space="preserve"> transform</w:t>
      </w:r>
      <w:r>
        <w:t xml:space="preserve"> </w:t>
      </w:r>
      <w:r w:rsidR="00C37997">
        <w:t>how</w:t>
      </w:r>
      <w:r>
        <w:t xml:space="preserve"> we </w:t>
      </w:r>
      <w:r w:rsidRPr="00FF4C08">
        <w:t>engage</w:t>
      </w:r>
      <w:r>
        <w:t xml:space="preserve"> with each other around performance and development matters</w:t>
      </w:r>
      <w:r w:rsidR="00C37997">
        <w:t xml:space="preserve">, </w:t>
      </w:r>
      <w:r>
        <w:t>increas</w:t>
      </w:r>
      <w:r w:rsidR="00C37997">
        <w:t>e</w:t>
      </w:r>
      <w:r>
        <w:t xml:space="preserve"> e</w:t>
      </w:r>
      <w:r w:rsidRPr="00FF4C08">
        <w:t>ngagement</w:t>
      </w:r>
      <w:r>
        <w:t xml:space="preserve"> and motivation, </w:t>
      </w:r>
      <w:r w:rsidRPr="00FF4C08">
        <w:t>driv</w:t>
      </w:r>
      <w:r w:rsidR="00C37997">
        <w:t>e</w:t>
      </w:r>
      <w:r w:rsidR="00FE32BF">
        <w:t xml:space="preserve"> performance</w:t>
      </w:r>
      <w:r w:rsidRPr="00FF4C08">
        <w:t xml:space="preserve"> and enabl</w:t>
      </w:r>
      <w:r w:rsidR="00C37997">
        <w:t>e</w:t>
      </w:r>
      <w:r w:rsidRPr="00FF4C08">
        <w:t xml:space="preserve"> sustainable</w:t>
      </w:r>
      <w:r>
        <w:t>, significant and meaningful</w:t>
      </w:r>
      <w:r w:rsidRPr="00FF4C08">
        <w:t xml:space="preserve"> contributions. </w:t>
      </w:r>
      <w:r>
        <w:t>It provides mechanisms for inves</w:t>
      </w:r>
      <w:r w:rsidRPr="00FF4C08">
        <w:t>ting in the development of talent, giv</w:t>
      </w:r>
      <w:r>
        <w:t>ing</w:t>
      </w:r>
      <w:r w:rsidRPr="00FF4C08">
        <w:t xml:space="preserve"> </w:t>
      </w:r>
      <w:r>
        <w:t xml:space="preserve">staff </w:t>
      </w:r>
      <w:r w:rsidRPr="00FF4C08">
        <w:t xml:space="preserve">both the capacity and the opportunities to </w:t>
      </w:r>
      <w:r w:rsidR="00C37997">
        <w:t>advance</w:t>
      </w:r>
      <w:r w:rsidRPr="00FF4C08">
        <w:t xml:space="preserve"> their career</w:t>
      </w:r>
      <w:r w:rsidR="00C37997">
        <w:t>s at the university</w:t>
      </w:r>
      <w:r w:rsidRPr="00FF4C08">
        <w:t>.</w:t>
      </w:r>
    </w:p>
    <w:p w:rsidR="006E28E1" w:rsidRDefault="006E28E1" w:rsidP="00440EF9">
      <w:pPr>
        <w:spacing w:after="0" w:line="240" w:lineRule="auto"/>
        <w:jc w:val="both"/>
      </w:pPr>
    </w:p>
    <w:p w:rsidR="008A7FEE" w:rsidRPr="008E0F60" w:rsidRDefault="00440EF9" w:rsidP="00440EF9">
      <w:pPr>
        <w:spacing w:after="0" w:line="240" w:lineRule="auto"/>
        <w:jc w:val="both"/>
        <w:rPr>
          <w:b/>
          <w:i/>
        </w:rPr>
      </w:pPr>
      <w:r w:rsidRPr="00FF4C08">
        <w:t>Init</w:t>
      </w:r>
      <w:r w:rsidR="00412B55">
        <w:t>ially targeting all PASS staff and a</w:t>
      </w:r>
      <w:r w:rsidRPr="00FF4C08">
        <w:t xml:space="preserve">cademic line managers, Human Resources will be visiting </w:t>
      </w:r>
      <w:r w:rsidR="00412B55">
        <w:t>various</w:t>
      </w:r>
      <w:r w:rsidRPr="00FF4C08">
        <w:t xml:space="preserve"> staff forums</w:t>
      </w:r>
      <w:r w:rsidR="00412B55">
        <w:t xml:space="preserve"> </w:t>
      </w:r>
      <w:r w:rsidRPr="00FF4C08">
        <w:t>in the next few months</w:t>
      </w:r>
      <w:r w:rsidR="008A7FEE">
        <w:t xml:space="preserve"> to </w:t>
      </w:r>
      <w:r w:rsidRPr="00FF4C08">
        <w:t xml:space="preserve">present an overview of this </w:t>
      </w:r>
      <w:r w:rsidR="006E28E1">
        <w:t>model</w:t>
      </w:r>
      <w:r w:rsidRPr="00FF4C08">
        <w:t xml:space="preserve"> and its integrated approach to performance, potential, succession</w:t>
      </w:r>
      <w:r w:rsidR="007C3AFA">
        <w:t xml:space="preserve"> plan</w:t>
      </w:r>
      <w:r w:rsidR="00350A53">
        <w:t>ning</w:t>
      </w:r>
      <w:r w:rsidRPr="00FF4C08">
        <w:t xml:space="preserve">, career </w:t>
      </w:r>
      <w:proofErr w:type="spellStart"/>
      <w:r w:rsidRPr="00FF4C08">
        <w:t>path</w:t>
      </w:r>
      <w:r w:rsidR="00350A53">
        <w:t>ing</w:t>
      </w:r>
      <w:proofErr w:type="spellEnd"/>
      <w:r w:rsidRPr="00FF4C08">
        <w:t xml:space="preserve"> and staff development. </w:t>
      </w:r>
      <w:r w:rsidR="008A7FEE">
        <w:t>T</w:t>
      </w:r>
      <w:r w:rsidRPr="00FF4C08">
        <w:t xml:space="preserve">raining </w:t>
      </w:r>
      <w:r w:rsidR="000D037D">
        <w:t xml:space="preserve">sessions will ensure that users of the new model </w:t>
      </w:r>
      <w:r w:rsidR="00290C3F">
        <w:t xml:space="preserve">understand the key principles and aims of the model, </w:t>
      </w:r>
      <w:r w:rsidR="000D037D">
        <w:t>understand how to t</w:t>
      </w:r>
      <w:r w:rsidRPr="00FF4C08">
        <w:t>ranslat</w:t>
      </w:r>
      <w:r w:rsidR="000D037D">
        <w:t>e</w:t>
      </w:r>
      <w:r w:rsidRPr="00FF4C08">
        <w:t xml:space="preserve"> current key performance areas </w:t>
      </w:r>
      <w:r w:rsidR="000D037D">
        <w:t>in</w:t>
      </w:r>
      <w:r w:rsidRPr="00FF4C08">
        <w:t>to the new format</w:t>
      </w:r>
      <w:r w:rsidR="000D037D">
        <w:t xml:space="preserve">, </w:t>
      </w:r>
      <w:r w:rsidR="00290C3F">
        <w:t xml:space="preserve">and </w:t>
      </w:r>
      <w:r w:rsidR="000D037D">
        <w:t xml:space="preserve">understand the supporting process and accompanying forms. </w:t>
      </w:r>
      <w:r w:rsidR="00290C3F" w:rsidRPr="008E0F60">
        <w:rPr>
          <w:b/>
          <w:i/>
        </w:rPr>
        <w:t xml:space="preserve">We encourage you to make every effort to attend one of these sessions if you </w:t>
      </w:r>
      <w:r w:rsidR="005F4AB9" w:rsidRPr="008E0F60">
        <w:rPr>
          <w:b/>
          <w:i/>
        </w:rPr>
        <w:t xml:space="preserve">are responsible </w:t>
      </w:r>
      <w:r w:rsidR="002B590B" w:rsidRPr="008E0F60">
        <w:rPr>
          <w:b/>
          <w:i/>
        </w:rPr>
        <w:t xml:space="preserve">for </w:t>
      </w:r>
      <w:r w:rsidR="005F4AB9" w:rsidRPr="008E0F60">
        <w:rPr>
          <w:b/>
          <w:i/>
        </w:rPr>
        <w:t>manag</w:t>
      </w:r>
      <w:r w:rsidR="002B590B" w:rsidRPr="008E0F60">
        <w:rPr>
          <w:b/>
          <w:i/>
        </w:rPr>
        <w:t>ing</w:t>
      </w:r>
      <w:r w:rsidR="005F4AB9" w:rsidRPr="008E0F60">
        <w:rPr>
          <w:b/>
          <w:i/>
        </w:rPr>
        <w:t xml:space="preserve"> </w:t>
      </w:r>
      <w:r w:rsidR="002B590B" w:rsidRPr="008E0F60">
        <w:rPr>
          <w:b/>
          <w:i/>
        </w:rPr>
        <w:t xml:space="preserve">PASS </w:t>
      </w:r>
      <w:r w:rsidR="005F4AB9" w:rsidRPr="008E0F60">
        <w:rPr>
          <w:b/>
          <w:i/>
        </w:rPr>
        <w:t>staff or if you are a PASS staff member</w:t>
      </w:r>
      <w:r w:rsidR="00290C3F" w:rsidRPr="008E0F60">
        <w:rPr>
          <w:b/>
          <w:i/>
        </w:rPr>
        <w:t>.</w:t>
      </w:r>
    </w:p>
    <w:p w:rsidR="008A7FEE" w:rsidRDefault="008A7FEE" w:rsidP="00440EF9">
      <w:pPr>
        <w:spacing w:after="0" w:line="240" w:lineRule="auto"/>
        <w:jc w:val="both"/>
        <w:rPr>
          <w:i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2626"/>
        <w:gridCol w:w="2302"/>
        <w:gridCol w:w="1417"/>
        <w:gridCol w:w="1843"/>
        <w:gridCol w:w="1985"/>
      </w:tblGrid>
      <w:tr w:rsidR="004F7E27" w:rsidRPr="008A7FEE" w:rsidTr="008E0F60">
        <w:tc>
          <w:tcPr>
            <w:tcW w:w="2626" w:type="dxa"/>
          </w:tcPr>
          <w:p w:rsidR="004F7E27" w:rsidRPr="008A7FEE" w:rsidRDefault="004F7E27" w:rsidP="008A7FEE">
            <w:pPr>
              <w:jc w:val="center"/>
              <w:rPr>
                <w:b/>
              </w:rPr>
            </w:pPr>
            <w:r w:rsidRPr="008A7FEE">
              <w:rPr>
                <w:b/>
              </w:rPr>
              <w:t>Audience</w:t>
            </w:r>
          </w:p>
        </w:tc>
        <w:tc>
          <w:tcPr>
            <w:tcW w:w="2302" w:type="dxa"/>
          </w:tcPr>
          <w:p w:rsidR="004F7E27" w:rsidRPr="008A7FEE" w:rsidRDefault="004F7E27" w:rsidP="008A7FEE">
            <w:pPr>
              <w:jc w:val="center"/>
              <w:rPr>
                <w:b/>
              </w:rPr>
            </w:pPr>
            <w:r>
              <w:rPr>
                <w:b/>
              </w:rPr>
              <w:t>Presentation/Training</w:t>
            </w:r>
          </w:p>
        </w:tc>
        <w:tc>
          <w:tcPr>
            <w:tcW w:w="1417" w:type="dxa"/>
          </w:tcPr>
          <w:p w:rsidR="004F7E27" w:rsidRPr="008A7FEE" w:rsidRDefault="004F7E27" w:rsidP="008A7FEE">
            <w:pPr>
              <w:jc w:val="center"/>
              <w:rPr>
                <w:b/>
              </w:rPr>
            </w:pPr>
            <w:r w:rsidRPr="008A7FEE">
              <w:rPr>
                <w:b/>
              </w:rPr>
              <w:t>Date</w:t>
            </w:r>
          </w:p>
        </w:tc>
        <w:tc>
          <w:tcPr>
            <w:tcW w:w="1843" w:type="dxa"/>
          </w:tcPr>
          <w:p w:rsidR="004F7E27" w:rsidRPr="008A7FEE" w:rsidRDefault="004F7E27" w:rsidP="008A7FEE">
            <w:pPr>
              <w:jc w:val="center"/>
              <w:rPr>
                <w:b/>
              </w:rPr>
            </w:pPr>
            <w:r w:rsidRPr="008A7FEE">
              <w:rPr>
                <w:b/>
              </w:rPr>
              <w:t>Time</w:t>
            </w:r>
          </w:p>
        </w:tc>
        <w:tc>
          <w:tcPr>
            <w:tcW w:w="1985" w:type="dxa"/>
          </w:tcPr>
          <w:p w:rsidR="004F7E27" w:rsidRPr="008A7FEE" w:rsidRDefault="004F7E27" w:rsidP="008A7FEE">
            <w:pPr>
              <w:jc w:val="center"/>
              <w:rPr>
                <w:b/>
              </w:rPr>
            </w:pPr>
            <w:r w:rsidRPr="008A7FEE">
              <w:rPr>
                <w:b/>
              </w:rPr>
              <w:t>Venue</w:t>
            </w:r>
          </w:p>
        </w:tc>
      </w:tr>
      <w:tr w:rsidR="004F7E27" w:rsidRPr="00642D00" w:rsidTr="008E0F60">
        <w:tc>
          <w:tcPr>
            <w:tcW w:w="2626" w:type="dxa"/>
          </w:tcPr>
          <w:p w:rsidR="004F7E27" w:rsidRPr="00F32432" w:rsidRDefault="004F7E27" w:rsidP="00440EF9">
            <w:pPr>
              <w:jc w:val="both"/>
            </w:pPr>
            <w:r w:rsidRPr="00F32432">
              <w:t>PASS Staff/Line Managers</w:t>
            </w:r>
          </w:p>
        </w:tc>
        <w:tc>
          <w:tcPr>
            <w:tcW w:w="2302" w:type="dxa"/>
          </w:tcPr>
          <w:p w:rsidR="004F7E27" w:rsidRPr="00F32432" w:rsidRDefault="000650CE" w:rsidP="008E0F60">
            <w:pPr>
              <w:jc w:val="center"/>
            </w:pPr>
            <w:r w:rsidRPr="000650CE">
              <w:rPr>
                <w:highlight w:val="yellow"/>
              </w:rPr>
              <w:t>Fully Booked</w:t>
            </w:r>
          </w:p>
        </w:tc>
        <w:tc>
          <w:tcPr>
            <w:tcW w:w="1417" w:type="dxa"/>
          </w:tcPr>
          <w:p w:rsidR="004F7E27" w:rsidRPr="00F32432" w:rsidRDefault="004F7E27" w:rsidP="00440EF9">
            <w:pPr>
              <w:jc w:val="both"/>
            </w:pPr>
            <w:r>
              <w:t>17 June 2015</w:t>
            </w:r>
          </w:p>
        </w:tc>
        <w:tc>
          <w:tcPr>
            <w:tcW w:w="1843" w:type="dxa"/>
          </w:tcPr>
          <w:p w:rsidR="004F7E27" w:rsidRPr="00F32432" w:rsidRDefault="004F7E27" w:rsidP="00F72672">
            <w:pPr>
              <w:jc w:val="both"/>
            </w:pPr>
            <w:r>
              <w:t>09h00 to 1</w:t>
            </w:r>
            <w:r w:rsidR="00F72672">
              <w:t>1</w:t>
            </w:r>
            <w:r>
              <w:t>h00</w:t>
            </w:r>
          </w:p>
        </w:tc>
        <w:tc>
          <w:tcPr>
            <w:tcW w:w="1985" w:type="dxa"/>
          </w:tcPr>
          <w:p w:rsidR="004F7E27" w:rsidRPr="00F32432" w:rsidRDefault="004F7E27" w:rsidP="00440EF9">
            <w:pPr>
              <w:jc w:val="both"/>
            </w:pPr>
            <w:r>
              <w:t>Wolfson Pavilion</w:t>
            </w:r>
          </w:p>
        </w:tc>
      </w:tr>
      <w:tr w:rsidR="004F7E27" w:rsidRPr="00642D00" w:rsidTr="008E0F60">
        <w:tc>
          <w:tcPr>
            <w:tcW w:w="2626" w:type="dxa"/>
          </w:tcPr>
          <w:p w:rsidR="004F7E27" w:rsidRPr="00F32432" w:rsidRDefault="004F7E27" w:rsidP="00440EF9">
            <w:pPr>
              <w:jc w:val="both"/>
            </w:pPr>
            <w:r w:rsidRPr="00F32432">
              <w:t>PASS Staff/Line Managers</w:t>
            </w:r>
          </w:p>
        </w:tc>
        <w:tc>
          <w:tcPr>
            <w:tcW w:w="2302" w:type="dxa"/>
          </w:tcPr>
          <w:p w:rsidR="004F7E27" w:rsidRPr="00F32432" w:rsidRDefault="001F5A0C" w:rsidP="008E0F60">
            <w:pPr>
              <w:jc w:val="center"/>
            </w:pPr>
            <w:r w:rsidRPr="000650CE">
              <w:rPr>
                <w:highlight w:val="yellow"/>
              </w:rPr>
              <w:t>Fully Booked</w:t>
            </w:r>
          </w:p>
        </w:tc>
        <w:tc>
          <w:tcPr>
            <w:tcW w:w="1417" w:type="dxa"/>
          </w:tcPr>
          <w:p w:rsidR="004F7E27" w:rsidRPr="00F32432" w:rsidRDefault="004F7E27" w:rsidP="00440EF9">
            <w:pPr>
              <w:jc w:val="both"/>
            </w:pPr>
            <w:r>
              <w:t>18 June 2015</w:t>
            </w:r>
          </w:p>
        </w:tc>
        <w:tc>
          <w:tcPr>
            <w:tcW w:w="1843" w:type="dxa"/>
          </w:tcPr>
          <w:p w:rsidR="004F7E27" w:rsidRPr="00F32432" w:rsidRDefault="004F7E27" w:rsidP="00F72672">
            <w:pPr>
              <w:jc w:val="both"/>
            </w:pPr>
            <w:r>
              <w:t>09h00 to 1</w:t>
            </w:r>
            <w:r w:rsidR="00F72672">
              <w:t>1</w:t>
            </w:r>
            <w:r>
              <w:t>h00</w:t>
            </w:r>
          </w:p>
        </w:tc>
        <w:tc>
          <w:tcPr>
            <w:tcW w:w="1985" w:type="dxa"/>
          </w:tcPr>
          <w:p w:rsidR="004F7E27" w:rsidRPr="00F32432" w:rsidRDefault="004F7E27" w:rsidP="00440EF9">
            <w:pPr>
              <w:jc w:val="both"/>
            </w:pPr>
            <w:r>
              <w:t>Wolfson Pavilion</w:t>
            </w:r>
          </w:p>
        </w:tc>
      </w:tr>
      <w:tr w:rsidR="004F7E27" w:rsidRPr="00642D00" w:rsidTr="008E0F60">
        <w:tc>
          <w:tcPr>
            <w:tcW w:w="2626" w:type="dxa"/>
          </w:tcPr>
          <w:p w:rsidR="004F7E27" w:rsidRPr="00F32432" w:rsidRDefault="004F7E27" w:rsidP="00440EF9">
            <w:pPr>
              <w:jc w:val="both"/>
            </w:pPr>
            <w:r>
              <w:t>PASS Staff/ Line Managers</w:t>
            </w:r>
          </w:p>
        </w:tc>
        <w:tc>
          <w:tcPr>
            <w:tcW w:w="2302" w:type="dxa"/>
          </w:tcPr>
          <w:p w:rsidR="004F7E27" w:rsidRPr="00F32432" w:rsidRDefault="004F7E27" w:rsidP="008E0F60">
            <w:pPr>
              <w:jc w:val="center"/>
            </w:pPr>
            <w:r>
              <w:t>Training</w:t>
            </w:r>
          </w:p>
        </w:tc>
        <w:tc>
          <w:tcPr>
            <w:tcW w:w="1417" w:type="dxa"/>
          </w:tcPr>
          <w:p w:rsidR="004F7E27" w:rsidRPr="00F32432" w:rsidRDefault="004F7E27" w:rsidP="00440EF9">
            <w:pPr>
              <w:jc w:val="both"/>
            </w:pPr>
            <w:r>
              <w:t>22 June 2015</w:t>
            </w:r>
          </w:p>
        </w:tc>
        <w:tc>
          <w:tcPr>
            <w:tcW w:w="1843" w:type="dxa"/>
          </w:tcPr>
          <w:p w:rsidR="004F7E27" w:rsidRPr="00F32432" w:rsidRDefault="004F7E27" w:rsidP="00F72672">
            <w:pPr>
              <w:jc w:val="both"/>
            </w:pPr>
            <w:r>
              <w:t>09h00 to 1</w:t>
            </w:r>
            <w:r w:rsidR="00F72672">
              <w:t>1</w:t>
            </w:r>
            <w:r>
              <w:t>h00</w:t>
            </w:r>
          </w:p>
        </w:tc>
        <w:tc>
          <w:tcPr>
            <w:tcW w:w="1985" w:type="dxa"/>
          </w:tcPr>
          <w:p w:rsidR="004F7E27" w:rsidRPr="00F32432" w:rsidRDefault="004F7E27" w:rsidP="00440EF9">
            <w:pPr>
              <w:jc w:val="both"/>
            </w:pPr>
            <w:r>
              <w:t>Wolfson Pavilion</w:t>
            </w:r>
          </w:p>
        </w:tc>
      </w:tr>
      <w:tr w:rsidR="004F7E27" w:rsidRPr="00642D00" w:rsidTr="008E0F60">
        <w:tc>
          <w:tcPr>
            <w:tcW w:w="2626" w:type="dxa"/>
          </w:tcPr>
          <w:p w:rsidR="004F7E27" w:rsidRPr="00F32432" w:rsidRDefault="004F7E27" w:rsidP="00440EF9">
            <w:pPr>
              <w:jc w:val="both"/>
            </w:pPr>
            <w:r>
              <w:t>PASS Staff/ Line Managers</w:t>
            </w:r>
          </w:p>
        </w:tc>
        <w:tc>
          <w:tcPr>
            <w:tcW w:w="2302" w:type="dxa"/>
          </w:tcPr>
          <w:p w:rsidR="004F7E27" w:rsidRPr="00F32432" w:rsidRDefault="004F7E27" w:rsidP="008E0F60">
            <w:pPr>
              <w:jc w:val="center"/>
            </w:pPr>
            <w:r>
              <w:t>Training</w:t>
            </w:r>
          </w:p>
        </w:tc>
        <w:tc>
          <w:tcPr>
            <w:tcW w:w="1417" w:type="dxa"/>
          </w:tcPr>
          <w:p w:rsidR="004F7E27" w:rsidRPr="00F32432" w:rsidRDefault="004F7E27" w:rsidP="00440EF9">
            <w:pPr>
              <w:jc w:val="both"/>
            </w:pPr>
            <w:r>
              <w:t>23 June 2015</w:t>
            </w:r>
          </w:p>
        </w:tc>
        <w:tc>
          <w:tcPr>
            <w:tcW w:w="1843" w:type="dxa"/>
          </w:tcPr>
          <w:p w:rsidR="004F7E27" w:rsidRPr="00F32432" w:rsidRDefault="004F7E27" w:rsidP="00F72672">
            <w:pPr>
              <w:jc w:val="both"/>
            </w:pPr>
            <w:r>
              <w:t>09h00 to 1</w:t>
            </w:r>
            <w:r w:rsidR="00F72672">
              <w:t>1</w:t>
            </w:r>
            <w:r>
              <w:t>h00</w:t>
            </w:r>
          </w:p>
        </w:tc>
        <w:tc>
          <w:tcPr>
            <w:tcW w:w="1985" w:type="dxa"/>
          </w:tcPr>
          <w:p w:rsidR="004F7E27" w:rsidRPr="00F32432" w:rsidRDefault="004F7E27" w:rsidP="00440EF9">
            <w:pPr>
              <w:jc w:val="both"/>
            </w:pPr>
            <w:r>
              <w:t>Wolfson Pavilion</w:t>
            </w:r>
          </w:p>
        </w:tc>
      </w:tr>
      <w:tr w:rsidR="004F7E27" w:rsidRPr="00642D00" w:rsidTr="008E0F60">
        <w:tc>
          <w:tcPr>
            <w:tcW w:w="2626" w:type="dxa"/>
          </w:tcPr>
          <w:p w:rsidR="004F7E27" w:rsidRPr="00F32432" w:rsidRDefault="004F7E27" w:rsidP="00440EF9">
            <w:pPr>
              <w:jc w:val="both"/>
            </w:pPr>
            <w:r>
              <w:t>PASS Staff/ Line Managers</w:t>
            </w:r>
          </w:p>
        </w:tc>
        <w:tc>
          <w:tcPr>
            <w:tcW w:w="2302" w:type="dxa"/>
          </w:tcPr>
          <w:p w:rsidR="004F7E27" w:rsidRPr="00F32432" w:rsidRDefault="004F7E27" w:rsidP="008E0F60">
            <w:pPr>
              <w:jc w:val="center"/>
            </w:pPr>
            <w:r>
              <w:t>Training</w:t>
            </w:r>
          </w:p>
        </w:tc>
        <w:tc>
          <w:tcPr>
            <w:tcW w:w="1417" w:type="dxa"/>
          </w:tcPr>
          <w:p w:rsidR="004F7E27" w:rsidRPr="00F32432" w:rsidRDefault="004F7E27" w:rsidP="00440EF9">
            <w:pPr>
              <w:jc w:val="both"/>
            </w:pPr>
            <w:r>
              <w:t>25 June 2015</w:t>
            </w:r>
          </w:p>
        </w:tc>
        <w:tc>
          <w:tcPr>
            <w:tcW w:w="1843" w:type="dxa"/>
          </w:tcPr>
          <w:p w:rsidR="004F7E27" w:rsidRPr="00F32432" w:rsidRDefault="004F7E27" w:rsidP="00F72672">
            <w:pPr>
              <w:jc w:val="both"/>
            </w:pPr>
            <w:r>
              <w:t>09h00 to 1</w:t>
            </w:r>
            <w:r w:rsidR="00F72672">
              <w:t>1</w:t>
            </w:r>
            <w:r>
              <w:t>h00</w:t>
            </w:r>
          </w:p>
        </w:tc>
        <w:tc>
          <w:tcPr>
            <w:tcW w:w="1985" w:type="dxa"/>
          </w:tcPr>
          <w:p w:rsidR="004F7E27" w:rsidRPr="00F32432" w:rsidRDefault="004F7E27" w:rsidP="00440EF9">
            <w:pPr>
              <w:jc w:val="both"/>
            </w:pPr>
            <w:r>
              <w:t>Wolfson Pavilion</w:t>
            </w:r>
          </w:p>
        </w:tc>
      </w:tr>
      <w:tr w:rsidR="00C078E1" w:rsidRPr="00642D00" w:rsidTr="008E0F60">
        <w:tc>
          <w:tcPr>
            <w:tcW w:w="2626" w:type="dxa"/>
          </w:tcPr>
          <w:p w:rsidR="00C078E1" w:rsidRDefault="00544CEA" w:rsidP="00440EF9">
            <w:pPr>
              <w:jc w:val="both"/>
            </w:pPr>
            <w:r>
              <w:t>PASS Staff/ Line Managers</w:t>
            </w:r>
          </w:p>
        </w:tc>
        <w:tc>
          <w:tcPr>
            <w:tcW w:w="2302" w:type="dxa"/>
          </w:tcPr>
          <w:p w:rsidR="00C078E1" w:rsidRPr="001F5A0C" w:rsidRDefault="00544CEA" w:rsidP="008E0F60">
            <w:pPr>
              <w:jc w:val="center"/>
              <w:rPr>
                <w:color w:val="FF0000"/>
              </w:rPr>
            </w:pPr>
            <w:r>
              <w:t>Training</w:t>
            </w:r>
            <w:r w:rsidR="001F5A0C">
              <w:t xml:space="preserve"> </w:t>
            </w:r>
            <w:r w:rsidR="001F5A0C">
              <w:rPr>
                <w:color w:val="FF0000"/>
              </w:rPr>
              <w:t>(new)</w:t>
            </w:r>
          </w:p>
        </w:tc>
        <w:tc>
          <w:tcPr>
            <w:tcW w:w="1417" w:type="dxa"/>
          </w:tcPr>
          <w:p w:rsidR="00C078E1" w:rsidRDefault="00544CEA" w:rsidP="00440EF9">
            <w:pPr>
              <w:jc w:val="both"/>
            </w:pPr>
            <w:r>
              <w:t>1 July 2015</w:t>
            </w:r>
          </w:p>
        </w:tc>
        <w:tc>
          <w:tcPr>
            <w:tcW w:w="1843" w:type="dxa"/>
          </w:tcPr>
          <w:p w:rsidR="00C078E1" w:rsidRDefault="00F72672" w:rsidP="00440EF9">
            <w:pPr>
              <w:jc w:val="both"/>
            </w:pPr>
            <w:r>
              <w:t>09h00 to 11</w:t>
            </w:r>
            <w:r w:rsidR="00544CEA">
              <w:t>h00</w:t>
            </w:r>
          </w:p>
        </w:tc>
        <w:tc>
          <w:tcPr>
            <w:tcW w:w="1985" w:type="dxa"/>
          </w:tcPr>
          <w:p w:rsidR="00C078E1" w:rsidRDefault="00544CEA" w:rsidP="00440EF9">
            <w:pPr>
              <w:jc w:val="both"/>
            </w:pPr>
            <w:r>
              <w:t>Wolfson Pavilion</w:t>
            </w:r>
          </w:p>
        </w:tc>
      </w:tr>
      <w:tr w:rsidR="00C078E1" w:rsidRPr="00642D00" w:rsidTr="008E0F60">
        <w:tc>
          <w:tcPr>
            <w:tcW w:w="2626" w:type="dxa"/>
          </w:tcPr>
          <w:p w:rsidR="00C078E1" w:rsidRDefault="00544CEA" w:rsidP="00440EF9">
            <w:pPr>
              <w:jc w:val="both"/>
            </w:pPr>
            <w:r>
              <w:t>PASS Staff/ Line Managers</w:t>
            </w:r>
          </w:p>
        </w:tc>
        <w:tc>
          <w:tcPr>
            <w:tcW w:w="2302" w:type="dxa"/>
          </w:tcPr>
          <w:p w:rsidR="00C078E1" w:rsidRPr="001F5A0C" w:rsidRDefault="00544CEA" w:rsidP="008E0F60">
            <w:pPr>
              <w:jc w:val="center"/>
              <w:rPr>
                <w:color w:val="FF0000"/>
              </w:rPr>
            </w:pPr>
            <w:r>
              <w:t>Training</w:t>
            </w:r>
            <w:r w:rsidR="001F5A0C">
              <w:t xml:space="preserve"> </w:t>
            </w:r>
            <w:r w:rsidR="001F5A0C">
              <w:rPr>
                <w:color w:val="FF0000"/>
              </w:rPr>
              <w:t>(new)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078E1" w:rsidRDefault="00544CEA" w:rsidP="00440EF9">
            <w:pPr>
              <w:jc w:val="both"/>
            </w:pPr>
            <w:r>
              <w:t>7 July 2015</w:t>
            </w:r>
          </w:p>
        </w:tc>
        <w:tc>
          <w:tcPr>
            <w:tcW w:w="1843" w:type="dxa"/>
          </w:tcPr>
          <w:p w:rsidR="00C078E1" w:rsidRDefault="00F72672" w:rsidP="00440EF9">
            <w:pPr>
              <w:jc w:val="both"/>
            </w:pPr>
            <w:r>
              <w:t>09h00 to 11</w:t>
            </w:r>
            <w:r w:rsidR="00544CEA">
              <w:t>h00</w:t>
            </w:r>
          </w:p>
        </w:tc>
        <w:tc>
          <w:tcPr>
            <w:tcW w:w="1985" w:type="dxa"/>
          </w:tcPr>
          <w:p w:rsidR="00C078E1" w:rsidRDefault="00544CEA" w:rsidP="00440EF9">
            <w:pPr>
              <w:jc w:val="both"/>
            </w:pPr>
            <w:r>
              <w:t>Wolfson Pavilion</w:t>
            </w:r>
          </w:p>
        </w:tc>
      </w:tr>
    </w:tbl>
    <w:p w:rsidR="008A7FEE" w:rsidRDefault="008A7FEE" w:rsidP="00440EF9">
      <w:pPr>
        <w:spacing w:after="0" w:line="240" w:lineRule="auto"/>
        <w:jc w:val="both"/>
        <w:rPr>
          <w:i/>
        </w:rPr>
      </w:pPr>
    </w:p>
    <w:p w:rsidR="000D037D" w:rsidRPr="00FF4C08" w:rsidRDefault="008E0F60" w:rsidP="008E0F60">
      <w:r>
        <w:rPr>
          <w:b/>
          <w:bCs/>
          <w:u w:val="single"/>
        </w:rPr>
        <w:t>Important to note:</w:t>
      </w:r>
      <w:r>
        <w:t xml:space="preserve"> Staff will need to book a seat for the training session that they want to attend by way of an email to Yuzrah Abass on </w:t>
      </w:r>
      <w:hyperlink r:id="rId10" w:history="1">
        <w:r>
          <w:rPr>
            <w:rStyle w:val="Hyperlink"/>
          </w:rPr>
          <w:t>yuzrah.abass@uct.ac.za</w:t>
        </w:r>
      </w:hyperlink>
    </w:p>
    <w:p w:rsidR="000D037D" w:rsidRPr="00FF4C08" w:rsidRDefault="003F10DE" w:rsidP="000D037D">
      <w:pPr>
        <w:spacing w:after="0" w:line="240" w:lineRule="auto"/>
        <w:jc w:val="both"/>
      </w:pPr>
      <w:r>
        <w:t>(</w:t>
      </w:r>
      <w:r w:rsidR="006D5F48">
        <w:t>Please n</w:t>
      </w:r>
      <w:r>
        <w:t xml:space="preserve">ote: </w:t>
      </w:r>
      <w:r w:rsidR="000D037D" w:rsidRPr="006E28E1">
        <w:rPr>
          <w:b/>
        </w:rPr>
        <w:t>Development Dialogue</w:t>
      </w:r>
      <w:r w:rsidR="000D037D" w:rsidRPr="00FF4C08">
        <w:t xml:space="preserve"> </w:t>
      </w:r>
      <w:r w:rsidR="007A069D">
        <w:t>is</w:t>
      </w:r>
      <w:r w:rsidR="000D037D" w:rsidRPr="00FF4C08">
        <w:t xml:space="preserve"> the</w:t>
      </w:r>
      <w:r w:rsidR="000D037D">
        <w:t xml:space="preserve"> new</w:t>
      </w:r>
      <w:r w:rsidR="000D037D" w:rsidRPr="00FF4C08">
        <w:t xml:space="preserve"> agreed </w:t>
      </w:r>
      <w:r w:rsidR="007A069D">
        <w:t>model</w:t>
      </w:r>
      <w:r w:rsidR="000D037D" w:rsidRPr="00FF4C08">
        <w:t xml:space="preserve"> for performance management and development for permanent PASS staff </w:t>
      </w:r>
      <w:r w:rsidR="007A069D">
        <w:t xml:space="preserve">PC06-PC12.  </w:t>
      </w:r>
      <w:r w:rsidR="00DB0707">
        <w:t xml:space="preserve">However, </w:t>
      </w:r>
      <w:r w:rsidR="008360CA">
        <w:t xml:space="preserve">as is current practice for the </w:t>
      </w:r>
      <w:r w:rsidR="005F4AB9">
        <w:t>Personal Performance System (PPS)</w:t>
      </w:r>
      <w:r w:rsidR="008360CA">
        <w:t xml:space="preserve"> process, </w:t>
      </w:r>
      <w:r w:rsidR="000D037D" w:rsidRPr="00FF4C08">
        <w:t xml:space="preserve">this </w:t>
      </w:r>
      <w:r w:rsidR="00DB0707">
        <w:t>model</w:t>
      </w:r>
      <w:r w:rsidR="000D037D" w:rsidRPr="00FF4C08">
        <w:t xml:space="preserve"> should also be used for</w:t>
      </w:r>
      <w:r w:rsidR="00DB0707">
        <w:t xml:space="preserve"> </w:t>
      </w:r>
      <w:r w:rsidR="000D037D" w:rsidRPr="00FF4C08">
        <w:t>contract PASS staff on T2 conditions</w:t>
      </w:r>
      <w:r w:rsidR="00DB0707">
        <w:t xml:space="preserve"> (</w:t>
      </w:r>
      <w:r w:rsidR="000D037D" w:rsidRPr="00FF4C08">
        <w:t>and where appropriate for PASS staff on T1 conditions</w:t>
      </w:r>
      <w:r w:rsidR="00DB0707">
        <w:t>), permanent PASS staff PC01-PC05 and for P</w:t>
      </w:r>
      <w:r w:rsidR="000D037D" w:rsidRPr="00FF4C08">
        <w:t xml:space="preserve">ASS staff in </w:t>
      </w:r>
      <w:r w:rsidR="007851A3">
        <w:t>PC</w:t>
      </w:r>
      <w:r w:rsidR="000D037D" w:rsidRPr="00FF4C08">
        <w:t>13(5) and above</w:t>
      </w:r>
      <w:r w:rsidR="000D037D">
        <w:t>.</w:t>
      </w:r>
      <w:r>
        <w:t>)</w:t>
      </w:r>
    </w:p>
    <w:p w:rsidR="00C04749" w:rsidRDefault="00C04749" w:rsidP="00C04749">
      <w:pPr>
        <w:spacing w:after="0" w:line="240" w:lineRule="auto"/>
        <w:jc w:val="both"/>
      </w:pPr>
    </w:p>
    <w:p w:rsidR="00791678" w:rsidRPr="00791678" w:rsidRDefault="006D5F48" w:rsidP="00BD165D">
      <w:pPr>
        <w:spacing w:after="0" w:line="240" w:lineRule="auto"/>
        <w:jc w:val="both"/>
      </w:pPr>
      <w:r>
        <w:rPr>
          <w:b/>
        </w:rPr>
        <w:t xml:space="preserve">More information </w:t>
      </w:r>
      <w:r>
        <w:t xml:space="preserve">about </w:t>
      </w:r>
      <w:r w:rsidRPr="006E28E1">
        <w:rPr>
          <w:b/>
        </w:rPr>
        <w:t>Development Dialogues</w:t>
      </w:r>
      <w:r>
        <w:rPr>
          <w:b/>
        </w:rPr>
        <w:t xml:space="preserve"> </w:t>
      </w:r>
      <w:r>
        <w:t xml:space="preserve">can be found on the </w:t>
      </w:r>
      <w:hyperlink r:id="rId11" w:history="1">
        <w:r w:rsidR="00BD165D">
          <w:rPr>
            <w:rStyle w:val="Hyperlink"/>
          </w:rPr>
          <w:t>HR website</w:t>
        </w:r>
      </w:hyperlink>
      <w:r>
        <w:t xml:space="preserve"> or by contacting </w:t>
      </w:r>
      <w:r w:rsidR="00BB21A0">
        <w:t>me</w:t>
      </w:r>
      <w:r w:rsidR="00BD165D">
        <w:t xml:space="preserve">.  Alternatively, you can email any questions to </w:t>
      </w:r>
      <w:hyperlink r:id="rId12" w:history="1">
        <w:r w:rsidR="00BD165D" w:rsidRPr="004A709F">
          <w:rPr>
            <w:rStyle w:val="Hyperlink"/>
          </w:rPr>
          <w:t>hr@uct.ac.za</w:t>
        </w:r>
      </w:hyperlink>
      <w:r w:rsidR="00BD165D">
        <w:t xml:space="preserve">. </w:t>
      </w:r>
    </w:p>
    <w:p w:rsidR="00FF4C08" w:rsidRPr="00FF4C08" w:rsidRDefault="00FF4C08" w:rsidP="00FF4C08">
      <w:pPr>
        <w:spacing w:after="0" w:line="240" w:lineRule="auto"/>
        <w:jc w:val="both"/>
        <w:rPr>
          <w:b/>
        </w:rPr>
      </w:pPr>
    </w:p>
    <w:p w:rsidR="00BB21A0" w:rsidRDefault="00BB21A0" w:rsidP="00BB21A0">
      <w:pPr>
        <w:spacing w:after="0" w:line="240" w:lineRule="auto"/>
        <w:jc w:val="both"/>
        <w:rPr>
          <w:b/>
        </w:rPr>
      </w:pPr>
    </w:p>
    <w:p w:rsidR="00BB21A0" w:rsidRPr="00FF4C08" w:rsidRDefault="00BB21A0" w:rsidP="00BB21A0">
      <w:pPr>
        <w:spacing w:after="0" w:line="240" w:lineRule="auto"/>
        <w:jc w:val="both"/>
        <w:rPr>
          <w:b/>
        </w:rPr>
      </w:pPr>
      <w:r>
        <w:rPr>
          <w:b/>
        </w:rPr>
        <w:t>Human Resources Practitioner</w:t>
      </w:r>
      <w:r w:rsidR="0099468D">
        <w:rPr>
          <w:b/>
        </w:rPr>
        <w:t>s</w:t>
      </w:r>
    </w:p>
    <w:p w:rsidR="00FF4C08" w:rsidRPr="00FF4C08" w:rsidRDefault="00FF4C08" w:rsidP="00FF4C08">
      <w:pPr>
        <w:spacing w:after="0" w:line="240" w:lineRule="auto"/>
        <w:jc w:val="both"/>
        <w:rPr>
          <w:b/>
        </w:rPr>
      </w:pPr>
    </w:p>
    <w:sectPr w:rsidR="00FF4C08" w:rsidRPr="00FF4C08" w:rsidSect="00C947C1">
      <w:pgSz w:w="11906" w:h="16838"/>
      <w:pgMar w:top="1134" w:right="113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AB" w:rsidRDefault="00EE0CAB" w:rsidP="00C04749">
      <w:pPr>
        <w:spacing w:after="0" w:line="240" w:lineRule="auto"/>
      </w:pPr>
      <w:r>
        <w:separator/>
      </w:r>
    </w:p>
  </w:endnote>
  <w:endnote w:type="continuationSeparator" w:id="0">
    <w:p w:rsidR="00EE0CAB" w:rsidRDefault="00EE0CAB" w:rsidP="00C0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AB" w:rsidRDefault="00EE0CAB" w:rsidP="00C04749">
      <w:pPr>
        <w:spacing w:after="0" w:line="240" w:lineRule="auto"/>
      </w:pPr>
      <w:r>
        <w:separator/>
      </w:r>
    </w:p>
  </w:footnote>
  <w:footnote w:type="continuationSeparator" w:id="0">
    <w:p w:rsidR="00EE0CAB" w:rsidRDefault="00EE0CAB" w:rsidP="00C04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C5F"/>
    <w:multiLevelType w:val="hybridMultilevel"/>
    <w:tmpl w:val="250C90F8"/>
    <w:lvl w:ilvl="0" w:tplc="F9D88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8B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A8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6C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6B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04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42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4B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C1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F85FAF"/>
    <w:multiLevelType w:val="hybridMultilevel"/>
    <w:tmpl w:val="FA38C2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F6009"/>
    <w:multiLevelType w:val="hybridMultilevel"/>
    <w:tmpl w:val="0FEE9768"/>
    <w:lvl w:ilvl="0" w:tplc="0324B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C7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85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69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AA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0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60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02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0D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5E0D12"/>
    <w:multiLevelType w:val="hybridMultilevel"/>
    <w:tmpl w:val="5D308888"/>
    <w:lvl w:ilvl="0" w:tplc="3662D9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EF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B229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CDD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E95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45A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404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2BA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6A7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3D"/>
    <w:rsid w:val="000650CE"/>
    <w:rsid w:val="000B005A"/>
    <w:rsid w:val="000D037D"/>
    <w:rsid w:val="0010079E"/>
    <w:rsid w:val="001550D2"/>
    <w:rsid w:val="001F5A0C"/>
    <w:rsid w:val="002111D2"/>
    <w:rsid w:val="00214108"/>
    <w:rsid w:val="00253140"/>
    <w:rsid w:val="00274A97"/>
    <w:rsid w:val="00290C3F"/>
    <w:rsid w:val="002B590B"/>
    <w:rsid w:val="002F08BE"/>
    <w:rsid w:val="003403E1"/>
    <w:rsid w:val="00350A53"/>
    <w:rsid w:val="003F10DE"/>
    <w:rsid w:val="00412B55"/>
    <w:rsid w:val="00440EF9"/>
    <w:rsid w:val="004F7E27"/>
    <w:rsid w:val="00544CEA"/>
    <w:rsid w:val="00565B91"/>
    <w:rsid w:val="005841E3"/>
    <w:rsid w:val="005C5586"/>
    <w:rsid w:val="005D3BBB"/>
    <w:rsid w:val="005F4AB9"/>
    <w:rsid w:val="00642D00"/>
    <w:rsid w:val="00645660"/>
    <w:rsid w:val="00656899"/>
    <w:rsid w:val="006A5038"/>
    <w:rsid w:val="006B1CE0"/>
    <w:rsid w:val="006C15C7"/>
    <w:rsid w:val="006D5F48"/>
    <w:rsid w:val="006E28E1"/>
    <w:rsid w:val="00774C9D"/>
    <w:rsid w:val="007851A3"/>
    <w:rsid w:val="00791678"/>
    <w:rsid w:val="007A069D"/>
    <w:rsid w:val="007C3AFA"/>
    <w:rsid w:val="007E6717"/>
    <w:rsid w:val="008360CA"/>
    <w:rsid w:val="00877B78"/>
    <w:rsid w:val="008955A0"/>
    <w:rsid w:val="008A7FEE"/>
    <w:rsid w:val="008E0F60"/>
    <w:rsid w:val="008F7E11"/>
    <w:rsid w:val="009002B6"/>
    <w:rsid w:val="00935383"/>
    <w:rsid w:val="00935E38"/>
    <w:rsid w:val="00971C83"/>
    <w:rsid w:val="0099468D"/>
    <w:rsid w:val="009B281D"/>
    <w:rsid w:val="00A36C20"/>
    <w:rsid w:val="00A61289"/>
    <w:rsid w:val="00AF11E8"/>
    <w:rsid w:val="00B8623D"/>
    <w:rsid w:val="00BB21A0"/>
    <w:rsid w:val="00BD165D"/>
    <w:rsid w:val="00C04749"/>
    <w:rsid w:val="00C078E1"/>
    <w:rsid w:val="00C14FC0"/>
    <w:rsid w:val="00C37997"/>
    <w:rsid w:val="00C40C49"/>
    <w:rsid w:val="00C947C1"/>
    <w:rsid w:val="00D44195"/>
    <w:rsid w:val="00D63382"/>
    <w:rsid w:val="00D85894"/>
    <w:rsid w:val="00DB0707"/>
    <w:rsid w:val="00EE0CAB"/>
    <w:rsid w:val="00F32432"/>
    <w:rsid w:val="00F57583"/>
    <w:rsid w:val="00F72672"/>
    <w:rsid w:val="00FA57C9"/>
    <w:rsid w:val="00FE32B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6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49"/>
  </w:style>
  <w:style w:type="paragraph" w:styleId="Footer">
    <w:name w:val="footer"/>
    <w:basedOn w:val="Normal"/>
    <w:link w:val="FooterChar"/>
    <w:uiPriority w:val="99"/>
    <w:unhideWhenUsed/>
    <w:rsid w:val="00C0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49"/>
  </w:style>
  <w:style w:type="character" w:styleId="Hyperlink">
    <w:name w:val="Hyperlink"/>
    <w:basedOn w:val="DefaultParagraphFont"/>
    <w:uiPriority w:val="99"/>
    <w:unhideWhenUsed/>
    <w:rsid w:val="006D5F4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2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D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6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49"/>
  </w:style>
  <w:style w:type="paragraph" w:styleId="Footer">
    <w:name w:val="footer"/>
    <w:basedOn w:val="Normal"/>
    <w:link w:val="FooterChar"/>
    <w:uiPriority w:val="99"/>
    <w:unhideWhenUsed/>
    <w:rsid w:val="00C0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49"/>
  </w:style>
  <w:style w:type="character" w:styleId="Hyperlink">
    <w:name w:val="Hyperlink"/>
    <w:basedOn w:val="DefaultParagraphFont"/>
    <w:uiPriority w:val="99"/>
    <w:unhideWhenUsed/>
    <w:rsid w:val="006D5F4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2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D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678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77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36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65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4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18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94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284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78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94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54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35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48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91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r@uct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r.uct.ac.za/performance/management/pass/pp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uzrah.abass@uct.ac.z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09868.A65567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Holmes</dc:creator>
  <cp:lastModifiedBy>Windows User</cp:lastModifiedBy>
  <cp:revision>7</cp:revision>
  <cp:lastPrinted>2015-04-16T06:54:00Z</cp:lastPrinted>
  <dcterms:created xsi:type="dcterms:W3CDTF">2015-06-12T10:53:00Z</dcterms:created>
  <dcterms:modified xsi:type="dcterms:W3CDTF">2015-06-12T12:40:00Z</dcterms:modified>
</cp:coreProperties>
</file>